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20283" w14:textId="5BEBDA63" w:rsidR="00BF0019" w:rsidRPr="008644E3" w:rsidRDefault="00BF0019" w:rsidP="00BF001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8644E3">
        <w:rPr>
          <w:rFonts w:ascii="Times New Roman" w:hAnsi="Times New Roman" w:cs="Times New Roman"/>
          <w:b/>
          <w:bCs/>
          <w:sz w:val="28"/>
          <w:szCs w:val="28"/>
          <w:lang w:val="en-GB"/>
        </w:rPr>
        <w:t>Supporting Information for</w:t>
      </w:r>
    </w:p>
    <w:p w14:paraId="77A7B812" w14:textId="3F854A7B" w:rsidR="00BF0019" w:rsidRDefault="008644E3">
      <w:pPr>
        <w:rPr>
          <w:rFonts w:ascii="Times New Roman" w:hAnsi="Times New Roman"/>
          <w:b/>
          <w:sz w:val="24"/>
          <w:szCs w:val="24"/>
          <w:lang w:val="en-GB"/>
        </w:rPr>
      </w:pPr>
      <w:r w:rsidRPr="00B93F01">
        <w:rPr>
          <w:rFonts w:ascii="Times New Roman" w:hAnsi="Times New Roman"/>
          <w:b/>
          <w:sz w:val="24"/>
          <w:szCs w:val="24"/>
          <w:lang w:val="en-GB"/>
        </w:rPr>
        <w:t>Engineering Ag@ZnO Hybrid Nanostructures for Catalytic Degradation of Dye and Pharmaceutical Pollutants in Aqueous Media</w:t>
      </w:r>
    </w:p>
    <w:p w14:paraId="0DDEE332" w14:textId="77777777" w:rsidR="008644E3" w:rsidRPr="00B93F01" w:rsidRDefault="008644E3" w:rsidP="008644E3">
      <w:pPr>
        <w:pStyle w:val="BBAuthorName"/>
        <w:spacing w:line="360" w:lineRule="auto"/>
        <w:rPr>
          <w:rFonts w:ascii="Times New Roman" w:hAnsi="Times New Roman"/>
          <w:b/>
          <w:szCs w:val="24"/>
          <w:lang w:val="en-GB"/>
        </w:rPr>
      </w:pPr>
      <w:r w:rsidRPr="00B93F01">
        <w:rPr>
          <w:rFonts w:ascii="Times New Roman" w:hAnsi="Times New Roman"/>
          <w:b/>
          <w:bCs/>
          <w:i w:val="0"/>
          <w:iCs/>
          <w:szCs w:val="24"/>
          <w:lang w:val="en-GB"/>
        </w:rPr>
        <w:t>Demet Güzel</w:t>
      </w:r>
      <w:r w:rsidRPr="00B93F01">
        <w:rPr>
          <w:rFonts w:ascii="Times New Roman" w:hAnsi="Times New Roman"/>
          <w:b/>
          <w:bCs/>
          <w:i w:val="0"/>
          <w:iCs/>
          <w:szCs w:val="24"/>
          <w:vertAlign w:val="superscript"/>
          <w:lang w:val="en-GB"/>
        </w:rPr>
        <w:t>1</w:t>
      </w:r>
      <w:r w:rsidRPr="00B93F01">
        <w:rPr>
          <w:rFonts w:ascii="Times New Roman" w:hAnsi="Times New Roman"/>
          <w:b/>
          <w:bCs/>
          <w:i w:val="0"/>
          <w:iCs/>
          <w:szCs w:val="24"/>
          <w:lang w:val="en-GB"/>
        </w:rPr>
        <w:t>, Sami Pekdemir</w:t>
      </w:r>
      <w:r w:rsidRPr="00B93F01">
        <w:rPr>
          <w:rFonts w:ascii="Times New Roman" w:hAnsi="Times New Roman"/>
          <w:b/>
          <w:bCs/>
          <w:i w:val="0"/>
          <w:iCs/>
          <w:szCs w:val="24"/>
          <w:vertAlign w:val="superscript"/>
          <w:lang w:val="en-GB"/>
        </w:rPr>
        <w:t>,2,3</w:t>
      </w:r>
    </w:p>
    <w:p w14:paraId="3ABEB501" w14:textId="77777777" w:rsidR="008644E3" w:rsidRPr="00B93F01" w:rsidRDefault="008644E3" w:rsidP="008644E3">
      <w:pPr>
        <w:pStyle w:val="BBAuthorName"/>
        <w:spacing w:line="360" w:lineRule="auto"/>
        <w:jc w:val="left"/>
        <w:rPr>
          <w:rFonts w:ascii="Times New Roman" w:hAnsi="Times New Roman"/>
          <w:szCs w:val="24"/>
          <w:lang w:val="en-GB"/>
        </w:rPr>
      </w:pPr>
      <w:r w:rsidRPr="00B93F01">
        <w:rPr>
          <w:rFonts w:ascii="Times New Roman" w:hAnsi="Times New Roman"/>
          <w:szCs w:val="24"/>
          <w:vertAlign w:val="superscript"/>
          <w:lang w:val="en-GB"/>
        </w:rPr>
        <w:t>1</w:t>
      </w:r>
      <w:r w:rsidRPr="00B93F01">
        <w:rPr>
          <w:rFonts w:ascii="Times New Roman" w:hAnsi="Times New Roman"/>
          <w:color w:val="707070"/>
          <w:szCs w:val="24"/>
          <w:lang w:val="en-GB"/>
        </w:rPr>
        <w:t xml:space="preserve"> </w:t>
      </w:r>
      <w:r w:rsidRPr="00B93F01">
        <w:rPr>
          <w:rFonts w:ascii="Times New Roman" w:hAnsi="Times New Roman"/>
          <w:szCs w:val="24"/>
          <w:lang w:val="en-GB"/>
        </w:rPr>
        <w:t>Department of Materials Science and Engineering, Erciyes University, Kayseri 38039, Turkiye</w:t>
      </w:r>
    </w:p>
    <w:p w14:paraId="4132B7E9" w14:textId="77777777" w:rsidR="008644E3" w:rsidRPr="00B93F01" w:rsidRDefault="008644E3" w:rsidP="008644E3">
      <w:pPr>
        <w:pStyle w:val="BBAuthorName"/>
        <w:spacing w:line="360" w:lineRule="auto"/>
        <w:jc w:val="left"/>
        <w:rPr>
          <w:rFonts w:ascii="Times New Roman" w:hAnsi="Times New Roman"/>
          <w:b/>
          <w:bCs/>
          <w:szCs w:val="24"/>
          <w:vertAlign w:val="superscript"/>
          <w:lang w:val="en-GB"/>
        </w:rPr>
      </w:pPr>
      <w:r w:rsidRPr="00B93F01">
        <w:rPr>
          <w:rFonts w:ascii="Times New Roman" w:hAnsi="Times New Roman"/>
          <w:szCs w:val="24"/>
          <w:vertAlign w:val="superscript"/>
          <w:lang w:val="en-GB"/>
        </w:rPr>
        <w:t>2</w:t>
      </w:r>
      <w:r w:rsidRPr="00B93F01">
        <w:rPr>
          <w:rFonts w:ascii="Times New Roman" w:hAnsi="Times New Roman"/>
          <w:szCs w:val="24"/>
          <w:lang w:val="en-GB"/>
        </w:rPr>
        <w:t xml:space="preserve"> Department of Aeronautical Engineering, Faculty of Aeronautics and Astronautics, Erciyes University, Kayseri, 38039, Turkey</w:t>
      </w:r>
    </w:p>
    <w:p w14:paraId="51C64999" w14:textId="77777777" w:rsidR="008644E3" w:rsidRPr="00B93F01" w:rsidRDefault="008644E3" w:rsidP="008644E3">
      <w:pPr>
        <w:spacing w:line="360" w:lineRule="auto"/>
        <w:jc w:val="both"/>
        <w:rPr>
          <w:rFonts w:ascii="Times New Roman" w:hAnsi="Times New Roman"/>
          <w:i/>
          <w:sz w:val="24"/>
          <w:szCs w:val="24"/>
          <w:lang w:val="en-GB"/>
        </w:rPr>
      </w:pPr>
      <w:bookmarkStart w:id="0" w:name="_Hlk154251349"/>
      <w:r w:rsidRPr="00B93F01">
        <w:rPr>
          <w:rFonts w:ascii="Times New Roman" w:hAnsi="Times New Roman"/>
          <w:bCs/>
          <w:i/>
          <w:sz w:val="24"/>
          <w:szCs w:val="24"/>
          <w:vertAlign w:val="superscript"/>
          <w:lang w:val="en-GB"/>
        </w:rPr>
        <w:t>3 </w:t>
      </w:r>
      <w:r w:rsidRPr="00B93F01">
        <w:rPr>
          <w:rFonts w:ascii="Times New Roman" w:hAnsi="Times New Roman"/>
          <w:i/>
          <w:sz w:val="24"/>
          <w:szCs w:val="24"/>
          <w:lang w:val="en-GB"/>
        </w:rPr>
        <w:t>ERNAM-Erciyes University Nanotechnology Application and Research Center, Kayseri, 38039, Türkiye</w:t>
      </w:r>
      <w:bookmarkEnd w:id="0"/>
    </w:p>
    <w:p w14:paraId="3F025843" w14:textId="77777777" w:rsidR="008644E3" w:rsidRPr="00B93F01" w:rsidRDefault="008644E3" w:rsidP="008644E3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B93F01">
        <w:rPr>
          <w:rFonts w:ascii="Times New Roman" w:hAnsi="Times New Roman"/>
          <w:sz w:val="24"/>
          <w:szCs w:val="24"/>
          <w:lang w:val="en-GB"/>
        </w:rPr>
        <w:t>* Corresponding author</w:t>
      </w:r>
      <w:r w:rsidRPr="00B93F01">
        <w:rPr>
          <w:rFonts w:ascii="Times New Roman" w:hAnsi="Times New Roman"/>
          <w:b/>
          <w:sz w:val="24"/>
          <w:szCs w:val="24"/>
          <w:lang w:val="en-GB"/>
        </w:rPr>
        <w:t xml:space="preserve">: </w:t>
      </w:r>
      <w:r w:rsidRPr="00B93F01">
        <w:rPr>
          <w:rFonts w:ascii="Times New Roman" w:eastAsia="Times New Roman" w:hAnsi="Times New Roman"/>
          <w:b/>
          <w:i/>
          <w:color w:val="156082" w:themeColor="accent1"/>
          <w:sz w:val="24"/>
          <w:szCs w:val="24"/>
          <w:u w:val="single"/>
          <w:lang w:val="en-GB" w:eastAsia="tr-TR"/>
        </w:rPr>
        <w:t>samipekdemir@erciyes.edu.tr</w:t>
      </w:r>
    </w:p>
    <w:p w14:paraId="67C2FF8A" w14:textId="77777777" w:rsidR="00BF0019" w:rsidRPr="00BF0019" w:rsidRDefault="00BF0019">
      <w:pPr>
        <w:rPr>
          <w:rFonts w:ascii="Times New Roman" w:hAnsi="Times New Roman" w:cs="Times New Roman"/>
          <w:lang w:val="en-GB"/>
        </w:rPr>
      </w:pPr>
    </w:p>
    <w:p w14:paraId="22B8823F" w14:textId="20452D87" w:rsidR="00BF0019" w:rsidRDefault="005B1856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049BBD51" wp14:editId="74352B3F">
            <wp:extent cx="5586676" cy="6457950"/>
            <wp:effectExtent l="0" t="0" r="0" b="0"/>
            <wp:docPr id="606291201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722" cy="646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GB"/>
        </w:rPr>
        <w:t>Figure S1. Absorbance results of samples from UV-Vis spectrophotometer</w:t>
      </w:r>
      <w:r w:rsidR="00E20959">
        <w:rPr>
          <w:rFonts w:ascii="Times New Roman" w:hAnsi="Times New Roman" w:cs="Times New Roman"/>
          <w:lang w:val="en-GB"/>
        </w:rPr>
        <w:t xml:space="preserve">, a) Non annealed, b) Annealed at 150 </w:t>
      </w:r>
      <w:r w:rsidR="00E20959">
        <w:rPr>
          <w:rFonts w:ascii="Times New Roman" w:hAnsi="Times New Roman" w:cs="Times New Roman"/>
          <w:vertAlign w:val="superscript"/>
          <w:lang w:val="en-GB"/>
        </w:rPr>
        <w:t>o</w:t>
      </w:r>
      <w:r w:rsidR="00E20959">
        <w:rPr>
          <w:rFonts w:ascii="Times New Roman" w:hAnsi="Times New Roman" w:cs="Times New Roman"/>
          <w:lang w:val="en-GB"/>
        </w:rPr>
        <w:t xml:space="preserve">C, c) Annealed at 200 </w:t>
      </w:r>
      <w:r w:rsidR="00E20959">
        <w:rPr>
          <w:rFonts w:ascii="Times New Roman" w:hAnsi="Times New Roman" w:cs="Times New Roman"/>
          <w:vertAlign w:val="superscript"/>
          <w:lang w:val="en-GB"/>
        </w:rPr>
        <w:t>o</w:t>
      </w:r>
      <w:r w:rsidR="00E20959">
        <w:rPr>
          <w:rFonts w:ascii="Times New Roman" w:hAnsi="Times New Roman" w:cs="Times New Roman"/>
          <w:lang w:val="en-GB"/>
        </w:rPr>
        <w:t>C,</w:t>
      </w:r>
      <w:r w:rsidR="00E20959" w:rsidRPr="00E20959">
        <w:rPr>
          <w:rFonts w:ascii="Times New Roman" w:hAnsi="Times New Roman" w:cs="Times New Roman"/>
          <w:lang w:val="en-GB"/>
        </w:rPr>
        <w:t xml:space="preserve"> </w:t>
      </w:r>
      <w:r w:rsidR="00E20959">
        <w:rPr>
          <w:rFonts w:ascii="Times New Roman" w:hAnsi="Times New Roman" w:cs="Times New Roman"/>
          <w:lang w:val="en-GB"/>
        </w:rPr>
        <w:t xml:space="preserve">d) Annealed at 250 </w:t>
      </w:r>
      <w:r w:rsidR="00E20959">
        <w:rPr>
          <w:rFonts w:ascii="Times New Roman" w:hAnsi="Times New Roman" w:cs="Times New Roman"/>
          <w:vertAlign w:val="superscript"/>
          <w:lang w:val="en-GB"/>
        </w:rPr>
        <w:t>o</w:t>
      </w:r>
      <w:r w:rsidR="00E20959">
        <w:rPr>
          <w:rFonts w:ascii="Times New Roman" w:hAnsi="Times New Roman" w:cs="Times New Roman"/>
          <w:lang w:val="en-GB"/>
        </w:rPr>
        <w:t>C,</w:t>
      </w:r>
      <w:r w:rsidR="00E20959" w:rsidRPr="00E20959">
        <w:rPr>
          <w:rFonts w:ascii="Times New Roman" w:hAnsi="Times New Roman" w:cs="Times New Roman"/>
          <w:lang w:val="en-GB"/>
        </w:rPr>
        <w:t xml:space="preserve"> </w:t>
      </w:r>
      <w:r w:rsidR="00E20959">
        <w:rPr>
          <w:rFonts w:ascii="Times New Roman" w:hAnsi="Times New Roman" w:cs="Times New Roman"/>
          <w:lang w:val="en-GB"/>
        </w:rPr>
        <w:t xml:space="preserve">e) Annealed at 300 </w:t>
      </w:r>
      <w:r w:rsidR="00E20959">
        <w:rPr>
          <w:rFonts w:ascii="Times New Roman" w:hAnsi="Times New Roman" w:cs="Times New Roman"/>
          <w:vertAlign w:val="superscript"/>
          <w:lang w:val="en-GB"/>
        </w:rPr>
        <w:t>o</w:t>
      </w:r>
      <w:r w:rsidR="00E20959">
        <w:rPr>
          <w:rFonts w:ascii="Times New Roman" w:hAnsi="Times New Roman" w:cs="Times New Roman"/>
          <w:lang w:val="en-GB"/>
        </w:rPr>
        <w:t>C.</w:t>
      </w:r>
    </w:p>
    <w:p w14:paraId="22B13139" w14:textId="77777777" w:rsidR="00E20959" w:rsidRDefault="00E20959">
      <w:pPr>
        <w:rPr>
          <w:rFonts w:ascii="Times New Roman" w:hAnsi="Times New Roman" w:cs="Times New Roman"/>
          <w:lang w:val="en-GB"/>
        </w:rPr>
      </w:pPr>
    </w:p>
    <w:p w14:paraId="3BB83D48" w14:textId="073862DB" w:rsidR="00E20959" w:rsidRDefault="00E20959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2184371C" wp14:editId="4A3FA8B7">
            <wp:extent cx="6096635" cy="7004685"/>
            <wp:effectExtent l="0" t="0" r="0" b="0"/>
            <wp:docPr id="1439328143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700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449475" w14:textId="004A4583" w:rsidR="00E20959" w:rsidRPr="00E20959" w:rsidRDefault="00E20959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Figure S2.  Tauc Plot of ZnO thin films and ZnO@PD@Ag </w:t>
      </w:r>
      <w:r w:rsidRPr="00E20959">
        <w:rPr>
          <w:rFonts w:ascii="Times New Roman" w:hAnsi="Times New Roman" w:cs="Times New Roman"/>
          <w:bCs/>
          <w:lang w:val="en-GB"/>
        </w:rPr>
        <w:t>Hybrid NSs</w:t>
      </w:r>
      <w:r>
        <w:rPr>
          <w:rFonts w:ascii="Times New Roman" w:hAnsi="Times New Roman" w:cs="Times New Roman"/>
          <w:bCs/>
          <w:lang w:val="en-GB"/>
        </w:rPr>
        <w:t>,</w:t>
      </w:r>
      <w:r>
        <w:rPr>
          <w:rFonts w:ascii="Times New Roman" w:hAnsi="Times New Roman" w:cs="Times New Roman"/>
          <w:lang w:val="en-GB"/>
        </w:rPr>
        <w:t xml:space="preserve"> a) Non annealed, b) Annealed at 150 </w:t>
      </w:r>
      <w:r>
        <w:rPr>
          <w:rFonts w:ascii="Times New Roman" w:hAnsi="Times New Roman" w:cs="Times New Roman"/>
          <w:vertAlign w:val="superscript"/>
          <w:lang w:val="en-GB"/>
        </w:rPr>
        <w:t>o</w:t>
      </w:r>
      <w:r>
        <w:rPr>
          <w:rFonts w:ascii="Times New Roman" w:hAnsi="Times New Roman" w:cs="Times New Roman"/>
          <w:lang w:val="en-GB"/>
        </w:rPr>
        <w:t xml:space="preserve">C, c) Annealed at 200 </w:t>
      </w:r>
      <w:r>
        <w:rPr>
          <w:rFonts w:ascii="Times New Roman" w:hAnsi="Times New Roman" w:cs="Times New Roman"/>
          <w:vertAlign w:val="superscript"/>
          <w:lang w:val="en-GB"/>
        </w:rPr>
        <w:t>o</w:t>
      </w:r>
      <w:r>
        <w:rPr>
          <w:rFonts w:ascii="Times New Roman" w:hAnsi="Times New Roman" w:cs="Times New Roman"/>
          <w:lang w:val="en-GB"/>
        </w:rPr>
        <w:t>C,</w:t>
      </w:r>
      <w:r w:rsidRPr="00E20959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d) Annealed at 250 </w:t>
      </w:r>
      <w:r>
        <w:rPr>
          <w:rFonts w:ascii="Times New Roman" w:hAnsi="Times New Roman" w:cs="Times New Roman"/>
          <w:vertAlign w:val="superscript"/>
          <w:lang w:val="en-GB"/>
        </w:rPr>
        <w:t>o</w:t>
      </w:r>
      <w:r>
        <w:rPr>
          <w:rFonts w:ascii="Times New Roman" w:hAnsi="Times New Roman" w:cs="Times New Roman"/>
          <w:lang w:val="en-GB"/>
        </w:rPr>
        <w:t>C,</w:t>
      </w:r>
      <w:r w:rsidRPr="00E20959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e) Annealed at 300 </w:t>
      </w:r>
      <w:r>
        <w:rPr>
          <w:rFonts w:ascii="Times New Roman" w:hAnsi="Times New Roman" w:cs="Times New Roman"/>
          <w:vertAlign w:val="superscript"/>
          <w:lang w:val="en-GB"/>
        </w:rPr>
        <w:t>o</w:t>
      </w:r>
      <w:r>
        <w:rPr>
          <w:rFonts w:ascii="Times New Roman" w:hAnsi="Times New Roman" w:cs="Times New Roman"/>
          <w:lang w:val="en-GB"/>
        </w:rPr>
        <w:t>C.</w:t>
      </w:r>
    </w:p>
    <w:p w14:paraId="792BA2FB" w14:textId="3ED23E9A" w:rsidR="008C7B9D" w:rsidRPr="00BF0019" w:rsidRDefault="00BF0019">
      <w:pPr>
        <w:rPr>
          <w:rFonts w:ascii="Times New Roman" w:hAnsi="Times New Roman" w:cs="Times New Roman"/>
          <w:lang w:val="en-GB"/>
        </w:rPr>
      </w:pPr>
      <w:r w:rsidRPr="00BF0019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7E87F2FB" wp14:editId="7A0CA4B8">
            <wp:extent cx="5760720" cy="7103745"/>
            <wp:effectExtent l="0" t="0" r="0" b="0"/>
            <wp:docPr id="120243582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0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CC76E" w14:textId="03C501F1" w:rsidR="00BF0019" w:rsidRDefault="00BF0019">
      <w:pPr>
        <w:rPr>
          <w:rFonts w:ascii="Times New Roman" w:hAnsi="Times New Roman" w:cs="Times New Roman"/>
          <w:lang w:val="en-GB"/>
        </w:rPr>
      </w:pPr>
      <w:r w:rsidRPr="00BF0019">
        <w:rPr>
          <w:rFonts w:ascii="Times New Roman" w:hAnsi="Times New Roman" w:cs="Times New Roman"/>
          <w:lang w:val="en-GB"/>
        </w:rPr>
        <w:t>Figure S</w:t>
      </w:r>
      <w:r w:rsidR="00036126">
        <w:rPr>
          <w:rFonts w:ascii="Times New Roman" w:hAnsi="Times New Roman" w:cs="Times New Roman"/>
          <w:lang w:val="en-GB"/>
        </w:rPr>
        <w:t>3</w:t>
      </w:r>
      <w:r w:rsidRPr="00BF0019">
        <w:rPr>
          <w:rFonts w:ascii="Times New Roman" w:hAnsi="Times New Roman" w:cs="Times New Roman"/>
          <w:lang w:val="en-GB"/>
        </w:rPr>
        <w:t xml:space="preserve">. </w:t>
      </w:r>
      <w:r w:rsidR="006F5AA1">
        <w:rPr>
          <w:rFonts w:ascii="Times New Roman" w:hAnsi="Times New Roman" w:cs="Times New Roman"/>
          <w:lang w:val="en-GB"/>
        </w:rPr>
        <w:t>UV-Vis measurements of Degredation of MO samples.</w:t>
      </w:r>
    </w:p>
    <w:p w14:paraId="251E4CFD" w14:textId="750CFB90" w:rsidR="00C830D8" w:rsidRDefault="00A85955">
      <w:pPr>
        <w:rPr>
          <w:rFonts w:ascii="Times New Roman" w:hAnsi="Times New Roman" w:cs="Times New Roman"/>
          <w:lang w:val="en-GB"/>
        </w:rPr>
      </w:pPr>
      <w:r>
        <w:object w:dxaOrig="8105" w:dyaOrig="6204" w14:anchorId="3B7D1C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.5pt;height:310pt" o:ole="">
            <v:imagedata r:id="rId7" o:title=""/>
          </v:shape>
          <o:OLEObject Type="Embed" ProgID="Origin50.Graph" ShapeID="_x0000_i1025" DrawAspect="Content" ObjectID="_1833586121" r:id="rId8"/>
        </w:object>
      </w:r>
    </w:p>
    <w:p w14:paraId="419E26DF" w14:textId="617E0455" w:rsidR="00C830D8" w:rsidRDefault="00C830D8" w:rsidP="00C830D8">
      <w:pPr>
        <w:rPr>
          <w:rFonts w:ascii="Times New Roman" w:hAnsi="Times New Roman" w:cs="Times New Roman"/>
          <w:lang w:val="en-GB"/>
        </w:rPr>
      </w:pPr>
      <w:r w:rsidRPr="00BF0019">
        <w:rPr>
          <w:rFonts w:ascii="Times New Roman" w:hAnsi="Times New Roman" w:cs="Times New Roman"/>
          <w:lang w:val="en-GB"/>
        </w:rPr>
        <w:t>Figure S</w:t>
      </w:r>
      <w:r>
        <w:rPr>
          <w:rFonts w:ascii="Times New Roman" w:hAnsi="Times New Roman" w:cs="Times New Roman"/>
          <w:lang w:val="en-GB"/>
        </w:rPr>
        <w:t>4</w:t>
      </w:r>
      <w:r w:rsidRPr="00BF0019">
        <w:rPr>
          <w:rFonts w:ascii="Times New Roman" w:hAnsi="Times New Roman" w:cs="Times New Roman"/>
          <w:lang w:val="en-GB"/>
        </w:rPr>
        <w:t xml:space="preserve">. </w:t>
      </w:r>
      <w:r w:rsidR="006F5AA1">
        <w:rPr>
          <w:rFonts w:ascii="Times New Roman" w:hAnsi="Times New Roman" w:cs="Times New Roman"/>
          <w:lang w:val="en-GB"/>
        </w:rPr>
        <w:t>Calibration curve of IBU for UV-vis spectrometer measurement.</w:t>
      </w:r>
    </w:p>
    <w:p w14:paraId="3B3028E8" w14:textId="77777777" w:rsidR="00C830D8" w:rsidRDefault="00C830D8">
      <w:pPr>
        <w:rPr>
          <w:rFonts w:ascii="Times New Roman" w:hAnsi="Times New Roman" w:cs="Times New Roman"/>
          <w:lang w:val="en-GB"/>
        </w:rPr>
      </w:pPr>
    </w:p>
    <w:p w14:paraId="339F4B6B" w14:textId="7EABE22D" w:rsidR="006F6870" w:rsidRDefault="006361F5">
      <w:pPr>
        <w:rPr>
          <w:rFonts w:ascii="Times New Roman" w:hAnsi="Times New Roman" w:cs="Times New Roman"/>
          <w:lang w:val="en-GB"/>
        </w:rPr>
      </w:pPr>
      <w:r w:rsidRPr="006361F5">
        <w:rPr>
          <w:noProof/>
        </w:rPr>
        <w:lastRenderedPageBreak/>
        <w:drawing>
          <wp:inline distT="0" distB="0" distL="0" distR="0" wp14:anchorId="0B37086C" wp14:editId="6C9E23C8">
            <wp:extent cx="5760720" cy="6661785"/>
            <wp:effectExtent l="0" t="0" r="0" b="0"/>
            <wp:docPr id="263417670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6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5AF89" w14:textId="5CC97E7A" w:rsidR="006F6870" w:rsidRDefault="006F6870" w:rsidP="006F6870">
      <w:pPr>
        <w:rPr>
          <w:rFonts w:ascii="Times New Roman" w:hAnsi="Times New Roman" w:cs="Times New Roman"/>
          <w:lang w:val="en-GB"/>
        </w:rPr>
      </w:pPr>
      <w:r w:rsidRPr="00BF0019">
        <w:rPr>
          <w:rFonts w:ascii="Times New Roman" w:hAnsi="Times New Roman" w:cs="Times New Roman"/>
          <w:lang w:val="en-GB"/>
        </w:rPr>
        <w:t>Figure S</w:t>
      </w:r>
      <w:r w:rsidR="00C830D8">
        <w:rPr>
          <w:rFonts w:ascii="Times New Roman" w:hAnsi="Times New Roman" w:cs="Times New Roman"/>
          <w:lang w:val="en-GB"/>
        </w:rPr>
        <w:t>5</w:t>
      </w:r>
      <w:r w:rsidRPr="00BF0019">
        <w:rPr>
          <w:rFonts w:ascii="Times New Roman" w:hAnsi="Times New Roman" w:cs="Times New Roman"/>
          <w:lang w:val="en-GB"/>
        </w:rPr>
        <w:t xml:space="preserve">. </w:t>
      </w:r>
      <w:r w:rsidR="002B1DC8">
        <w:rPr>
          <w:rFonts w:ascii="Times New Roman" w:hAnsi="Times New Roman" w:cs="Times New Roman"/>
          <w:lang w:val="en-GB"/>
        </w:rPr>
        <w:t>K</w:t>
      </w:r>
      <w:r w:rsidR="002B1DC8" w:rsidRPr="002B1DC8">
        <w:rPr>
          <w:rFonts w:ascii="Times New Roman" w:hAnsi="Times New Roman" w:cs="Times New Roman"/>
        </w:rPr>
        <w:t>inetic plot for RhB photodegradation using</w:t>
      </w:r>
      <w:r w:rsidR="002B1DC8">
        <w:rPr>
          <w:rFonts w:ascii="Times New Roman" w:hAnsi="Times New Roman" w:cs="Times New Roman"/>
        </w:rPr>
        <w:t xml:space="preserve"> </w:t>
      </w:r>
      <w:r w:rsidR="002B1DC8">
        <w:rPr>
          <w:rFonts w:ascii="Times New Roman" w:hAnsi="Times New Roman" w:cs="Times New Roman"/>
          <w:lang w:val="en-GB"/>
        </w:rPr>
        <w:t xml:space="preserve">ZnO thin films and ZnO@PD@Ag </w:t>
      </w:r>
      <w:r w:rsidR="002B1DC8" w:rsidRPr="00E20959">
        <w:rPr>
          <w:rFonts w:ascii="Times New Roman" w:hAnsi="Times New Roman" w:cs="Times New Roman"/>
          <w:bCs/>
          <w:lang w:val="en-GB"/>
        </w:rPr>
        <w:t>Hybrid NSs</w:t>
      </w:r>
      <w:r w:rsidR="002B1DC8">
        <w:rPr>
          <w:rFonts w:ascii="Times New Roman" w:hAnsi="Times New Roman" w:cs="Times New Roman"/>
          <w:bCs/>
          <w:lang w:val="en-GB"/>
        </w:rPr>
        <w:t>.</w:t>
      </w:r>
      <w:r w:rsidR="002B1DC8">
        <w:rPr>
          <w:rFonts w:ascii="Times New Roman" w:hAnsi="Times New Roman" w:cs="Times New Roman"/>
          <w:lang w:val="en-GB"/>
        </w:rPr>
        <w:t xml:space="preserve"> a,b,c) Non annealed, d,e,f) Annealed at 150 </w:t>
      </w:r>
      <w:r w:rsidR="002B1DC8">
        <w:rPr>
          <w:rFonts w:ascii="Times New Roman" w:hAnsi="Times New Roman" w:cs="Times New Roman"/>
          <w:vertAlign w:val="superscript"/>
          <w:lang w:val="en-GB"/>
        </w:rPr>
        <w:t>o</w:t>
      </w:r>
      <w:r w:rsidR="002B1DC8">
        <w:rPr>
          <w:rFonts w:ascii="Times New Roman" w:hAnsi="Times New Roman" w:cs="Times New Roman"/>
          <w:lang w:val="en-GB"/>
        </w:rPr>
        <w:t xml:space="preserve">C, g,h,i) Annealed at 200 </w:t>
      </w:r>
      <w:r w:rsidR="002B1DC8">
        <w:rPr>
          <w:rFonts w:ascii="Times New Roman" w:hAnsi="Times New Roman" w:cs="Times New Roman"/>
          <w:vertAlign w:val="superscript"/>
          <w:lang w:val="en-GB"/>
        </w:rPr>
        <w:t>o</w:t>
      </w:r>
      <w:r w:rsidR="002B1DC8">
        <w:rPr>
          <w:rFonts w:ascii="Times New Roman" w:hAnsi="Times New Roman" w:cs="Times New Roman"/>
          <w:lang w:val="en-GB"/>
        </w:rPr>
        <w:t>C,</w:t>
      </w:r>
      <w:r w:rsidR="002B1DC8" w:rsidRPr="00E20959">
        <w:rPr>
          <w:rFonts w:ascii="Times New Roman" w:hAnsi="Times New Roman" w:cs="Times New Roman"/>
          <w:lang w:val="en-GB"/>
        </w:rPr>
        <w:t xml:space="preserve"> </w:t>
      </w:r>
      <w:r w:rsidR="002B1DC8">
        <w:rPr>
          <w:rFonts w:ascii="Times New Roman" w:hAnsi="Times New Roman" w:cs="Times New Roman"/>
          <w:lang w:val="en-GB"/>
        </w:rPr>
        <w:t xml:space="preserve">j,k,l) Annealed at 250 </w:t>
      </w:r>
      <w:r w:rsidR="002B1DC8">
        <w:rPr>
          <w:rFonts w:ascii="Times New Roman" w:hAnsi="Times New Roman" w:cs="Times New Roman"/>
          <w:vertAlign w:val="superscript"/>
          <w:lang w:val="en-GB"/>
        </w:rPr>
        <w:t>o</w:t>
      </w:r>
      <w:r w:rsidR="002B1DC8">
        <w:rPr>
          <w:rFonts w:ascii="Times New Roman" w:hAnsi="Times New Roman" w:cs="Times New Roman"/>
          <w:lang w:val="en-GB"/>
        </w:rPr>
        <w:t>C,</w:t>
      </w:r>
      <w:r w:rsidR="002B1DC8" w:rsidRPr="00E20959">
        <w:rPr>
          <w:rFonts w:ascii="Times New Roman" w:hAnsi="Times New Roman" w:cs="Times New Roman"/>
          <w:lang w:val="en-GB"/>
        </w:rPr>
        <w:t xml:space="preserve"> </w:t>
      </w:r>
      <w:r w:rsidR="002B1DC8">
        <w:rPr>
          <w:rFonts w:ascii="Times New Roman" w:hAnsi="Times New Roman" w:cs="Times New Roman"/>
          <w:lang w:val="en-GB"/>
        </w:rPr>
        <w:t xml:space="preserve">m,n,o) Annealed at 300 </w:t>
      </w:r>
      <w:r w:rsidR="002B1DC8">
        <w:rPr>
          <w:rFonts w:ascii="Times New Roman" w:hAnsi="Times New Roman" w:cs="Times New Roman"/>
          <w:vertAlign w:val="superscript"/>
          <w:lang w:val="en-GB"/>
        </w:rPr>
        <w:t>o</w:t>
      </w:r>
      <w:r w:rsidR="002B1DC8">
        <w:rPr>
          <w:rFonts w:ascii="Times New Roman" w:hAnsi="Times New Roman" w:cs="Times New Roman"/>
          <w:lang w:val="en-GB"/>
        </w:rPr>
        <w:t>C.</w:t>
      </w:r>
    </w:p>
    <w:p w14:paraId="54F3BCAD" w14:textId="77777777" w:rsidR="006F6870" w:rsidRDefault="006F6870">
      <w:pPr>
        <w:rPr>
          <w:rFonts w:ascii="Times New Roman" w:hAnsi="Times New Roman" w:cs="Times New Roman"/>
          <w:lang w:val="en-GB"/>
        </w:rPr>
      </w:pPr>
    </w:p>
    <w:p w14:paraId="47F5DD88" w14:textId="77777777" w:rsidR="009A07C1" w:rsidRDefault="009A07C1">
      <w:pPr>
        <w:rPr>
          <w:rFonts w:ascii="Times New Roman" w:hAnsi="Times New Roman" w:cs="Times New Roman"/>
          <w:lang w:val="en-GB"/>
        </w:rPr>
      </w:pPr>
    </w:p>
    <w:p w14:paraId="301BC6BA" w14:textId="77777777" w:rsidR="008644E3" w:rsidRDefault="008644E3">
      <w:pPr>
        <w:rPr>
          <w:rFonts w:ascii="Times New Roman" w:hAnsi="Times New Roman" w:cs="Times New Roman"/>
          <w:lang w:val="en-GB"/>
        </w:rPr>
      </w:pPr>
    </w:p>
    <w:p w14:paraId="02FBB41C" w14:textId="77777777" w:rsidR="008644E3" w:rsidRDefault="008644E3">
      <w:pPr>
        <w:rPr>
          <w:rFonts w:ascii="Times New Roman" w:hAnsi="Times New Roman" w:cs="Times New Roman"/>
          <w:lang w:val="en-GB"/>
        </w:rPr>
      </w:pPr>
    </w:p>
    <w:p w14:paraId="6EB15241" w14:textId="2C8DA98E" w:rsidR="00664F9A" w:rsidRDefault="00664F9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4F383D06" wp14:editId="5161B5F0">
            <wp:extent cx="5596890" cy="6925945"/>
            <wp:effectExtent l="0" t="0" r="0" b="0"/>
            <wp:docPr id="1143370279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890" cy="692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04CE39" w14:textId="132A355D" w:rsidR="006F5AA1" w:rsidRDefault="006F5AA1" w:rsidP="006F5AA1">
      <w:pPr>
        <w:rPr>
          <w:rFonts w:ascii="Times New Roman" w:hAnsi="Times New Roman" w:cs="Times New Roman"/>
          <w:lang w:val="en-GB"/>
        </w:rPr>
      </w:pPr>
      <w:r w:rsidRPr="00BF0019">
        <w:rPr>
          <w:rFonts w:ascii="Times New Roman" w:hAnsi="Times New Roman" w:cs="Times New Roman"/>
          <w:lang w:val="en-GB"/>
        </w:rPr>
        <w:t>Figure S</w:t>
      </w:r>
      <w:r>
        <w:rPr>
          <w:rFonts w:ascii="Times New Roman" w:hAnsi="Times New Roman" w:cs="Times New Roman"/>
          <w:lang w:val="en-GB"/>
        </w:rPr>
        <w:t>6</w:t>
      </w:r>
      <w:r w:rsidRPr="00BF0019">
        <w:rPr>
          <w:rFonts w:ascii="Times New Roman" w:hAnsi="Times New Roman" w:cs="Times New Roman"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Optical images of Raman mapping areas.</w:t>
      </w:r>
    </w:p>
    <w:p w14:paraId="6DCB32C7" w14:textId="77777777" w:rsidR="00664F9A" w:rsidRDefault="00664F9A">
      <w:pPr>
        <w:rPr>
          <w:rFonts w:ascii="Times New Roman" w:hAnsi="Times New Roman" w:cs="Times New Roman"/>
          <w:lang w:val="en-GB"/>
        </w:rPr>
      </w:pPr>
    </w:p>
    <w:p w14:paraId="576EB293" w14:textId="55E56F10" w:rsidR="00664F9A" w:rsidRDefault="00664F9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5DE2A66E" wp14:editId="69C75CE9">
            <wp:extent cx="5760720" cy="6127255"/>
            <wp:effectExtent l="0" t="0" r="0" b="0"/>
            <wp:docPr id="1839350562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2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89B4B0" w14:textId="536008B1" w:rsidR="006F5AA1" w:rsidRDefault="006F5AA1" w:rsidP="006F5AA1">
      <w:pPr>
        <w:rPr>
          <w:rFonts w:ascii="Times New Roman" w:hAnsi="Times New Roman" w:cs="Times New Roman"/>
          <w:lang w:val="en-GB"/>
        </w:rPr>
      </w:pPr>
      <w:r w:rsidRPr="00BF0019">
        <w:rPr>
          <w:rFonts w:ascii="Times New Roman" w:hAnsi="Times New Roman" w:cs="Times New Roman"/>
          <w:lang w:val="en-GB"/>
        </w:rPr>
        <w:t>Figure S</w:t>
      </w:r>
      <w:r>
        <w:rPr>
          <w:rFonts w:ascii="Times New Roman" w:hAnsi="Times New Roman" w:cs="Times New Roman"/>
          <w:lang w:val="en-GB"/>
        </w:rPr>
        <w:t>7</w:t>
      </w:r>
      <w:r w:rsidRPr="00BF0019">
        <w:rPr>
          <w:rFonts w:ascii="Times New Roman" w:hAnsi="Times New Roman" w:cs="Times New Roman"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</w:t>
      </w:r>
      <w:r w:rsidRPr="006F5AA1">
        <w:rPr>
          <w:rFonts w:ascii="Times New Roman" w:hAnsi="Times New Roman" w:cs="Times New Roman"/>
          <w:lang w:val="en-GB"/>
        </w:rPr>
        <w:t>Raman mapping images of the samples. All images were generated from the Raman band at 1625 cm</w:t>
      </w:r>
      <w:r>
        <w:rPr>
          <w:rFonts w:ascii="Times New Roman" w:hAnsi="Times New Roman" w:cs="Times New Roman"/>
          <w:vertAlign w:val="superscript"/>
          <w:lang w:val="en-GB"/>
        </w:rPr>
        <w:t>-1</w:t>
      </w:r>
      <w:r w:rsidRPr="006F5AA1">
        <w:rPr>
          <w:rFonts w:ascii="Times New Roman" w:hAnsi="Times New Roman" w:cs="Times New Roman"/>
          <w:lang w:val="en-GB"/>
        </w:rPr>
        <w:t xml:space="preserve"> of MB.</w:t>
      </w:r>
    </w:p>
    <w:p w14:paraId="2CF650E2" w14:textId="77777777" w:rsidR="006F5AA1" w:rsidRPr="00BF0019" w:rsidRDefault="006F5AA1">
      <w:pPr>
        <w:rPr>
          <w:rFonts w:ascii="Times New Roman" w:hAnsi="Times New Roman" w:cs="Times New Roman"/>
          <w:lang w:val="en-GB"/>
        </w:rPr>
      </w:pPr>
    </w:p>
    <w:sectPr w:rsidR="006F5AA1" w:rsidRPr="00BF0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35C2"/>
    <w:rsid w:val="00036126"/>
    <w:rsid w:val="00054FBB"/>
    <w:rsid w:val="0015523D"/>
    <w:rsid w:val="001835C2"/>
    <w:rsid w:val="002815EE"/>
    <w:rsid w:val="002B1DC8"/>
    <w:rsid w:val="002F002D"/>
    <w:rsid w:val="00356725"/>
    <w:rsid w:val="003976E0"/>
    <w:rsid w:val="003B64F1"/>
    <w:rsid w:val="00556158"/>
    <w:rsid w:val="00574C45"/>
    <w:rsid w:val="005B1856"/>
    <w:rsid w:val="005C20D9"/>
    <w:rsid w:val="006361F5"/>
    <w:rsid w:val="00664F9A"/>
    <w:rsid w:val="006F5AA1"/>
    <w:rsid w:val="006F6870"/>
    <w:rsid w:val="00733698"/>
    <w:rsid w:val="007D2703"/>
    <w:rsid w:val="007F09FC"/>
    <w:rsid w:val="008644E3"/>
    <w:rsid w:val="008C7B9D"/>
    <w:rsid w:val="00933BC8"/>
    <w:rsid w:val="00947196"/>
    <w:rsid w:val="009A07C1"/>
    <w:rsid w:val="00A42BD5"/>
    <w:rsid w:val="00A85955"/>
    <w:rsid w:val="00BF0019"/>
    <w:rsid w:val="00C26E1A"/>
    <w:rsid w:val="00C41379"/>
    <w:rsid w:val="00C830D8"/>
    <w:rsid w:val="00D273C0"/>
    <w:rsid w:val="00E20959"/>
    <w:rsid w:val="00E308E8"/>
    <w:rsid w:val="00F2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02DEA"/>
  <w15:chartTrackingRefBased/>
  <w15:docId w15:val="{516892F3-FA0B-4EEA-9EEA-7B3787C4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83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83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83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83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83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83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83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83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83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83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83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83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835C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835C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835C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835C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835C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835C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83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83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83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83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83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835C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835C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835C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83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835C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835C2"/>
    <w:rPr>
      <w:b/>
      <w:bCs/>
      <w:smallCaps/>
      <w:color w:val="0F4761" w:themeColor="accent1" w:themeShade="BF"/>
      <w:spacing w:val="5"/>
    </w:rPr>
  </w:style>
  <w:style w:type="paragraph" w:customStyle="1" w:styleId="BBAuthorName">
    <w:name w:val="BB_Author_Name"/>
    <w:basedOn w:val="Normal"/>
    <w:next w:val="Normal"/>
    <w:qFormat/>
    <w:rsid w:val="008644E3"/>
    <w:pPr>
      <w:spacing w:after="240" w:line="480" w:lineRule="auto"/>
      <w:jc w:val="center"/>
    </w:pPr>
    <w:rPr>
      <w:rFonts w:ascii="Times" w:eastAsia="SimSun" w:hAnsi="Times" w:cs="Times New Roman"/>
      <w:i/>
      <w:kern w:val="0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9774</TotalTime>
  <Pages>8</Pages>
  <Words>232</Words>
  <Characters>1245</Characters>
  <Application>Microsoft Office Word</Application>
  <DocSecurity>0</DocSecurity>
  <Lines>62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Pekdemir</dc:creator>
  <cp:keywords/>
  <dc:description/>
  <cp:lastModifiedBy>s8709</cp:lastModifiedBy>
  <cp:revision>12</cp:revision>
  <dcterms:created xsi:type="dcterms:W3CDTF">2025-10-31T21:02:00Z</dcterms:created>
  <dcterms:modified xsi:type="dcterms:W3CDTF">2026-02-26T01:42:00Z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00bb1cf7-28b2-44ac-8bc1-0fcb1fed028a</vt:lpwstr>
  </property>
</Properties>
</file>