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AF91DA" w14:textId="77777777" w:rsidR="0006036E" w:rsidRDefault="0006036E" w:rsidP="0006036E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eastAsia="ko-KR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  <w:lang w:eastAsia="ko-KR"/>
        </w:rPr>
        <w:t>SUPPLLIERS</w:t>
      </w:r>
    </w:p>
    <w:p w14:paraId="7F7B0E5D" w14:textId="77777777" w:rsidR="0006036E" w:rsidRDefault="0006036E" w:rsidP="0006036E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eastAsia="ko-KR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  <w:lang w:eastAsia="ko-KR"/>
        </w:rPr>
        <w:t>a. Force Transduction:</w:t>
      </w:r>
    </w:p>
    <w:p w14:paraId="2EE31280" w14:textId="77777777" w:rsidR="0006036E" w:rsidRPr="001305D7" w:rsidRDefault="0006036E" w:rsidP="0006036E">
      <w:pPr>
        <w:spacing w:line="480" w:lineRule="auto"/>
        <w:rPr>
          <w:rFonts w:ascii="Times New Roman" w:hAnsi="Times New Roman" w:cs="Times New Roman"/>
          <w:sz w:val="24"/>
          <w:szCs w:val="24"/>
          <w:lang w:eastAsia="ko-KR"/>
        </w:rPr>
      </w:pPr>
      <w:r w:rsidRPr="001305D7">
        <w:rPr>
          <w:rFonts w:ascii="Times New Roman" w:hAnsi="Times New Roman" w:cs="Times New Roman" w:hint="eastAsia"/>
          <w:sz w:val="24"/>
          <w:szCs w:val="24"/>
          <w:lang w:eastAsia="ko-KR"/>
        </w:rPr>
        <w:t>An</w:t>
      </w:r>
      <w:r>
        <w:rPr>
          <w:rFonts w:ascii="Times New Roman" w:hAnsi="Times New Roman" w:cs="Times New Roman" w:hint="eastAsia"/>
          <w:sz w:val="24"/>
          <w:szCs w:val="24"/>
          <w:lang w:eastAsia="ko-KR"/>
        </w:rPr>
        <w:t xml:space="preserve"> Omegadyne Inc. LC101 series force transducer (Output 3</w:t>
      </w:r>
      <w:r>
        <w:rPr>
          <w:rFonts w:ascii="Times New Roman" w:hAnsi="Times New Roman" w:cs="Times New Roman"/>
          <w:sz w:val="24"/>
          <w:szCs w:val="24"/>
          <w:lang w:eastAsia="ko-KR"/>
        </w:rPr>
        <w:t>M</w:t>
      </w:r>
      <w:r>
        <w:rPr>
          <w:rFonts w:ascii="Times New Roman" w:hAnsi="Times New Roman" w:cs="Times New Roman" w:hint="eastAsia"/>
          <w:sz w:val="24"/>
          <w:szCs w:val="24"/>
          <w:lang w:eastAsia="ko-KR"/>
        </w:rPr>
        <w:t xml:space="preserve">V/V </w:t>
      </w:r>
      <w:r>
        <w:rPr>
          <w:rFonts w:ascii="Malgun Gothic" w:eastAsia="Malgun Gothic" w:hAnsi="Malgun Gothic" w:cs="Times New Roman" w:hint="eastAsia"/>
          <w:sz w:val="24"/>
          <w:szCs w:val="24"/>
          <w:lang w:eastAsia="ko-KR"/>
        </w:rPr>
        <w:t xml:space="preserve">± </w:t>
      </w:r>
      <w:r w:rsidRPr="001305D7">
        <w:rPr>
          <w:rFonts w:ascii="Times New Roman" w:eastAsia="Malgun Gothic" w:hAnsi="Times New Roman" w:cs="Times New Roman"/>
          <w:sz w:val="24"/>
          <w:szCs w:val="24"/>
          <w:lang w:eastAsia="ko-KR"/>
        </w:rPr>
        <w:t>10 Ω</w:t>
      </w:r>
      <w:r>
        <w:rPr>
          <w:rFonts w:ascii="Malgun Gothic" w:eastAsia="Malgun Gothic" w:hAnsi="Malgun Gothic" w:cs="Times New Roman" w:hint="eastAsia"/>
          <w:sz w:val="24"/>
          <w:szCs w:val="24"/>
          <w:lang w:eastAsia="ko-KR"/>
        </w:rPr>
        <w:t>)</w:t>
      </w:r>
      <w:r>
        <w:rPr>
          <w:rFonts w:ascii="Times New Roman" w:hAnsi="Times New Roman" w:cs="Times New Roman" w:hint="eastAsia"/>
          <w:sz w:val="24"/>
          <w:szCs w:val="24"/>
          <w:lang w:eastAsia="ko-KR"/>
        </w:rPr>
        <w:t xml:space="preserve"> was used to measure pain in this study (refer to method section for the specific procedure). The force transducer output was amplified at 1000 x at a sampling frequency of 1000Hz using a Biometrics MWX8 Datalog Data Acquisition System (Gwent, UK).</w:t>
      </w:r>
    </w:p>
    <w:p w14:paraId="58499722" w14:textId="77777777" w:rsidR="0006036E" w:rsidRDefault="0006036E" w:rsidP="0006036E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eastAsia="ko-KR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  <w:lang w:eastAsia="ko-KR"/>
        </w:rPr>
        <w:t>b. Electromyography:</w:t>
      </w:r>
    </w:p>
    <w:p w14:paraId="1A37DD01" w14:textId="77777777" w:rsidR="0006036E" w:rsidRPr="001305D7" w:rsidRDefault="0006036E" w:rsidP="0006036E">
      <w:pPr>
        <w:spacing w:line="480" w:lineRule="auto"/>
        <w:rPr>
          <w:rFonts w:ascii="Times New Roman" w:hAnsi="Times New Roman" w:cs="Times New Roman"/>
          <w:sz w:val="24"/>
          <w:szCs w:val="24"/>
          <w:lang w:eastAsia="ko-KR"/>
        </w:rPr>
      </w:pPr>
      <w:r w:rsidRPr="001305D7">
        <w:rPr>
          <w:rFonts w:ascii="Times New Roman" w:hAnsi="Times New Roman" w:cs="Times New Roman" w:hint="eastAsia"/>
          <w:sz w:val="24"/>
          <w:szCs w:val="24"/>
          <w:lang w:eastAsia="ko-KR"/>
        </w:rPr>
        <w:t xml:space="preserve">A therapeutic </w:t>
      </w:r>
      <w:r>
        <w:rPr>
          <w:rFonts w:ascii="Times New Roman" w:hAnsi="Times New Roman" w:cs="Times New Roman" w:hint="eastAsia"/>
          <w:sz w:val="24"/>
          <w:szCs w:val="24"/>
          <w:lang w:eastAsia="ko-KR"/>
        </w:rPr>
        <w:t>unlimited EMG amplifier (Iowa City, Iowa) was used for all electromyographic recordings. Data was digitized at a sample frequency of 5-10K using a Powerlab AD Instruments Chart 7 Windows Data Acquisition and analysis software. Data was stored on a Dell computer</w:t>
      </w:r>
      <w:r>
        <w:rPr>
          <w:rFonts w:ascii="Times New Roman" w:hAnsi="Times New Roman" w:cs="Times New Roman"/>
          <w:sz w:val="24"/>
          <w:szCs w:val="24"/>
          <w:lang w:eastAsia="ko-KR"/>
        </w:rPr>
        <w:t>’</w:t>
      </w:r>
      <w:r>
        <w:rPr>
          <w:rFonts w:ascii="Times New Roman" w:hAnsi="Times New Roman" w:cs="Times New Roman" w:hint="eastAsia"/>
          <w:sz w:val="24"/>
          <w:szCs w:val="24"/>
          <w:lang w:eastAsia="ko-KR"/>
        </w:rPr>
        <w:t>s hard drive for analysis.</w:t>
      </w:r>
    </w:p>
    <w:p w14:paraId="6C26272F" w14:textId="77777777" w:rsidR="0006036E" w:rsidRDefault="0006036E" w:rsidP="0006036E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eastAsia="ko-KR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  <w:lang w:eastAsia="ko-KR"/>
        </w:rPr>
        <w:t>c. Nerve stimulation for H-reflex:</w:t>
      </w:r>
    </w:p>
    <w:p w14:paraId="0EBA1C48" w14:textId="77777777" w:rsidR="0006036E" w:rsidRDefault="0006036E" w:rsidP="0006036E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eastAsia="ko-KR"/>
        </w:rPr>
      </w:pPr>
      <w:r w:rsidRPr="001305D7">
        <w:rPr>
          <w:rFonts w:ascii="Times New Roman" w:hAnsi="Times New Roman" w:cs="Times New Roman" w:hint="eastAsia"/>
          <w:sz w:val="24"/>
          <w:szCs w:val="24"/>
          <w:lang w:eastAsia="ko-KR"/>
        </w:rPr>
        <w:t xml:space="preserve">A </w:t>
      </w:r>
      <w:r>
        <w:rPr>
          <w:rFonts w:ascii="Times New Roman" w:hAnsi="Times New Roman" w:cs="Times New Roman" w:hint="eastAsia"/>
          <w:sz w:val="24"/>
          <w:szCs w:val="24"/>
          <w:lang w:eastAsia="ko-KR"/>
        </w:rPr>
        <w:t>Digitimer (Welwyn Garden City, UK) constant current stimulator (model DS7A) was used to evoke H-reflexes (refer to method section for the specific parameter).</w:t>
      </w:r>
    </w:p>
    <w:p w14:paraId="14DBA058" w14:textId="77777777" w:rsidR="0006036E" w:rsidRDefault="0006036E" w:rsidP="0006036E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eastAsia="ko-KR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  <w:lang w:eastAsia="ko-KR"/>
        </w:rPr>
        <w:t>d. Electrical stimulation:</w:t>
      </w:r>
    </w:p>
    <w:p w14:paraId="48A30D8F" w14:textId="77777777" w:rsidR="0006036E" w:rsidRPr="00792180" w:rsidRDefault="0006036E" w:rsidP="0006036E">
      <w:pPr>
        <w:spacing w:line="480" w:lineRule="auto"/>
        <w:rPr>
          <w:rFonts w:ascii="Times New Roman" w:hAnsi="Times New Roman" w:cs="Times New Roman"/>
          <w:sz w:val="24"/>
          <w:szCs w:val="24"/>
          <w:lang w:eastAsia="ko-KR"/>
        </w:rPr>
      </w:pPr>
      <w:r w:rsidRPr="00CC5595">
        <w:rPr>
          <w:rFonts w:ascii="Times New Roman" w:hAnsi="Times New Roman" w:cs="Times New Roman" w:hint="eastAsia"/>
          <w:sz w:val="24"/>
          <w:szCs w:val="24"/>
          <w:lang w:eastAsia="ko-KR"/>
        </w:rPr>
        <w:t>A Great Wall KWD 8081 Electro</w:t>
      </w:r>
      <w:r>
        <w:rPr>
          <w:rFonts w:ascii="Times New Roman" w:hAnsi="Times New Roman" w:cs="Times New Roman" w:hint="eastAsia"/>
          <w:sz w:val="24"/>
          <w:szCs w:val="24"/>
          <w:lang w:eastAsia="ko-KR"/>
        </w:rPr>
        <w:t xml:space="preserve"> Acupuncture Stimulation Machine (Changshansh, China) was used for trigger point stimulation. </w:t>
      </w:r>
    </w:p>
    <w:p w14:paraId="3D08A086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6E"/>
    <w:rsid w:val="0006036E"/>
    <w:rsid w:val="001C1CA8"/>
    <w:rsid w:val="002C7D54"/>
    <w:rsid w:val="0033371E"/>
    <w:rsid w:val="005C0D39"/>
    <w:rsid w:val="0070406C"/>
    <w:rsid w:val="00724754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EEB68"/>
  <w15:chartTrackingRefBased/>
  <w15:docId w15:val="{980B75E2-7240-4379-9520-2563F68F1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036E"/>
    <w:pPr>
      <w:spacing w:after="0" w:line="276" w:lineRule="auto"/>
    </w:pPr>
    <w:rPr>
      <w:rFonts w:ascii="Arial" w:eastAsiaTheme="minorEastAsia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6036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036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036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036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036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036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036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036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036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03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03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03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036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036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03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03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03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03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03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603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036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603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036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603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036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6036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03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036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036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</Words>
  <Characters>871</Characters>
  <Application>Microsoft Office Word</Application>
  <DocSecurity>0</DocSecurity>
  <Lines>21</Lines>
  <Paragraphs>6</Paragraphs>
  <ScaleCrop>false</ScaleCrop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2026-03-15T08:22:00Z</dcterms:created>
  <dcterms:modified xsi:type="dcterms:W3CDTF">2026-03-15T08:22:00Z</dcterms:modified>
</cp:coreProperties>
</file>