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27fr25mnf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Patient Questionnaire (translated from Georgian):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Date of Examination ___________       </w:t>
      </w:r>
      <w:r w:rsidDel="00000000" w:rsidR="00000000" w:rsidRPr="00000000">
        <w:rPr>
          <w:b w:val="1"/>
          <w:bCs w:val="1"/>
          <w:rtl w:val="0"/>
        </w:rPr>
        <w:t xml:space="preserve">Name, Surname _________                                   DOB: D/M/Y</w:t>
      </w:r>
      <w:r w:rsidDel="00000000" w:rsidR="00000000" w:rsidRPr="00000000">
        <w:rPr>
          <w:rtl w:val="0"/>
        </w:rPr>
        <w:t xml:space="preserve">__________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Centre __________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Name of Examiner 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Sex:</w:t>
        <w:br w:type="textWrapping"/>
      </w:r>
      <w:r w:rsidDel="00000000" w:rsidR="00000000" w:rsidRPr="00000000">
        <w:rPr>
          <w:rtl w:val="0"/>
        </w:rPr>
        <w:t xml:space="preserve"> ☐ Female</w:t>
        <w:br w:type="textWrapping"/>
        <w:t xml:space="preserve"> ☐ Male</w:t>
        <w:br w:type="textWrapping"/>
        <w:t xml:space="preserve"> ☐ Prefer not to say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Highest level of education completed:</w:t>
        <w:br w:type="textWrapping"/>
      </w:r>
      <w:r w:rsidDel="00000000" w:rsidR="00000000" w:rsidRPr="00000000">
        <w:rPr>
          <w:rtl w:val="0"/>
        </w:rPr>
        <w:t xml:space="preserve"> ☐ Secondary school or lower</w:t>
        <w:br w:type="textWrapping"/>
        <w:t xml:space="preserve"> ☐ College / vocational training</w:t>
        <w:br w:type="textWrapping"/>
        <w:t xml:space="preserve"> ☐ University degree</w:t>
        <w:br w:type="textWrapping"/>
        <w:t xml:space="preserve"> ☐ Postgraduate degree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 personal or family history of neurological disease (e.g., ALS, Parkinson’s disease?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  <w:t xml:space="preserve"> ☐ Not sure</w:t>
      </w:r>
    </w:p>
    <w:p w:rsidR="00000000" w:rsidDel="00000000" w:rsidP="00000000" w:rsidRDefault="00000000" w:rsidRPr="00000000" w14:paraId="00000009">
      <w:pPr>
        <w:rPr>
          <w:b w:val="1"/>
          <w:bCs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2. Presenting Symptoms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symptoms prompted you to seek neurological consultation?</w:t>
        <w:br w:type="textWrapping"/>
      </w:r>
      <w:r w:rsidDel="00000000" w:rsidR="00000000" w:rsidRPr="00000000">
        <w:rPr>
          <w:rtl w:val="0"/>
        </w:rPr>
        <w:t xml:space="preserve"> (Multiple answers allowed)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☐ Muscle fasciculations (twitching)</w:t>
        <w:br w:type="textWrapping"/>
        <w:t xml:space="preserve">   ☐ Muscle weakness</w:t>
        <w:br w:type="textWrapping"/>
        <w:t xml:space="preserve">   ☐ Muscle atrophy</w:t>
        <w:br w:type="textWrapping"/>
        <w:t xml:space="preserve">   ☐ Fatigue</w:t>
        <w:br w:type="textWrapping"/>
        <w:t xml:space="preserve">   ☐ Speech or swallowing difficulties</w:t>
        <w:br w:type="textWrapping"/>
        <w:t xml:space="preserve"> ☐ Sensory symptoms (numbness, tingling)</w:t>
        <w:br w:type="textWrapping"/>
        <w:t xml:space="preserve"> ☐ Other (please specify): 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long have you been experiencing these symptoms?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&lt;1 month</w:t>
        <w:br w:type="textWrapping"/>
        <w:t xml:space="preserve"> ☐ 1–3 months</w:t>
        <w:br w:type="textWrapping"/>
        <w:t xml:space="preserve"> ☐ 3–6 months</w:t>
        <w:br w:type="textWrapping"/>
        <w:t xml:space="preserve"> ☐ &gt;6 months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lo7qm2wlwt62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3. AI and Digital Health Information Use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Before your consultation, did you search online for explanations of your symptoms?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☐ Yes</w:t>
        <w:br w:type="textWrapping"/>
        <w:t xml:space="preserve">            ☐ No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Did you use AI-based symptom checkers, AI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automated diagnostic platforms</w:t>
      </w:r>
      <w:r w:rsidDel="00000000" w:rsidR="00000000" w:rsidRPr="00000000">
        <w:rPr>
          <w:b w:val="1"/>
          <w:bCs w:val="1"/>
          <w:rtl w:val="0"/>
        </w:rPr>
        <w:t xml:space="preserve"> or generative AI platforms (e.g., ChatGPT, AI chatbots)?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☐ Yes</w:t>
        <w:br w:type="textWrapping"/>
        <w:t xml:space="preserve"> ☐ No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, please answer questions 9–14.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Which tools did you use?</w:t>
        <w:br w:type="textWrapping"/>
      </w:r>
      <w:r w:rsidDel="00000000" w:rsidR="00000000" w:rsidRPr="00000000">
        <w:rPr>
          <w:rtl w:val="0"/>
        </w:rPr>
        <w:t xml:space="preserve"> (Multiple answers allowed)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☐ Symptom checker applications</w:t>
        <w:br w:type="textWrapping"/>
        <w:t xml:space="preserve"> ☐ Generative AI chatbots (e.g., ChatGPT)</w:t>
        <w:br w:type="textWrapping"/>
        <w:t xml:space="preserve"> ☐ Both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frequently did you use AI tools to search for your symptoms?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Once or occasionally (≤1 time/week)</w:t>
        <w:br w:type="textWrapping"/>
        <w:t xml:space="preserve"> ☐ Regularly (2–4 times/week)</w:t>
        <w:br w:type="textWrapping"/>
        <w:t xml:space="preserve"> ☐ Frequently (≥5 times/week or daily)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Which symptoms did you most commonly search for?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Fasciculations</w:t>
        <w:br w:type="textWrapping"/>
        <w:t xml:space="preserve"> ☐ Muscle weakness</w:t>
        <w:br w:type="textWrapping"/>
        <w:t xml:space="preserve"> ☐ Muscle atrophy</w:t>
        <w:br w:type="textWrapping"/>
        <w:t xml:space="preserve"> ☐ Speech/swallowing difficulties</w:t>
        <w:br w:type="textWrapping"/>
        <w:t xml:space="preserve"> ☐ Other: _______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Did AI-generated responses mention amyotrophic lateral sclerosis (ALS) as a possible diagnosis?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Yes</w:t>
        <w:br w:type="textWrapping"/>
        <w:t xml:space="preserve"> ☐ No</w:t>
        <w:br w:type="textWrapping"/>
        <w:t xml:space="preserve"> ☐ Not sure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13.  </w:t>
      </w:r>
      <w:r w:rsidDel="00000000" w:rsidR="00000000" w:rsidRPr="00000000">
        <w:rPr>
          <w:b w:val="1"/>
          <w:bCs w:val="1"/>
          <w:rtl w:val="0"/>
        </w:rPr>
        <w:t xml:space="preserve">When you used AI-based tools to search for your symptoms, which of the following types of interpretations did the AI-generated responses include?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The response emphasized a progressive or fatal neurological condition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The response discussed benign or non-serious alternative explanations (e.g., benign fasciculation syndrome, stress, fatigue)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The response suggested consulting a healthcare professional for further evaluation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None of the above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do not remember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reliable did you consider the AI-generated information?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Not reliable</w:t>
        <w:br w:type="textWrapping"/>
        <w:t xml:space="preserve"> ☐ Somewhat reliable</w:t>
        <w:br w:type="textWrapping"/>
        <w:t xml:space="preserve"> ☐ Highly reliable</w:t>
        <w:br w:type="textWrapping"/>
        <w:t xml:space="preserve"> ☐ More reliable than medical consultation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Did AI-generated information affect your anxiety about having ALS?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Increased anxiety significantly</w:t>
        <w:br w:type="textWrapping"/>
        <w:t xml:space="preserve"> ☐ Increased anxiety slightly</w:t>
        <w:br w:type="textWrapping"/>
        <w:t xml:space="preserve"> ☐ No change</w:t>
        <w:br w:type="textWrapping"/>
        <w:t xml:space="preserve"> ☐ Reduced anxiety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After reading AI-generated information, did you: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(Multiple answers allowed)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☐ Repeatedly check your body for symptoms</w:t>
        <w:br w:type="textWrapping"/>
        <w:t xml:space="preserve"> ☐ Search for the same symptoms again online</w:t>
        <w:br w:type="textWrapping"/>
        <w:t xml:space="preserve"> ☐ Seek medical reassurance from multiple clinicians</w:t>
        <w:br w:type="textWrapping"/>
        <w:t xml:space="preserve"> ☐ Discuss symptoms with family/friends</w:t>
        <w:br w:type="textWrapping"/>
        <w:t xml:space="preserve"> ☐ Avoid searching further  ☐ Did not affect your behavior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7442dcvwajen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5. Anxiety Assessment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16. </w:t>
      </w:r>
      <w:r w:rsidDel="00000000" w:rsidR="00000000" w:rsidRPr="00000000">
        <w:rPr>
          <w:b w:val="1"/>
          <w:bCs w:val="1"/>
          <w:rtl w:val="0"/>
        </w:rPr>
        <w:t xml:space="preserve">Patients completed the Hamilton Anxiety Rating Scale (HAM-A)</w:t>
      </w:r>
      <w:r w:rsidDel="00000000" w:rsidR="00000000" w:rsidRPr="00000000">
        <w:rPr>
          <w:rtl w:val="0"/>
        </w:rPr>
        <w:t xml:space="preserve"> administered by a clinician.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HAM-A score recorded: 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ozq3vv1on2wh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6. Patient Perception, follow-up (1-3 months)</w:t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 </w:t>
      </w:r>
      <w:r w:rsidDel="00000000" w:rsidR="00000000" w:rsidRPr="00000000">
        <w:rPr>
          <w:b w:val="1"/>
          <w:bCs w:val="1"/>
          <w:rtl w:val="0"/>
        </w:rPr>
        <w:t xml:space="preserve">Before your neurological consultation and examinations, how likely did you believe it was that you had ALS?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Very unlikely</w:t>
        <w:br w:type="textWrapping"/>
        <w:t xml:space="preserve"> ☐ Uncertain</w:t>
        <w:br w:type="textWrapping"/>
        <w:t xml:space="preserve"> ☐ Likely</w:t>
        <w:br w:type="textWrapping"/>
        <w:t xml:space="preserve"> ☐ Very likely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 After consultation and investigations, how confident are you in the medical explanation provided?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Completely reassured</w:t>
        <w:br w:type="textWrapping"/>
        <w:t xml:space="preserve"> ☐ Mostly reassured</w:t>
        <w:br w:type="textWrapping"/>
        <w:t xml:space="preserve"> ☐ Still somewhat worried</w:t>
        <w:br w:type="textWrapping"/>
        <w:t xml:space="preserve"> ☐ Still strongly worried</w:t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 Did you continue using AI tools after a medical evaluation reassured you that ALS was unlikely?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☐ Yes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☐ No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☐ Have never used AI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 Following medical reassurance that ALS was unlikely, did you pursue additional consultations or diagnostic tests for the same symptoms?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No further investigations were pursued</w:t>
        <w:br w:type="textWrapping"/>
        <w:t xml:space="preserve"> ☐ Yes, I consulted another physician</w:t>
        <w:br w:type="textWrapping"/>
        <w:t xml:space="preserve"> ☐ Yes, I requested additional diagnostic tests</w:t>
        <w:br w:type="textWrapping"/>
        <w:t xml:space="preserve"> ☐ I am planning to seek further evaluation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HAM-A score recorded(Follow-up): </w:t>
      </w:r>
      <w:r w:rsidDel="00000000" w:rsidR="00000000" w:rsidRPr="00000000">
        <w:rPr>
          <w:rtl w:val="0"/>
        </w:rPr>
        <w:t xml:space="preserve">_______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