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ACE3E" w14:textId="77777777" w:rsidR="00D01C58" w:rsidRDefault="00D01C58" w:rsidP="00D01C58">
      <w:pPr>
        <w:pStyle w:val="Heading3"/>
      </w:pPr>
      <w:r w:rsidRPr="00E43105">
        <w:t xml:space="preserve">Appendix A. </w:t>
      </w:r>
      <w:r>
        <w:t>Spatial</w:t>
      </w:r>
      <w:r w:rsidRPr="00E43105">
        <w:t xml:space="preserve"> Characteristics</w:t>
      </w:r>
      <w:r>
        <w:t xml:space="preserve"> of Energy Poverty</w:t>
      </w:r>
    </w:p>
    <w:p w14:paraId="54D7053A" w14:textId="77777777" w:rsidR="00D01C58" w:rsidRDefault="00D01C58" w:rsidP="00D01C58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31E3F9" wp14:editId="1D039FCD">
                <wp:simplePos x="0" y="0"/>
                <wp:positionH relativeFrom="column">
                  <wp:posOffset>-248604</wp:posOffset>
                </wp:positionH>
                <wp:positionV relativeFrom="paragraph">
                  <wp:posOffset>313761</wp:posOffset>
                </wp:positionV>
                <wp:extent cx="6283929" cy="5480050"/>
                <wp:effectExtent l="0" t="4762" r="11112" b="11113"/>
                <wp:wrapNone/>
                <wp:docPr id="87866166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6283929" cy="548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Ind w:w="-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620"/>
                              <w:gridCol w:w="718"/>
                              <w:gridCol w:w="1512"/>
                              <w:gridCol w:w="982"/>
                              <w:gridCol w:w="624"/>
                              <w:gridCol w:w="1512"/>
                              <w:gridCol w:w="982"/>
                              <w:gridCol w:w="971"/>
                              <w:gridCol w:w="754"/>
                            </w:tblGrid>
                            <w:tr w:rsidR="00D01C58" w:rsidRPr="00CA6F27" w14:paraId="43A93A02" w14:textId="77777777" w:rsidTr="001A75BD">
                              <w:trPr>
                                <w:trHeight w:val="300"/>
                              </w:trPr>
                              <w:tc>
                                <w:tcPr>
                                  <w:tcW w:w="1494" w:type="dxa"/>
                                  <w:noWrap/>
                                  <w:hideMark/>
                                </w:tcPr>
                                <w:p w14:paraId="2016EC52" w14:textId="77777777" w:rsidR="00D01C58" w:rsidRPr="00974BCD" w:rsidRDefault="00D01C58" w:rsidP="00F9473C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lang/>
                                    </w:rPr>
                                  </w:pPr>
                                  <w:r w:rsidRPr="00974BCD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Variable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noWrap/>
                                  <w:hideMark/>
                                </w:tcPr>
                                <w:p w14:paraId="2A74CD59" w14:textId="77777777" w:rsidR="00D01C58" w:rsidRPr="00974BCD" w:rsidRDefault="00D01C58" w:rsidP="00F9473C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N (Non-EP)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noWrap/>
                                  <w:hideMark/>
                                </w:tcPr>
                                <w:p w14:paraId="5DF694B7" w14:textId="77777777" w:rsidR="00D01C58" w:rsidRPr="00974BCD" w:rsidRDefault="00D01C58" w:rsidP="00F9473C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Median (IQR) — Non-EP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noWrap/>
                                  <w:hideMark/>
                                </w:tcPr>
                                <w:p w14:paraId="57B411F6" w14:textId="77777777" w:rsidR="00D01C58" w:rsidRPr="00974BCD" w:rsidRDefault="00D01C58" w:rsidP="00F9473C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Mean (SD) — Non-EP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noWrap/>
                                  <w:hideMark/>
                                </w:tcPr>
                                <w:p w14:paraId="3221F045" w14:textId="77777777" w:rsidR="00D01C58" w:rsidRPr="00974BCD" w:rsidRDefault="00D01C58" w:rsidP="00F9473C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N (EP)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noWrap/>
                                  <w:hideMark/>
                                </w:tcPr>
                                <w:p w14:paraId="5B0B621A" w14:textId="77777777" w:rsidR="00D01C58" w:rsidRPr="00974BCD" w:rsidRDefault="00D01C58" w:rsidP="00F9473C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Median (IQR) — EP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noWrap/>
                                  <w:hideMark/>
                                </w:tcPr>
                                <w:p w14:paraId="5EBF73E2" w14:textId="77777777" w:rsidR="00D01C58" w:rsidRPr="00974BCD" w:rsidRDefault="00D01C58" w:rsidP="00F9473C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Mean (SD) — EP</w:t>
                                  </w:r>
                                </w:p>
                              </w:tc>
                              <w:tc>
                                <w:tcPr>
                                  <w:tcW w:w="661" w:type="dxa"/>
                                  <w:noWrap/>
                                  <w:hideMark/>
                                </w:tcPr>
                                <w:p w14:paraId="71CD8947" w14:textId="77777777" w:rsidR="00D01C58" w:rsidRPr="00974BCD" w:rsidRDefault="00D01C58" w:rsidP="00F9473C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Mann–Whitney U p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noWrap/>
                                  <w:hideMark/>
                                </w:tcPr>
                                <w:p w14:paraId="7518635F" w14:textId="77777777" w:rsidR="00D01C58" w:rsidRPr="00974BCD" w:rsidRDefault="00D01C58" w:rsidP="00F9473C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Cliff's δ</w:t>
                                  </w:r>
                                </w:p>
                              </w:tc>
                            </w:tr>
                            <w:tr w:rsidR="00D01C58" w:rsidRPr="00CA6F27" w14:paraId="3F7D36E3" w14:textId="77777777" w:rsidTr="001A75BD">
                              <w:trPr>
                                <w:trHeight w:val="300"/>
                              </w:trPr>
                              <w:tc>
                                <w:tcPr>
                                  <w:tcW w:w="1494" w:type="dxa"/>
                                  <w:noWrap/>
                                  <w:hideMark/>
                                </w:tcPr>
                                <w:p w14:paraId="4E233A5D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Surface Area (m2)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noWrap/>
                                  <w:hideMark/>
                                </w:tcPr>
                                <w:p w14:paraId="3882E13F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65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noWrap/>
                                  <w:hideMark/>
                                </w:tcPr>
                                <w:p w14:paraId="1007F11A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72.00 (54.00–94.00)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noWrap/>
                                  <w:hideMark/>
                                </w:tcPr>
                                <w:p w14:paraId="1BB9234D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75.66 (27.75)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noWrap/>
                                  <w:hideMark/>
                                </w:tcPr>
                                <w:p w14:paraId="288C04EF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58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noWrap/>
                                  <w:hideMark/>
                                </w:tcPr>
                                <w:p w14:paraId="1EA61500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74.00 (56.00–89.75)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noWrap/>
                                  <w:hideMark/>
                                </w:tcPr>
                                <w:p w14:paraId="6480621C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76.74 (28.52)</w:t>
                                  </w:r>
                                </w:p>
                              </w:tc>
                              <w:tc>
                                <w:tcPr>
                                  <w:tcW w:w="661" w:type="dxa"/>
                                  <w:noWrap/>
                                  <w:hideMark/>
                                </w:tcPr>
                                <w:p w14:paraId="2C40C675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0.8235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noWrap/>
                                  <w:hideMark/>
                                </w:tcPr>
                                <w:p w14:paraId="4C0A3AC3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-0.024</w:t>
                                  </w:r>
                                </w:p>
                              </w:tc>
                            </w:tr>
                            <w:tr w:rsidR="00D01C58" w:rsidRPr="00CA6F27" w14:paraId="0FD5FCB3" w14:textId="77777777" w:rsidTr="001A75BD">
                              <w:trPr>
                                <w:trHeight w:val="300"/>
                              </w:trPr>
                              <w:tc>
                                <w:tcPr>
                                  <w:tcW w:w="1494" w:type="dxa"/>
                                  <w:noWrap/>
                                  <w:hideMark/>
                                </w:tcPr>
                                <w:p w14:paraId="41AF7975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Total Wall Perimeter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noWrap/>
                                  <w:hideMark/>
                                </w:tcPr>
                                <w:p w14:paraId="03D352ED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65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noWrap/>
                                  <w:hideMark/>
                                </w:tcPr>
                                <w:p w14:paraId="5D210445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33.60 (29.50–37.70)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noWrap/>
                                  <w:hideMark/>
                                </w:tcPr>
                                <w:p w14:paraId="56ADB16B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35.29 (10.11)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noWrap/>
                                  <w:hideMark/>
                                </w:tcPr>
                                <w:p w14:paraId="607C345B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58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noWrap/>
                                  <w:hideMark/>
                                </w:tcPr>
                                <w:p w14:paraId="17F162C6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34.60 (29.85–38.90)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noWrap/>
                                  <w:hideMark/>
                                </w:tcPr>
                                <w:p w14:paraId="226705FF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34.41 (7.60)</w:t>
                                  </w:r>
                                </w:p>
                              </w:tc>
                              <w:tc>
                                <w:tcPr>
                                  <w:tcW w:w="661" w:type="dxa"/>
                                  <w:noWrap/>
                                  <w:hideMark/>
                                </w:tcPr>
                                <w:p w14:paraId="655DC6B9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0.7323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noWrap/>
                                  <w:hideMark/>
                                </w:tcPr>
                                <w:p w14:paraId="599DA529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-0.036</w:t>
                                  </w:r>
                                </w:p>
                              </w:tc>
                            </w:tr>
                            <w:tr w:rsidR="00D01C58" w:rsidRPr="00CA6F27" w14:paraId="27453916" w14:textId="77777777" w:rsidTr="001A75BD">
                              <w:trPr>
                                <w:trHeight w:val="300"/>
                              </w:trPr>
                              <w:tc>
                                <w:tcPr>
                                  <w:tcW w:w="1494" w:type="dxa"/>
                                  <w:noWrap/>
                                  <w:hideMark/>
                                </w:tcPr>
                                <w:p w14:paraId="1F4C1A99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Outside Wall Perimeter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noWrap/>
                                  <w:hideMark/>
                                </w:tcPr>
                                <w:p w14:paraId="45A52291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65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noWrap/>
                                  <w:hideMark/>
                                </w:tcPr>
                                <w:p w14:paraId="6B2BFD59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13.10 (10.30–16.90)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noWrap/>
                                  <w:hideMark/>
                                </w:tcPr>
                                <w:p w14:paraId="11A33606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15.13 (7.21)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noWrap/>
                                  <w:hideMark/>
                                </w:tcPr>
                                <w:p w14:paraId="3D5C2CDE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58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noWrap/>
                                  <w:hideMark/>
                                </w:tcPr>
                                <w:p w14:paraId="14320C54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15.55 (12.00–19.68)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noWrap/>
                                  <w:hideMark/>
                                </w:tcPr>
                                <w:p w14:paraId="5F0FB786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16.40 (7.52)</w:t>
                                  </w:r>
                                </w:p>
                              </w:tc>
                              <w:tc>
                                <w:tcPr>
                                  <w:tcW w:w="661" w:type="dxa"/>
                                  <w:noWrap/>
                                  <w:hideMark/>
                                </w:tcPr>
                                <w:p w14:paraId="790074AE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0.1272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noWrap/>
                                  <w:hideMark/>
                                </w:tcPr>
                                <w:p w14:paraId="218931B9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-0.160</w:t>
                                  </w:r>
                                </w:p>
                              </w:tc>
                            </w:tr>
                            <w:tr w:rsidR="00D01C58" w:rsidRPr="00CA6F27" w14:paraId="506298C4" w14:textId="77777777" w:rsidTr="001A75BD">
                              <w:trPr>
                                <w:trHeight w:val="300"/>
                              </w:trPr>
                              <w:tc>
                                <w:tcPr>
                                  <w:tcW w:w="1494" w:type="dxa"/>
                                  <w:noWrap/>
                                  <w:hideMark/>
                                </w:tcPr>
                                <w:p w14:paraId="25ABC148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Ceiling Height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noWrap/>
                                  <w:hideMark/>
                                </w:tcPr>
                                <w:p w14:paraId="4922BB27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65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noWrap/>
                                  <w:hideMark/>
                                </w:tcPr>
                                <w:p w14:paraId="54729265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2.60 (2.60–2.60)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noWrap/>
                                  <w:hideMark/>
                                </w:tcPr>
                                <w:p w14:paraId="4A67149E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2.68 (0.30)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noWrap/>
                                  <w:hideMark/>
                                </w:tcPr>
                                <w:p w14:paraId="6F8EC8C3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58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noWrap/>
                                  <w:hideMark/>
                                </w:tcPr>
                                <w:p w14:paraId="53B8D919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2.60 (2.60–2.60)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noWrap/>
                                  <w:hideMark/>
                                </w:tcPr>
                                <w:p w14:paraId="756D8273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2.64 (0.25)</w:t>
                                  </w:r>
                                </w:p>
                              </w:tc>
                              <w:tc>
                                <w:tcPr>
                                  <w:tcW w:w="661" w:type="dxa"/>
                                  <w:noWrap/>
                                  <w:hideMark/>
                                </w:tcPr>
                                <w:p w14:paraId="053264FA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0.1442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noWrap/>
                                  <w:hideMark/>
                                </w:tcPr>
                                <w:p w14:paraId="79586D36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0.133</w:t>
                                  </w:r>
                                </w:p>
                              </w:tc>
                            </w:tr>
                            <w:tr w:rsidR="00D01C58" w:rsidRPr="00CA6F27" w14:paraId="54197ECB" w14:textId="77777777" w:rsidTr="001A75BD">
                              <w:trPr>
                                <w:trHeight w:val="300"/>
                              </w:trPr>
                              <w:tc>
                                <w:tcPr>
                                  <w:tcW w:w="1494" w:type="dxa"/>
                                  <w:noWrap/>
                                  <w:hideMark/>
                                </w:tcPr>
                                <w:p w14:paraId="718B839F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Volume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noWrap/>
                                  <w:hideMark/>
                                </w:tcPr>
                                <w:p w14:paraId="10456499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65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noWrap/>
                                  <w:hideMark/>
                                </w:tcPr>
                                <w:p w14:paraId="5131028B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187.60 (145.60–244.40)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noWrap/>
                                  <w:hideMark/>
                                </w:tcPr>
                                <w:p w14:paraId="603B7AD7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205.15 (90.92)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noWrap/>
                                  <w:hideMark/>
                                </w:tcPr>
                                <w:p w14:paraId="64E47CF8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58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noWrap/>
                                  <w:hideMark/>
                                </w:tcPr>
                                <w:p w14:paraId="2C9B2164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200.20 (147.45–233.35)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noWrap/>
                                  <w:hideMark/>
                                </w:tcPr>
                                <w:p w14:paraId="565CD75D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203.32 (80.95)</w:t>
                                  </w:r>
                                </w:p>
                              </w:tc>
                              <w:tc>
                                <w:tcPr>
                                  <w:tcW w:w="661" w:type="dxa"/>
                                  <w:noWrap/>
                                  <w:hideMark/>
                                </w:tcPr>
                                <w:p w14:paraId="42BEE30D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0.7824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noWrap/>
                                  <w:hideMark/>
                                </w:tcPr>
                                <w:p w14:paraId="30194284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-0.029</w:t>
                                  </w:r>
                                </w:p>
                              </w:tc>
                            </w:tr>
                            <w:tr w:rsidR="00D01C58" w:rsidRPr="00CA6F27" w14:paraId="327B1737" w14:textId="77777777" w:rsidTr="001A75BD">
                              <w:trPr>
                                <w:trHeight w:val="300"/>
                              </w:trPr>
                              <w:tc>
                                <w:tcPr>
                                  <w:tcW w:w="1494" w:type="dxa"/>
                                  <w:noWrap/>
                                  <w:hideMark/>
                                </w:tcPr>
                                <w:p w14:paraId="71221E77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Number of Rooms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noWrap/>
                                  <w:hideMark/>
                                </w:tcPr>
                                <w:p w14:paraId="44F7AA93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65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noWrap/>
                                  <w:hideMark/>
                                </w:tcPr>
                                <w:p w14:paraId="6C57A03E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5.00 (5.00–7.00)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noWrap/>
                                  <w:hideMark/>
                                </w:tcPr>
                                <w:p w14:paraId="78AB585D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5.58 (1.74)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noWrap/>
                                  <w:hideMark/>
                                </w:tcPr>
                                <w:p w14:paraId="6069F313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58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noWrap/>
                                  <w:hideMark/>
                                </w:tcPr>
                                <w:p w14:paraId="5B9F1384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5.50 (4.00–7.00)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noWrap/>
                                  <w:hideMark/>
                                </w:tcPr>
                                <w:p w14:paraId="00BC9336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5.66 (1.71)</w:t>
                                  </w:r>
                                </w:p>
                              </w:tc>
                              <w:tc>
                                <w:tcPr>
                                  <w:tcW w:w="661" w:type="dxa"/>
                                  <w:noWrap/>
                                  <w:hideMark/>
                                </w:tcPr>
                                <w:p w14:paraId="5D683371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0.8444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noWrap/>
                                  <w:hideMark/>
                                </w:tcPr>
                                <w:p w14:paraId="018A5211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-0.020</w:t>
                                  </w:r>
                                </w:p>
                              </w:tc>
                            </w:tr>
                            <w:tr w:rsidR="00D01C58" w:rsidRPr="00CA6F27" w14:paraId="64E5B27D" w14:textId="77777777" w:rsidTr="001A75BD">
                              <w:trPr>
                                <w:trHeight w:val="300"/>
                              </w:trPr>
                              <w:tc>
                                <w:tcPr>
                                  <w:tcW w:w="1494" w:type="dxa"/>
                                  <w:noWrap/>
                                  <w:hideMark/>
                                </w:tcPr>
                                <w:p w14:paraId="373665EF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Number of windows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noWrap/>
                                  <w:hideMark/>
                                </w:tcPr>
                                <w:p w14:paraId="3CF155B5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63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noWrap/>
                                  <w:hideMark/>
                                </w:tcPr>
                                <w:p w14:paraId="1171D4AD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5.00 (4.00–7.00)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noWrap/>
                                  <w:hideMark/>
                                </w:tcPr>
                                <w:p w14:paraId="56F8B51B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5.98 (2.74)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noWrap/>
                                  <w:hideMark/>
                                </w:tcPr>
                                <w:p w14:paraId="1E48B8DC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58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noWrap/>
                                  <w:hideMark/>
                                </w:tcPr>
                                <w:p w14:paraId="66E8808C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5.50 (4.00–7.00)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noWrap/>
                                  <w:hideMark/>
                                </w:tcPr>
                                <w:p w14:paraId="009876A5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5.60 (1.80)</w:t>
                                  </w:r>
                                </w:p>
                              </w:tc>
                              <w:tc>
                                <w:tcPr>
                                  <w:tcW w:w="661" w:type="dxa"/>
                                  <w:noWrap/>
                                  <w:hideMark/>
                                </w:tcPr>
                                <w:p w14:paraId="740C4E1D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0.9790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noWrap/>
                                  <w:hideMark/>
                                </w:tcPr>
                                <w:p w14:paraId="171D94E4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-0.003</w:t>
                                  </w:r>
                                </w:p>
                              </w:tc>
                            </w:tr>
                            <w:tr w:rsidR="00D01C58" w:rsidRPr="00CA6F27" w14:paraId="2232ACF4" w14:textId="77777777" w:rsidTr="001A75BD">
                              <w:trPr>
                                <w:trHeight w:val="300"/>
                              </w:trPr>
                              <w:tc>
                                <w:tcPr>
                                  <w:tcW w:w="1494" w:type="dxa"/>
                                  <w:noWrap/>
                                  <w:hideMark/>
                                </w:tcPr>
                                <w:p w14:paraId="5AFD4012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Total Window size m2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noWrap/>
                                  <w:hideMark/>
                                </w:tcPr>
                                <w:p w14:paraId="408FEA80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65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noWrap/>
                                  <w:hideMark/>
                                </w:tcPr>
                                <w:p w14:paraId="6C2402EB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15.20 (12.00–20.00)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noWrap/>
                                  <w:hideMark/>
                                </w:tcPr>
                                <w:p w14:paraId="3C90EA15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16.54 (7.02)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noWrap/>
                                  <w:hideMark/>
                                </w:tcPr>
                                <w:p w14:paraId="1E70F316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58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noWrap/>
                                  <w:hideMark/>
                                </w:tcPr>
                                <w:p w14:paraId="6E2A4318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15.60 (12.27–20.50)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noWrap/>
                                  <w:hideMark/>
                                </w:tcPr>
                                <w:p w14:paraId="665CE115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16.63 (7.25)</w:t>
                                  </w:r>
                                </w:p>
                              </w:tc>
                              <w:tc>
                                <w:tcPr>
                                  <w:tcW w:w="661" w:type="dxa"/>
                                  <w:noWrap/>
                                  <w:hideMark/>
                                </w:tcPr>
                                <w:p w14:paraId="1433DC17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0.8255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noWrap/>
                                  <w:hideMark/>
                                </w:tcPr>
                                <w:p w14:paraId="248F22B1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-0.023</w:t>
                                  </w:r>
                                </w:p>
                              </w:tc>
                            </w:tr>
                            <w:tr w:rsidR="00D01C58" w:rsidRPr="00CA6F27" w14:paraId="22558D83" w14:textId="77777777" w:rsidTr="001A75BD">
                              <w:trPr>
                                <w:trHeight w:val="300"/>
                              </w:trPr>
                              <w:tc>
                                <w:tcPr>
                                  <w:tcW w:w="1494" w:type="dxa"/>
                                  <w:noWrap/>
                                  <w:hideMark/>
                                </w:tcPr>
                                <w:p w14:paraId="0D21DF84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Outside Wall Area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noWrap/>
                                  <w:hideMark/>
                                </w:tcPr>
                                <w:p w14:paraId="67887A61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65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noWrap/>
                                  <w:hideMark/>
                                </w:tcPr>
                                <w:p w14:paraId="79CBDA9D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34.32 (27.30–43.94)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noWrap/>
                                  <w:hideMark/>
                                </w:tcPr>
                                <w:p w14:paraId="1C8EB126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40.98 (23.02)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noWrap/>
                                  <w:hideMark/>
                                </w:tcPr>
                                <w:p w14:paraId="292EB8E0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58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noWrap/>
                                  <w:hideMark/>
                                </w:tcPr>
                                <w:p w14:paraId="00773A74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41.54 (31.20–52.39)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noWrap/>
                                  <w:hideMark/>
                                </w:tcPr>
                                <w:p w14:paraId="790A15C8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43.28 (20.04)</w:t>
                                  </w:r>
                                </w:p>
                              </w:tc>
                              <w:tc>
                                <w:tcPr>
                                  <w:tcW w:w="661" w:type="dxa"/>
                                  <w:noWrap/>
                                  <w:hideMark/>
                                </w:tcPr>
                                <w:p w14:paraId="12F288DB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0.1260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noWrap/>
                                  <w:hideMark/>
                                </w:tcPr>
                                <w:p w14:paraId="7D78E77C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-0.160</w:t>
                                  </w:r>
                                </w:p>
                              </w:tc>
                            </w:tr>
                            <w:tr w:rsidR="00D01C58" w:rsidRPr="00CA6F27" w14:paraId="218ACF95" w14:textId="77777777" w:rsidTr="001A75BD">
                              <w:trPr>
                                <w:trHeight w:val="300"/>
                              </w:trPr>
                              <w:tc>
                                <w:tcPr>
                                  <w:tcW w:w="1494" w:type="dxa"/>
                                  <w:noWrap/>
                                  <w:hideMark/>
                                </w:tcPr>
                                <w:p w14:paraId="4722B208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Window/Wall Ratio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noWrap/>
                                  <w:hideMark/>
                                </w:tcPr>
                                <w:p w14:paraId="1914B5C6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65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noWrap/>
                                  <w:hideMark/>
                                </w:tcPr>
                                <w:p w14:paraId="4A8E30BD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0.45 (0.30–0.54)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noWrap/>
                                  <w:hideMark/>
                                </w:tcPr>
                                <w:p w14:paraId="4BF0AB42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0.45 (0.17)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noWrap/>
                                  <w:hideMark/>
                                </w:tcPr>
                                <w:p w14:paraId="6AE6F2B1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58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noWrap/>
                                  <w:hideMark/>
                                </w:tcPr>
                                <w:p w14:paraId="38F969D6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0.40 (0.29–0.50)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noWrap/>
                                  <w:hideMark/>
                                </w:tcPr>
                                <w:p w14:paraId="535E0232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0.42 (0.16)</w:t>
                                  </w:r>
                                </w:p>
                              </w:tc>
                              <w:tc>
                                <w:tcPr>
                                  <w:tcW w:w="661" w:type="dxa"/>
                                  <w:noWrap/>
                                  <w:hideMark/>
                                </w:tcPr>
                                <w:p w14:paraId="58870EA1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0.2202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noWrap/>
                                  <w:hideMark/>
                                </w:tcPr>
                                <w:p w14:paraId="504927DB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0.129</w:t>
                                  </w:r>
                                </w:p>
                              </w:tc>
                            </w:tr>
                            <w:tr w:rsidR="00D01C58" w:rsidRPr="00CA6F27" w14:paraId="2A7C2945" w14:textId="77777777" w:rsidTr="001A75BD">
                              <w:trPr>
                                <w:trHeight w:val="300"/>
                              </w:trPr>
                              <w:tc>
                                <w:tcPr>
                                  <w:tcW w:w="1494" w:type="dxa"/>
                                  <w:noWrap/>
                                  <w:hideMark/>
                                </w:tcPr>
                                <w:p w14:paraId="654A447E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Surface/Volume Ratio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noWrap/>
                                  <w:hideMark/>
                                </w:tcPr>
                                <w:p w14:paraId="6D328CE8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65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noWrap/>
                                  <w:hideMark/>
                                </w:tcPr>
                                <w:p w14:paraId="47549924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0.38 (0.38–0.38)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noWrap/>
                                  <w:hideMark/>
                                </w:tcPr>
                                <w:p w14:paraId="1383D378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0.38 (0.03)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noWrap/>
                                  <w:hideMark/>
                                </w:tcPr>
                                <w:p w14:paraId="435470D2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58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noWrap/>
                                  <w:hideMark/>
                                </w:tcPr>
                                <w:p w14:paraId="1978F40B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0.38 (0.38–0.38)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noWrap/>
                                  <w:hideMark/>
                                </w:tcPr>
                                <w:p w14:paraId="503715F9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0.38 (0.03)</w:t>
                                  </w:r>
                                </w:p>
                              </w:tc>
                              <w:tc>
                                <w:tcPr>
                                  <w:tcW w:w="661" w:type="dxa"/>
                                  <w:noWrap/>
                                  <w:hideMark/>
                                </w:tcPr>
                                <w:p w14:paraId="6C52D256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0.4976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noWrap/>
                                  <w:hideMark/>
                                </w:tcPr>
                                <w:p w14:paraId="405C2820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-0.068</w:t>
                                  </w:r>
                                </w:p>
                              </w:tc>
                            </w:tr>
                            <w:tr w:rsidR="00D01C58" w:rsidRPr="00CA6F27" w14:paraId="5E2D20A9" w14:textId="77777777" w:rsidTr="001A75BD">
                              <w:trPr>
                                <w:trHeight w:val="300"/>
                              </w:trPr>
                              <w:tc>
                                <w:tcPr>
                                  <w:tcW w:w="1494" w:type="dxa"/>
                                  <w:noWrap/>
                                  <w:hideMark/>
                                </w:tcPr>
                                <w:p w14:paraId="78480724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Outside/inside wall ratio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noWrap/>
                                  <w:hideMark/>
                                </w:tcPr>
                                <w:p w14:paraId="7E46F06D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65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noWrap/>
                                  <w:hideMark/>
                                </w:tcPr>
                                <w:p w14:paraId="02828BA6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0.40 (0.32–0.46)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noWrap/>
                                  <w:hideMark/>
                                </w:tcPr>
                                <w:p w14:paraId="65341121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0.44 (0.19)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noWrap/>
                                  <w:hideMark/>
                                </w:tcPr>
                                <w:p w14:paraId="1982172E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58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noWrap/>
                                  <w:hideMark/>
                                </w:tcPr>
                                <w:p w14:paraId="2EBFF151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0.41 (0.33–0.56)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noWrap/>
                                  <w:hideMark/>
                                </w:tcPr>
                                <w:p w14:paraId="14996D58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0.52 (0.42)</w:t>
                                  </w:r>
                                </w:p>
                              </w:tc>
                              <w:tc>
                                <w:tcPr>
                                  <w:tcW w:w="661" w:type="dxa"/>
                                  <w:noWrap/>
                                  <w:hideMark/>
                                </w:tcPr>
                                <w:p w14:paraId="5D04964B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0.2418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noWrap/>
                                  <w:hideMark/>
                                </w:tcPr>
                                <w:p w14:paraId="1406A679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-0.123</w:t>
                                  </w:r>
                                </w:p>
                              </w:tc>
                            </w:tr>
                            <w:tr w:rsidR="00D01C58" w:rsidRPr="00CA6F27" w14:paraId="2D7DD178" w14:textId="77777777" w:rsidTr="001A75BD">
                              <w:trPr>
                                <w:trHeight w:val="300"/>
                              </w:trPr>
                              <w:tc>
                                <w:tcPr>
                                  <w:tcW w:w="1494" w:type="dxa"/>
                                  <w:noWrap/>
                                  <w:hideMark/>
                                </w:tcPr>
                                <w:p w14:paraId="044ACFC9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Window area/surface area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noWrap/>
                                  <w:hideMark/>
                                </w:tcPr>
                                <w:p w14:paraId="45120412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65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noWrap/>
                                  <w:hideMark/>
                                </w:tcPr>
                                <w:p w14:paraId="5F330D44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0.22 (0.18–0.26)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noWrap/>
                                  <w:hideMark/>
                                </w:tcPr>
                                <w:p w14:paraId="4490C4AB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0.23 (0.08)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noWrap/>
                                  <w:hideMark/>
                                </w:tcPr>
                                <w:p w14:paraId="00D59B3B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58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noWrap/>
                                  <w:hideMark/>
                                </w:tcPr>
                                <w:p w14:paraId="1DB0E85F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0.22 (0.17–0.27)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noWrap/>
                                  <w:hideMark/>
                                </w:tcPr>
                                <w:p w14:paraId="26CF585C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0.22 (0.08)</w:t>
                                  </w:r>
                                </w:p>
                              </w:tc>
                              <w:tc>
                                <w:tcPr>
                                  <w:tcW w:w="661" w:type="dxa"/>
                                  <w:noWrap/>
                                  <w:hideMark/>
                                </w:tcPr>
                                <w:p w14:paraId="7B7D8A36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0.7400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noWrap/>
                                  <w:hideMark/>
                                </w:tcPr>
                                <w:p w14:paraId="1A2C3870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0.035</w:t>
                                  </w:r>
                                </w:p>
                              </w:tc>
                            </w:tr>
                            <w:tr w:rsidR="00D01C58" w:rsidRPr="00CA6F27" w14:paraId="4EDD2853" w14:textId="77777777" w:rsidTr="001A75BD">
                              <w:trPr>
                                <w:trHeight w:val="300"/>
                              </w:trPr>
                              <w:tc>
                                <w:tcPr>
                                  <w:tcW w:w="1494" w:type="dxa"/>
                                  <w:noWrap/>
                                  <w:hideMark/>
                                </w:tcPr>
                                <w:p w14:paraId="4ED9A596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Number of People in the home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noWrap/>
                                  <w:hideMark/>
                                </w:tcPr>
                                <w:p w14:paraId="0EB23FCA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100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noWrap/>
                                  <w:hideMark/>
                                </w:tcPr>
                                <w:p w14:paraId="6745E91E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2.00 (1.00–3.00)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noWrap/>
                                  <w:hideMark/>
                                </w:tcPr>
                                <w:p w14:paraId="000D21B5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2.18 (1.18)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noWrap/>
                                  <w:hideMark/>
                                </w:tcPr>
                                <w:p w14:paraId="12D2CF42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103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noWrap/>
                                  <w:hideMark/>
                                </w:tcPr>
                                <w:p w14:paraId="3C65DACA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1.00 (1.00–3.00)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noWrap/>
                                  <w:hideMark/>
                                </w:tcPr>
                                <w:p w14:paraId="2A874747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2.21 (1.45)</w:t>
                                  </w:r>
                                </w:p>
                              </w:tc>
                              <w:tc>
                                <w:tcPr>
                                  <w:tcW w:w="661" w:type="dxa"/>
                                  <w:noWrap/>
                                  <w:hideMark/>
                                </w:tcPr>
                                <w:p w14:paraId="22C63288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0.5681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noWrap/>
                                  <w:hideMark/>
                                </w:tcPr>
                                <w:p w14:paraId="288D46AD" w14:textId="77777777" w:rsidR="00D01C58" w:rsidRPr="00974BCD" w:rsidRDefault="00D01C58" w:rsidP="00F9473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974BCD">
                                    <w:rPr>
                                      <w:sz w:val="20"/>
                                      <w:szCs w:val="20"/>
                                    </w:rPr>
                                    <w:t>0.044</w:t>
                                  </w:r>
                                </w:p>
                              </w:tc>
                            </w:tr>
                          </w:tbl>
                          <w:p w14:paraId="1560CAF3" w14:textId="77777777" w:rsidR="00D01C58" w:rsidRDefault="00D01C58" w:rsidP="00D01C5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31E3F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19.6pt;margin-top:24.7pt;width:494.8pt;height:431.5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" fillcolor="white [3201]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Ind w:w="-5" w:type="dxa"/>
                        <w:tblLook w:val="04A0" w:firstRow="1" w:lastRow="0" w:firstColumn="1" w:lastColumn="0" w:noHBand="0" w:noVBand="1"/>
                      </w:tblPr>
                      <w:tblGrid>
                        <w:gridCol w:w="1620"/>
                        <w:gridCol w:w="718"/>
                        <w:gridCol w:w="1512"/>
                        <w:gridCol w:w="982"/>
                        <w:gridCol w:w="624"/>
                        <w:gridCol w:w="1512"/>
                        <w:gridCol w:w="982"/>
                        <w:gridCol w:w="971"/>
                        <w:gridCol w:w="754"/>
                      </w:tblGrid>
                      <w:tr w:rsidR="00D01C58" w:rsidRPr="00CA6F27" w14:paraId="43A93A02" w14:textId="77777777" w:rsidTr="001A75BD">
                        <w:trPr>
                          <w:trHeight w:val="300"/>
                        </w:trPr>
                        <w:tc>
                          <w:tcPr>
                            <w:tcW w:w="1494" w:type="dxa"/>
                            <w:noWrap/>
                            <w:hideMark/>
                          </w:tcPr>
                          <w:p w14:paraId="2016EC52" w14:textId="77777777" w:rsidR="00D01C58" w:rsidRPr="00974BCD" w:rsidRDefault="00D01C58" w:rsidP="00F9473C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/>
                              </w:rPr>
                            </w:pPr>
                            <w:r w:rsidRPr="00974BCD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Variable</w:t>
                            </w:r>
                          </w:p>
                        </w:tc>
                        <w:tc>
                          <w:tcPr>
                            <w:tcW w:w="625" w:type="dxa"/>
                            <w:noWrap/>
                            <w:hideMark/>
                          </w:tcPr>
                          <w:p w14:paraId="2A74CD59" w14:textId="77777777" w:rsidR="00D01C58" w:rsidRPr="00974BCD" w:rsidRDefault="00D01C58" w:rsidP="00F9473C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N (Non-EP)</w:t>
                            </w:r>
                          </w:p>
                        </w:tc>
                        <w:tc>
                          <w:tcPr>
                            <w:tcW w:w="1512" w:type="dxa"/>
                            <w:noWrap/>
                            <w:hideMark/>
                          </w:tcPr>
                          <w:p w14:paraId="5DF694B7" w14:textId="77777777" w:rsidR="00D01C58" w:rsidRPr="00974BCD" w:rsidRDefault="00D01C58" w:rsidP="00F9473C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Median (IQR) — Non-EP</w:t>
                            </w:r>
                          </w:p>
                        </w:tc>
                        <w:tc>
                          <w:tcPr>
                            <w:tcW w:w="982" w:type="dxa"/>
                            <w:noWrap/>
                            <w:hideMark/>
                          </w:tcPr>
                          <w:p w14:paraId="57B411F6" w14:textId="77777777" w:rsidR="00D01C58" w:rsidRPr="00974BCD" w:rsidRDefault="00D01C58" w:rsidP="00F9473C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Mean (SD) — Non-EP</w:t>
                            </w:r>
                          </w:p>
                        </w:tc>
                        <w:tc>
                          <w:tcPr>
                            <w:tcW w:w="624" w:type="dxa"/>
                            <w:noWrap/>
                            <w:hideMark/>
                          </w:tcPr>
                          <w:p w14:paraId="3221F045" w14:textId="77777777" w:rsidR="00D01C58" w:rsidRPr="00974BCD" w:rsidRDefault="00D01C58" w:rsidP="00F9473C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N (EP)</w:t>
                            </w:r>
                          </w:p>
                        </w:tc>
                        <w:tc>
                          <w:tcPr>
                            <w:tcW w:w="1512" w:type="dxa"/>
                            <w:noWrap/>
                            <w:hideMark/>
                          </w:tcPr>
                          <w:p w14:paraId="5B0B621A" w14:textId="77777777" w:rsidR="00D01C58" w:rsidRPr="00974BCD" w:rsidRDefault="00D01C58" w:rsidP="00F9473C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Median (IQR) — EP</w:t>
                            </w:r>
                          </w:p>
                        </w:tc>
                        <w:tc>
                          <w:tcPr>
                            <w:tcW w:w="982" w:type="dxa"/>
                            <w:noWrap/>
                            <w:hideMark/>
                          </w:tcPr>
                          <w:p w14:paraId="5EBF73E2" w14:textId="77777777" w:rsidR="00D01C58" w:rsidRPr="00974BCD" w:rsidRDefault="00D01C58" w:rsidP="00F9473C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Mean (SD) — EP</w:t>
                            </w:r>
                          </w:p>
                        </w:tc>
                        <w:tc>
                          <w:tcPr>
                            <w:tcW w:w="661" w:type="dxa"/>
                            <w:noWrap/>
                            <w:hideMark/>
                          </w:tcPr>
                          <w:p w14:paraId="71CD8947" w14:textId="77777777" w:rsidR="00D01C58" w:rsidRPr="00974BCD" w:rsidRDefault="00D01C58" w:rsidP="00F9473C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Mann–Whitney U p</w:t>
                            </w:r>
                          </w:p>
                        </w:tc>
                        <w:tc>
                          <w:tcPr>
                            <w:tcW w:w="624" w:type="dxa"/>
                            <w:noWrap/>
                            <w:hideMark/>
                          </w:tcPr>
                          <w:p w14:paraId="7518635F" w14:textId="77777777" w:rsidR="00D01C58" w:rsidRPr="00974BCD" w:rsidRDefault="00D01C58" w:rsidP="00F9473C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Cliff's δ</w:t>
                            </w:r>
                          </w:p>
                        </w:tc>
                      </w:tr>
                      <w:tr w:rsidR="00D01C58" w:rsidRPr="00CA6F27" w14:paraId="3F7D36E3" w14:textId="77777777" w:rsidTr="001A75BD">
                        <w:trPr>
                          <w:trHeight w:val="300"/>
                        </w:trPr>
                        <w:tc>
                          <w:tcPr>
                            <w:tcW w:w="1494" w:type="dxa"/>
                            <w:noWrap/>
                            <w:hideMark/>
                          </w:tcPr>
                          <w:p w14:paraId="4E233A5D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Surface Area (m2)</w:t>
                            </w:r>
                          </w:p>
                        </w:tc>
                        <w:tc>
                          <w:tcPr>
                            <w:tcW w:w="625" w:type="dxa"/>
                            <w:noWrap/>
                            <w:hideMark/>
                          </w:tcPr>
                          <w:p w14:paraId="3882E13F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65</w:t>
                            </w:r>
                          </w:p>
                        </w:tc>
                        <w:tc>
                          <w:tcPr>
                            <w:tcW w:w="1512" w:type="dxa"/>
                            <w:noWrap/>
                            <w:hideMark/>
                          </w:tcPr>
                          <w:p w14:paraId="1007F11A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72.00 (54.00–94.00)</w:t>
                            </w:r>
                          </w:p>
                        </w:tc>
                        <w:tc>
                          <w:tcPr>
                            <w:tcW w:w="982" w:type="dxa"/>
                            <w:noWrap/>
                            <w:hideMark/>
                          </w:tcPr>
                          <w:p w14:paraId="1BB9234D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75.66 (27.75)</w:t>
                            </w:r>
                          </w:p>
                        </w:tc>
                        <w:tc>
                          <w:tcPr>
                            <w:tcW w:w="624" w:type="dxa"/>
                            <w:noWrap/>
                            <w:hideMark/>
                          </w:tcPr>
                          <w:p w14:paraId="288C04EF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58</w:t>
                            </w:r>
                          </w:p>
                        </w:tc>
                        <w:tc>
                          <w:tcPr>
                            <w:tcW w:w="1512" w:type="dxa"/>
                            <w:noWrap/>
                            <w:hideMark/>
                          </w:tcPr>
                          <w:p w14:paraId="1EA61500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74.00 (56.00–89.75)</w:t>
                            </w:r>
                          </w:p>
                        </w:tc>
                        <w:tc>
                          <w:tcPr>
                            <w:tcW w:w="982" w:type="dxa"/>
                            <w:noWrap/>
                            <w:hideMark/>
                          </w:tcPr>
                          <w:p w14:paraId="6480621C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76.74 (28.52)</w:t>
                            </w:r>
                          </w:p>
                        </w:tc>
                        <w:tc>
                          <w:tcPr>
                            <w:tcW w:w="661" w:type="dxa"/>
                            <w:noWrap/>
                            <w:hideMark/>
                          </w:tcPr>
                          <w:p w14:paraId="2C40C675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0.8235</w:t>
                            </w:r>
                          </w:p>
                        </w:tc>
                        <w:tc>
                          <w:tcPr>
                            <w:tcW w:w="624" w:type="dxa"/>
                            <w:noWrap/>
                            <w:hideMark/>
                          </w:tcPr>
                          <w:p w14:paraId="4C0A3AC3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-0.024</w:t>
                            </w:r>
                          </w:p>
                        </w:tc>
                      </w:tr>
                      <w:tr w:rsidR="00D01C58" w:rsidRPr="00CA6F27" w14:paraId="0FD5FCB3" w14:textId="77777777" w:rsidTr="001A75BD">
                        <w:trPr>
                          <w:trHeight w:val="300"/>
                        </w:trPr>
                        <w:tc>
                          <w:tcPr>
                            <w:tcW w:w="1494" w:type="dxa"/>
                            <w:noWrap/>
                            <w:hideMark/>
                          </w:tcPr>
                          <w:p w14:paraId="41AF7975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Total Wall Perimeter</w:t>
                            </w:r>
                          </w:p>
                        </w:tc>
                        <w:tc>
                          <w:tcPr>
                            <w:tcW w:w="625" w:type="dxa"/>
                            <w:noWrap/>
                            <w:hideMark/>
                          </w:tcPr>
                          <w:p w14:paraId="03D352ED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65</w:t>
                            </w:r>
                          </w:p>
                        </w:tc>
                        <w:tc>
                          <w:tcPr>
                            <w:tcW w:w="1512" w:type="dxa"/>
                            <w:noWrap/>
                            <w:hideMark/>
                          </w:tcPr>
                          <w:p w14:paraId="5D210445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33.60 (29.50–37.70)</w:t>
                            </w:r>
                          </w:p>
                        </w:tc>
                        <w:tc>
                          <w:tcPr>
                            <w:tcW w:w="982" w:type="dxa"/>
                            <w:noWrap/>
                            <w:hideMark/>
                          </w:tcPr>
                          <w:p w14:paraId="56ADB16B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35.29 (10.11)</w:t>
                            </w:r>
                          </w:p>
                        </w:tc>
                        <w:tc>
                          <w:tcPr>
                            <w:tcW w:w="624" w:type="dxa"/>
                            <w:noWrap/>
                            <w:hideMark/>
                          </w:tcPr>
                          <w:p w14:paraId="607C345B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58</w:t>
                            </w:r>
                          </w:p>
                        </w:tc>
                        <w:tc>
                          <w:tcPr>
                            <w:tcW w:w="1512" w:type="dxa"/>
                            <w:noWrap/>
                            <w:hideMark/>
                          </w:tcPr>
                          <w:p w14:paraId="17F162C6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34.60 (29.85–38.90)</w:t>
                            </w:r>
                          </w:p>
                        </w:tc>
                        <w:tc>
                          <w:tcPr>
                            <w:tcW w:w="982" w:type="dxa"/>
                            <w:noWrap/>
                            <w:hideMark/>
                          </w:tcPr>
                          <w:p w14:paraId="226705FF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34.41 (7.60)</w:t>
                            </w:r>
                          </w:p>
                        </w:tc>
                        <w:tc>
                          <w:tcPr>
                            <w:tcW w:w="661" w:type="dxa"/>
                            <w:noWrap/>
                            <w:hideMark/>
                          </w:tcPr>
                          <w:p w14:paraId="655DC6B9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0.7323</w:t>
                            </w:r>
                          </w:p>
                        </w:tc>
                        <w:tc>
                          <w:tcPr>
                            <w:tcW w:w="624" w:type="dxa"/>
                            <w:noWrap/>
                            <w:hideMark/>
                          </w:tcPr>
                          <w:p w14:paraId="599DA529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-0.036</w:t>
                            </w:r>
                          </w:p>
                        </w:tc>
                      </w:tr>
                      <w:tr w:rsidR="00D01C58" w:rsidRPr="00CA6F27" w14:paraId="27453916" w14:textId="77777777" w:rsidTr="001A75BD">
                        <w:trPr>
                          <w:trHeight w:val="300"/>
                        </w:trPr>
                        <w:tc>
                          <w:tcPr>
                            <w:tcW w:w="1494" w:type="dxa"/>
                            <w:noWrap/>
                            <w:hideMark/>
                          </w:tcPr>
                          <w:p w14:paraId="1F4C1A99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Outside Wall Perimeter</w:t>
                            </w:r>
                          </w:p>
                        </w:tc>
                        <w:tc>
                          <w:tcPr>
                            <w:tcW w:w="625" w:type="dxa"/>
                            <w:noWrap/>
                            <w:hideMark/>
                          </w:tcPr>
                          <w:p w14:paraId="45A52291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65</w:t>
                            </w:r>
                          </w:p>
                        </w:tc>
                        <w:tc>
                          <w:tcPr>
                            <w:tcW w:w="1512" w:type="dxa"/>
                            <w:noWrap/>
                            <w:hideMark/>
                          </w:tcPr>
                          <w:p w14:paraId="6B2BFD59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13.10 (10.30–16.90)</w:t>
                            </w:r>
                          </w:p>
                        </w:tc>
                        <w:tc>
                          <w:tcPr>
                            <w:tcW w:w="982" w:type="dxa"/>
                            <w:noWrap/>
                            <w:hideMark/>
                          </w:tcPr>
                          <w:p w14:paraId="11A33606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15.13 (7.21)</w:t>
                            </w:r>
                          </w:p>
                        </w:tc>
                        <w:tc>
                          <w:tcPr>
                            <w:tcW w:w="624" w:type="dxa"/>
                            <w:noWrap/>
                            <w:hideMark/>
                          </w:tcPr>
                          <w:p w14:paraId="3D5C2CDE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58</w:t>
                            </w:r>
                          </w:p>
                        </w:tc>
                        <w:tc>
                          <w:tcPr>
                            <w:tcW w:w="1512" w:type="dxa"/>
                            <w:noWrap/>
                            <w:hideMark/>
                          </w:tcPr>
                          <w:p w14:paraId="14320C54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15.55 (12.00–19.68)</w:t>
                            </w:r>
                          </w:p>
                        </w:tc>
                        <w:tc>
                          <w:tcPr>
                            <w:tcW w:w="982" w:type="dxa"/>
                            <w:noWrap/>
                            <w:hideMark/>
                          </w:tcPr>
                          <w:p w14:paraId="5F0FB786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16.40 (7.52)</w:t>
                            </w:r>
                          </w:p>
                        </w:tc>
                        <w:tc>
                          <w:tcPr>
                            <w:tcW w:w="661" w:type="dxa"/>
                            <w:noWrap/>
                            <w:hideMark/>
                          </w:tcPr>
                          <w:p w14:paraId="790074AE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0.1272</w:t>
                            </w:r>
                          </w:p>
                        </w:tc>
                        <w:tc>
                          <w:tcPr>
                            <w:tcW w:w="624" w:type="dxa"/>
                            <w:noWrap/>
                            <w:hideMark/>
                          </w:tcPr>
                          <w:p w14:paraId="218931B9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-0.160</w:t>
                            </w:r>
                          </w:p>
                        </w:tc>
                      </w:tr>
                      <w:tr w:rsidR="00D01C58" w:rsidRPr="00CA6F27" w14:paraId="506298C4" w14:textId="77777777" w:rsidTr="001A75BD">
                        <w:trPr>
                          <w:trHeight w:val="300"/>
                        </w:trPr>
                        <w:tc>
                          <w:tcPr>
                            <w:tcW w:w="1494" w:type="dxa"/>
                            <w:noWrap/>
                            <w:hideMark/>
                          </w:tcPr>
                          <w:p w14:paraId="25ABC148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Ceiling Height</w:t>
                            </w:r>
                          </w:p>
                        </w:tc>
                        <w:tc>
                          <w:tcPr>
                            <w:tcW w:w="625" w:type="dxa"/>
                            <w:noWrap/>
                            <w:hideMark/>
                          </w:tcPr>
                          <w:p w14:paraId="4922BB27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65</w:t>
                            </w:r>
                          </w:p>
                        </w:tc>
                        <w:tc>
                          <w:tcPr>
                            <w:tcW w:w="1512" w:type="dxa"/>
                            <w:noWrap/>
                            <w:hideMark/>
                          </w:tcPr>
                          <w:p w14:paraId="54729265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2.60 (2.60–2.60)</w:t>
                            </w:r>
                          </w:p>
                        </w:tc>
                        <w:tc>
                          <w:tcPr>
                            <w:tcW w:w="982" w:type="dxa"/>
                            <w:noWrap/>
                            <w:hideMark/>
                          </w:tcPr>
                          <w:p w14:paraId="4A67149E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2.68 (0.30)</w:t>
                            </w:r>
                          </w:p>
                        </w:tc>
                        <w:tc>
                          <w:tcPr>
                            <w:tcW w:w="624" w:type="dxa"/>
                            <w:noWrap/>
                            <w:hideMark/>
                          </w:tcPr>
                          <w:p w14:paraId="6F8EC8C3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58</w:t>
                            </w:r>
                          </w:p>
                        </w:tc>
                        <w:tc>
                          <w:tcPr>
                            <w:tcW w:w="1512" w:type="dxa"/>
                            <w:noWrap/>
                            <w:hideMark/>
                          </w:tcPr>
                          <w:p w14:paraId="53B8D919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2.60 (2.60–2.60)</w:t>
                            </w:r>
                          </w:p>
                        </w:tc>
                        <w:tc>
                          <w:tcPr>
                            <w:tcW w:w="982" w:type="dxa"/>
                            <w:noWrap/>
                            <w:hideMark/>
                          </w:tcPr>
                          <w:p w14:paraId="756D8273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2.64 (0.25)</w:t>
                            </w:r>
                          </w:p>
                        </w:tc>
                        <w:tc>
                          <w:tcPr>
                            <w:tcW w:w="661" w:type="dxa"/>
                            <w:noWrap/>
                            <w:hideMark/>
                          </w:tcPr>
                          <w:p w14:paraId="053264FA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0.1442</w:t>
                            </w:r>
                          </w:p>
                        </w:tc>
                        <w:tc>
                          <w:tcPr>
                            <w:tcW w:w="624" w:type="dxa"/>
                            <w:noWrap/>
                            <w:hideMark/>
                          </w:tcPr>
                          <w:p w14:paraId="79586D36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0.133</w:t>
                            </w:r>
                          </w:p>
                        </w:tc>
                      </w:tr>
                      <w:tr w:rsidR="00D01C58" w:rsidRPr="00CA6F27" w14:paraId="54197ECB" w14:textId="77777777" w:rsidTr="001A75BD">
                        <w:trPr>
                          <w:trHeight w:val="300"/>
                        </w:trPr>
                        <w:tc>
                          <w:tcPr>
                            <w:tcW w:w="1494" w:type="dxa"/>
                            <w:noWrap/>
                            <w:hideMark/>
                          </w:tcPr>
                          <w:p w14:paraId="718B839F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Volume</w:t>
                            </w:r>
                          </w:p>
                        </w:tc>
                        <w:tc>
                          <w:tcPr>
                            <w:tcW w:w="625" w:type="dxa"/>
                            <w:noWrap/>
                            <w:hideMark/>
                          </w:tcPr>
                          <w:p w14:paraId="10456499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65</w:t>
                            </w:r>
                          </w:p>
                        </w:tc>
                        <w:tc>
                          <w:tcPr>
                            <w:tcW w:w="1512" w:type="dxa"/>
                            <w:noWrap/>
                            <w:hideMark/>
                          </w:tcPr>
                          <w:p w14:paraId="5131028B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187.60 (145.60–244.40)</w:t>
                            </w:r>
                          </w:p>
                        </w:tc>
                        <w:tc>
                          <w:tcPr>
                            <w:tcW w:w="982" w:type="dxa"/>
                            <w:noWrap/>
                            <w:hideMark/>
                          </w:tcPr>
                          <w:p w14:paraId="603B7AD7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205.15 (90.92)</w:t>
                            </w:r>
                          </w:p>
                        </w:tc>
                        <w:tc>
                          <w:tcPr>
                            <w:tcW w:w="624" w:type="dxa"/>
                            <w:noWrap/>
                            <w:hideMark/>
                          </w:tcPr>
                          <w:p w14:paraId="64E47CF8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58</w:t>
                            </w:r>
                          </w:p>
                        </w:tc>
                        <w:tc>
                          <w:tcPr>
                            <w:tcW w:w="1512" w:type="dxa"/>
                            <w:noWrap/>
                            <w:hideMark/>
                          </w:tcPr>
                          <w:p w14:paraId="2C9B2164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200.20 (147.45–233.35)</w:t>
                            </w:r>
                          </w:p>
                        </w:tc>
                        <w:tc>
                          <w:tcPr>
                            <w:tcW w:w="982" w:type="dxa"/>
                            <w:noWrap/>
                            <w:hideMark/>
                          </w:tcPr>
                          <w:p w14:paraId="565CD75D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203.32 (80.95)</w:t>
                            </w:r>
                          </w:p>
                        </w:tc>
                        <w:tc>
                          <w:tcPr>
                            <w:tcW w:w="661" w:type="dxa"/>
                            <w:noWrap/>
                            <w:hideMark/>
                          </w:tcPr>
                          <w:p w14:paraId="42BEE30D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0.7824</w:t>
                            </w:r>
                          </w:p>
                        </w:tc>
                        <w:tc>
                          <w:tcPr>
                            <w:tcW w:w="624" w:type="dxa"/>
                            <w:noWrap/>
                            <w:hideMark/>
                          </w:tcPr>
                          <w:p w14:paraId="30194284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-0.029</w:t>
                            </w:r>
                          </w:p>
                        </w:tc>
                      </w:tr>
                      <w:tr w:rsidR="00D01C58" w:rsidRPr="00CA6F27" w14:paraId="327B1737" w14:textId="77777777" w:rsidTr="001A75BD">
                        <w:trPr>
                          <w:trHeight w:val="300"/>
                        </w:trPr>
                        <w:tc>
                          <w:tcPr>
                            <w:tcW w:w="1494" w:type="dxa"/>
                            <w:noWrap/>
                            <w:hideMark/>
                          </w:tcPr>
                          <w:p w14:paraId="71221E77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Number of Rooms</w:t>
                            </w:r>
                          </w:p>
                        </w:tc>
                        <w:tc>
                          <w:tcPr>
                            <w:tcW w:w="625" w:type="dxa"/>
                            <w:noWrap/>
                            <w:hideMark/>
                          </w:tcPr>
                          <w:p w14:paraId="44F7AA93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65</w:t>
                            </w:r>
                          </w:p>
                        </w:tc>
                        <w:tc>
                          <w:tcPr>
                            <w:tcW w:w="1512" w:type="dxa"/>
                            <w:noWrap/>
                            <w:hideMark/>
                          </w:tcPr>
                          <w:p w14:paraId="6C57A03E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5.00 (5.00–7.00)</w:t>
                            </w:r>
                          </w:p>
                        </w:tc>
                        <w:tc>
                          <w:tcPr>
                            <w:tcW w:w="982" w:type="dxa"/>
                            <w:noWrap/>
                            <w:hideMark/>
                          </w:tcPr>
                          <w:p w14:paraId="78AB585D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5.58 (1.74)</w:t>
                            </w:r>
                          </w:p>
                        </w:tc>
                        <w:tc>
                          <w:tcPr>
                            <w:tcW w:w="624" w:type="dxa"/>
                            <w:noWrap/>
                            <w:hideMark/>
                          </w:tcPr>
                          <w:p w14:paraId="6069F313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58</w:t>
                            </w:r>
                          </w:p>
                        </w:tc>
                        <w:tc>
                          <w:tcPr>
                            <w:tcW w:w="1512" w:type="dxa"/>
                            <w:noWrap/>
                            <w:hideMark/>
                          </w:tcPr>
                          <w:p w14:paraId="5B9F1384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5.50 (4.00–7.00)</w:t>
                            </w:r>
                          </w:p>
                        </w:tc>
                        <w:tc>
                          <w:tcPr>
                            <w:tcW w:w="982" w:type="dxa"/>
                            <w:noWrap/>
                            <w:hideMark/>
                          </w:tcPr>
                          <w:p w14:paraId="00BC9336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5.66 (1.71)</w:t>
                            </w:r>
                          </w:p>
                        </w:tc>
                        <w:tc>
                          <w:tcPr>
                            <w:tcW w:w="661" w:type="dxa"/>
                            <w:noWrap/>
                            <w:hideMark/>
                          </w:tcPr>
                          <w:p w14:paraId="5D683371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0.8444</w:t>
                            </w:r>
                          </w:p>
                        </w:tc>
                        <w:tc>
                          <w:tcPr>
                            <w:tcW w:w="624" w:type="dxa"/>
                            <w:noWrap/>
                            <w:hideMark/>
                          </w:tcPr>
                          <w:p w14:paraId="018A5211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-0.020</w:t>
                            </w:r>
                          </w:p>
                        </w:tc>
                      </w:tr>
                      <w:tr w:rsidR="00D01C58" w:rsidRPr="00CA6F27" w14:paraId="64E5B27D" w14:textId="77777777" w:rsidTr="001A75BD">
                        <w:trPr>
                          <w:trHeight w:val="300"/>
                        </w:trPr>
                        <w:tc>
                          <w:tcPr>
                            <w:tcW w:w="1494" w:type="dxa"/>
                            <w:noWrap/>
                            <w:hideMark/>
                          </w:tcPr>
                          <w:p w14:paraId="373665EF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Number of windows</w:t>
                            </w:r>
                          </w:p>
                        </w:tc>
                        <w:tc>
                          <w:tcPr>
                            <w:tcW w:w="625" w:type="dxa"/>
                            <w:noWrap/>
                            <w:hideMark/>
                          </w:tcPr>
                          <w:p w14:paraId="3CF155B5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63</w:t>
                            </w:r>
                          </w:p>
                        </w:tc>
                        <w:tc>
                          <w:tcPr>
                            <w:tcW w:w="1512" w:type="dxa"/>
                            <w:noWrap/>
                            <w:hideMark/>
                          </w:tcPr>
                          <w:p w14:paraId="1171D4AD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5.00 (4.00–7.00)</w:t>
                            </w:r>
                          </w:p>
                        </w:tc>
                        <w:tc>
                          <w:tcPr>
                            <w:tcW w:w="982" w:type="dxa"/>
                            <w:noWrap/>
                            <w:hideMark/>
                          </w:tcPr>
                          <w:p w14:paraId="56F8B51B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5.98 (2.74)</w:t>
                            </w:r>
                          </w:p>
                        </w:tc>
                        <w:tc>
                          <w:tcPr>
                            <w:tcW w:w="624" w:type="dxa"/>
                            <w:noWrap/>
                            <w:hideMark/>
                          </w:tcPr>
                          <w:p w14:paraId="1E48B8DC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58</w:t>
                            </w:r>
                          </w:p>
                        </w:tc>
                        <w:tc>
                          <w:tcPr>
                            <w:tcW w:w="1512" w:type="dxa"/>
                            <w:noWrap/>
                            <w:hideMark/>
                          </w:tcPr>
                          <w:p w14:paraId="66E8808C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5.50 (4.00–7.00)</w:t>
                            </w:r>
                          </w:p>
                        </w:tc>
                        <w:tc>
                          <w:tcPr>
                            <w:tcW w:w="982" w:type="dxa"/>
                            <w:noWrap/>
                            <w:hideMark/>
                          </w:tcPr>
                          <w:p w14:paraId="009876A5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5.60 (1.80)</w:t>
                            </w:r>
                          </w:p>
                        </w:tc>
                        <w:tc>
                          <w:tcPr>
                            <w:tcW w:w="661" w:type="dxa"/>
                            <w:noWrap/>
                            <w:hideMark/>
                          </w:tcPr>
                          <w:p w14:paraId="740C4E1D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0.9790</w:t>
                            </w:r>
                          </w:p>
                        </w:tc>
                        <w:tc>
                          <w:tcPr>
                            <w:tcW w:w="624" w:type="dxa"/>
                            <w:noWrap/>
                            <w:hideMark/>
                          </w:tcPr>
                          <w:p w14:paraId="171D94E4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-0.003</w:t>
                            </w:r>
                          </w:p>
                        </w:tc>
                      </w:tr>
                      <w:tr w:rsidR="00D01C58" w:rsidRPr="00CA6F27" w14:paraId="2232ACF4" w14:textId="77777777" w:rsidTr="001A75BD">
                        <w:trPr>
                          <w:trHeight w:val="300"/>
                        </w:trPr>
                        <w:tc>
                          <w:tcPr>
                            <w:tcW w:w="1494" w:type="dxa"/>
                            <w:noWrap/>
                            <w:hideMark/>
                          </w:tcPr>
                          <w:p w14:paraId="5AFD4012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Total Window size m2</w:t>
                            </w:r>
                          </w:p>
                        </w:tc>
                        <w:tc>
                          <w:tcPr>
                            <w:tcW w:w="625" w:type="dxa"/>
                            <w:noWrap/>
                            <w:hideMark/>
                          </w:tcPr>
                          <w:p w14:paraId="408FEA80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65</w:t>
                            </w:r>
                          </w:p>
                        </w:tc>
                        <w:tc>
                          <w:tcPr>
                            <w:tcW w:w="1512" w:type="dxa"/>
                            <w:noWrap/>
                            <w:hideMark/>
                          </w:tcPr>
                          <w:p w14:paraId="6C2402EB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15.20 (12.00–20.00)</w:t>
                            </w:r>
                          </w:p>
                        </w:tc>
                        <w:tc>
                          <w:tcPr>
                            <w:tcW w:w="982" w:type="dxa"/>
                            <w:noWrap/>
                            <w:hideMark/>
                          </w:tcPr>
                          <w:p w14:paraId="3C90EA15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16.54 (7.02)</w:t>
                            </w:r>
                          </w:p>
                        </w:tc>
                        <w:tc>
                          <w:tcPr>
                            <w:tcW w:w="624" w:type="dxa"/>
                            <w:noWrap/>
                            <w:hideMark/>
                          </w:tcPr>
                          <w:p w14:paraId="1E70F316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58</w:t>
                            </w:r>
                          </w:p>
                        </w:tc>
                        <w:tc>
                          <w:tcPr>
                            <w:tcW w:w="1512" w:type="dxa"/>
                            <w:noWrap/>
                            <w:hideMark/>
                          </w:tcPr>
                          <w:p w14:paraId="6E2A4318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15.60 (12.27–20.50)</w:t>
                            </w:r>
                          </w:p>
                        </w:tc>
                        <w:tc>
                          <w:tcPr>
                            <w:tcW w:w="982" w:type="dxa"/>
                            <w:noWrap/>
                            <w:hideMark/>
                          </w:tcPr>
                          <w:p w14:paraId="665CE115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16.63 (7.25)</w:t>
                            </w:r>
                          </w:p>
                        </w:tc>
                        <w:tc>
                          <w:tcPr>
                            <w:tcW w:w="661" w:type="dxa"/>
                            <w:noWrap/>
                            <w:hideMark/>
                          </w:tcPr>
                          <w:p w14:paraId="1433DC17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0.8255</w:t>
                            </w:r>
                          </w:p>
                        </w:tc>
                        <w:tc>
                          <w:tcPr>
                            <w:tcW w:w="624" w:type="dxa"/>
                            <w:noWrap/>
                            <w:hideMark/>
                          </w:tcPr>
                          <w:p w14:paraId="248F22B1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-0.023</w:t>
                            </w:r>
                          </w:p>
                        </w:tc>
                      </w:tr>
                      <w:tr w:rsidR="00D01C58" w:rsidRPr="00CA6F27" w14:paraId="22558D83" w14:textId="77777777" w:rsidTr="001A75BD">
                        <w:trPr>
                          <w:trHeight w:val="300"/>
                        </w:trPr>
                        <w:tc>
                          <w:tcPr>
                            <w:tcW w:w="1494" w:type="dxa"/>
                            <w:noWrap/>
                            <w:hideMark/>
                          </w:tcPr>
                          <w:p w14:paraId="0D21DF84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Outside Wall Area</w:t>
                            </w:r>
                          </w:p>
                        </w:tc>
                        <w:tc>
                          <w:tcPr>
                            <w:tcW w:w="625" w:type="dxa"/>
                            <w:noWrap/>
                            <w:hideMark/>
                          </w:tcPr>
                          <w:p w14:paraId="67887A61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65</w:t>
                            </w:r>
                          </w:p>
                        </w:tc>
                        <w:tc>
                          <w:tcPr>
                            <w:tcW w:w="1512" w:type="dxa"/>
                            <w:noWrap/>
                            <w:hideMark/>
                          </w:tcPr>
                          <w:p w14:paraId="79CBDA9D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34.32 (27.30–43.94)</w:t>
                            </w:r>
                          </w:p>
                        </w:tc>
                        <w:tc>
                          <w:tcPr>
                            <w:tcW w:w="982" w:type="dxa"/>
                            <w:noWrap/>
                            <w:hideMark/>
                          </w:tcPr>
                          <w:p w14:paraId="1C8EB126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40.98 (23.02)</w:t>
                            </w:r>
                          </w:p>
                        </w:tc>
                        <w:tc>
                          <w:tcPr>
                            <w:tcW w:w="624" w:type="dxa"/>
                            <w:noWrap/>
                            <w:hideMark/>
                          </w:tcPr>
                          <w:p w14:paraId="292EB8E0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58</w:t>
                            </w:r>
                          </w:p>
                        </w:tc>
                        <w:tc>
                          <w:tcPr>
                            <w:tcW w:w="1512" w:type="dxa"/>
                            <w:noWrap/>
                            <w:hideMark/>
                          </w:tcPr>
                          <w:p w14:paraId="00773A74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41.54 (31.20–52.39)</w:t>
                            </w:r>
                          </w:p>
                        </w:tc>
                        <w:tc>
                          <w:tcPr>
                            <w:tcW w:w="982" w:type="dxa"/>
                            <w:noWrap/>
                            <w:hideMark/>
                          </w:tcPr>
                          <w:p w14:paraId="790A15C8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43.28 (20.04)</w:t>
                            </w:r>
                          </w:p>
                        </w:tc>
                        <w:tc>
                          <w:tcPr>
                            <w:tcW w:w="661" w:type="dxa"/>
                            <w:noWrap/>
                            <w:hideMark/>
                          </w:tcPr>
                          <w:p w14:paraId="12F288DB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0.1260</w:t>
                            </w:r>
                          </w:p>
                        </w:tc>
                        <w:tc>
                          <w:tcPr>
                            <w:tcW w:w="624" w:type="dxa"/>
                            <w:noWrap/>
                            <w:hideMark/>
                          </w:tcPr>
                          <w:p w14:paraId="7D78E77C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-0.160</w:t>
                            </w:r>
                          </w:p>
                        </w:tc>
                      </w:tr>
                      <w:tr w:rsidR="00D01C58" w:rsidRPr="00CA6F27" w14:paraId="218ACF95" w14:textId="77777777" w:rsidTr="001A75BD">
                        <w:trPr>
                          <w:trHeight w:val="300"/>
                        </w:trPr>
                        <w:tc>
                          <w:tcPr>
                            <w:tcW w:w="1494" w:type="dxa"/>
                            <w:noWrap/>
                            <w:hideMark/>
                          </w:tcPr>
                          <w:p w14:paraId="4722B208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Window/Wall Ratio</w:t>
                            </w:r>
                          </w:p>
                        </w:tc>
                        <w:tc>
                          <w:tcPr>
                            <w:tcW w:w="625" w:type="dxa"/>
                            <w:noWrap/>
                            <w:hideMark/>
                          </w:tcPr>
                          <w:p w14:paraId="1914B5C6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65</w:t>
                            </w:r>
                          </w:p>
                        </w:tc>
                        <w:tc>
                          <w:tcPr>
                            <w:tcW w:w="1512" w:type="dxa"/>
                            <w:noWrap/>
                            <w:hideMark/>
                          </w:tcPr>
                          <w:p w14:paraId="4A8E30BD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0.45 (0.30–0.54)</w:t>
                            </w:r>
                          </w:p>
                        </w:tc>
                        <w:tc>
                          <w:tcPr>
                            <w:tcW w:w="982" w:type="dxa"/>
                            <w:noWrap/>
                            <w:hideMark/>
                          </w:tcPr>
                          <w:p w14:paraId="4BF0AB42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0.45 (0.17)</w:t>
                            </w:r>
                          </w:p>
                        </w:tc>
                        <w:tc>
                          <w:tcPr>
                            <w:tcW w:w="624" w:type="dxa"/>
                            <w:noWrap/>
                            <w:hideMark/>
                          </w:tcPr>
                          <w:p w14:paraId="6AE6F2B1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58</w:t>
                            </w:r>
                          </w:p>
                        </w:tc>
                        <w:tc>
                          <w:tcPr>
                            <w:tcW w:w="1512" w:type="dxa"/>
                            <w:noWrap/>
                            <w:hideMark/>
                          </w:tcPr>
                          <w:p w14:paraId="38F969D6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0.40 (0.29–0.50)</w:t>
                            </w:r>
                          </w:p>
                        </w:tc>
                        <w:tc>
                          <w:tcPr>
                            <w:tcW w:w="982" w:type="dxa"/>
                            <w:noWrap/>
                            <w:hideMark/>
                          </w:tcPr>
                          <w:p w14:paraId="535E0232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0.42 (0.16)</w:t>
                            </w:r>
                          </w:p>
                        </w:tc>
                        <w:tc>
                          <w:tcPr>
                            <w:tcW w:w="661" w:type="dxa"/>
                            <w:noWrap/>
                            <w:hideMark/>
                          </w:tcPr>
                          <w:p w14:paraId="58870EA1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0.2202</w:t>
                            </w:r>
                          </w:p>
                        </w:tc>
                        <w:tc>
                          <w:tcPr>
                            <w:tcW w:w="624" w:type="dxa"/>
                            <w:noWrap/>
                            <w:hideMark/>
                          </w:tcPr>
                          <w:p w14:paraId="504927DB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0.129</w:t>
                            </w:r>
                          </w:p>
                        </w:tc>
                      </w:tr>
                      <w:tr w:rsidR="00D01C58" w:rsidRPr="00CA6F27" w14:paraId="2A7C2945" w14:textId="77777777" w:rsidTr="001A75BD">
                        <w:trPr>
                          <w:trHeight w:val="300"/>
                        </w:trPr>
                        <w:tc>
                          <w:tcPr>
                            <w:tcW w:w="1494" w:type="dxa"/>
                            <w:noWrap/>
                            <w:hideMark/>
                          </w:tcPr>
                          <w:p w14:paraId="654A447E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Surface/Volume Ratio</w:t>
                            </w:r>
                          </w:p>
                        </w:tc>
                        <w:tc>
                          <w:tcPr>
                            <w:tcW w:w="625" w:type="dxa"/>
                            <w:noWrap/>
                            <w:hideMark/>
                          </w:tcPr>
                          <w:p w14:paraId="6D328CE8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65</w:t>
                            </w:r>
                          </w:p>
                        </w:tc>
                        <w:tc>
                          <w:tcPr>
                            <w:tcW w:w="1512" w:type="dxa"/>
                            <w:noWrap/>
                            <w:hideMark/>
                          </w:tcPr>
                          <w:p w14:paraId="47549924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0.38 (0.38–0.38)</w:t>
                            </w:r>
                          </w:p>
                        </w:tc>
                        <w:tc>
                          <w:tcPr>
                            <w:tcW w:w="982" w:type="dxa"/>
                            <w:noWrap/>
                            <w:hideMark/>
                          </w:tcPr>
                          <w:p w14:paraId="1383D378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0.38 (0.03)</w:t>
                            </w:r>
                          </w:p>
                        </w:tc>
                        <w:tc>
                          <w:tcPr>
                            <w:tcW w:w="624" w:type="dxa"/>
                            <w:noWrap/>
                            <w:hideMark/>
                          </w:tcPr>
                          <w:p w14:paraId="435470D2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58</w:t>
                            </w:r>
                          </w:p>
                        </w:tc>
                        <w:tc>
                          <w:tcPr>
                            <w:tcW w:w="1512" w:type="dxa"/>
                            <w:noWrap/>
                            <w:hideMark/>
                          </w:tcPr>
                          <w:p w14:paraId="1978F40B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0.38 (0.38–0.38)</w:t>
                            </w:r>
                          </w:p>
                        </w:tc>
                        <w:tc>
                          <w:tcPr>
                            <w:tcW w:w="982" w:type="dxa"/>
                            <w:noWrap/>
                            <w:hideMark/>
                          </w:tcPr>
                          <w:p w14:paraId="503715F9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0.38 (0.03)</w:t>
                            </w:r>
                          </w:p>
                        </w:tc>
                        <w:tc>
                          <w:tcPr>
                            <w:tcW w:w="661" w:type="dxa"/>
                            <w:noWrap/>
                            <w:hideMark/>
                          </w:tcPr>
                          <w:p w14:paraId="6C52D256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0.4976</w:t>
                            </w:r>
                          </w:p>
                        </w:tc>
                        <w:tc>
                          <w:tcPr>
                            <w:tcW w:w="624" w:type="dxa"/>
                            <w:noWrap/>
                            <w:hideMark/>
                          </w:tcPr>
                          <w:p w14:paraId="405C2820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-0.068</w:t>
                            </w:r>
                          </w:p>
                        </w:tc>
                      </w:tr>
                      <w:tr w:rsidR="00D01C58" w:rsidRPr="00CA6F27" w14:paraId="5E2D20A9" w14:textId="77777777" w:rsidTr="001A75BD">
                        <w:trPr>
                          <w:trHeight w:val="300"/>
                        </w:trPr>
                        <w:tc>
                          <w:tcPr>
                            <w:tcW w:w="1494" w:type="dxa"/>
                            <w:noWrap/>
                            <w:hideMark/>
                          </w:tcPr>
                          <w:p w14:paraId="78480724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Outside/inside wall ratio</w:t>
                            </w:r>
                          </w:p>
                        </w:tc>
                        <w:tc>
                          <w:tcPr>
                            <w:tcW w:w="625" w:type="dxa"/>
                            <w:noWrap/>
                            <w:hideMark/>
                          </w:tcPr>
                          <w:p w14:paraId="7E46F06D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65</w:t>
                            </w:r>
                          </w:p>
                        </w:tc>
                        <w:tc>
                          <w:tcPr>
                            <w:tcW w:w="1512" w:type="dxa"/>
                            <w:noWrap/>
                            <w:hideMark/>
                          </w:tcPr>
                          <w:p w14:paraId="02828BA6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0.40 (0.32–0.46)</w:t>
                            </w:r>
                          </w:p>
                        </w:tc>
                        <w:tc>
                          <w:tcPr>
                            <w:tcW w:w="982" w:type="dxa"/>
                            <w:noWrap/>
                            <w:hideMark/>
                          </w:tcPr>
                          <w:p w14:paraId="65341121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0.44 (0.19)</w:t>
                            </w:r>
                          </w:p>
                        </w:tc>
                        <w:tc>
                          <w:tcPr>
                            <w:tcW w:w="624" w:type="dxa"/>
                            <w:noWrap/>
                            <w:hideMark/>
                          </w:tcPr>
                          <w:p w14:paraId="1982172E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58</w:t>
                            </w:r>
                          </w:p>
                        </w:tc>
                        <w:tc>
                          <w:tcPr>
                            <w:tcW w:w="1512" w:type="dxa"/>
                            <w:noWrap/>
                            <w:hideMark/>
                          </w:tcPr>
                          <w:p w14:paraId="2EBFF151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0.41 (0.33–0.56)</w:t>
                            </w:r>
                          </w:p>
                        </w:tc>
                        <w:tc>
                          <w:tcPr>
                            <w:tcW w:w="982" w:type="dxa"/>
                            <w:noWrap/>
                            <w:hideMark/>
                          </w:tcPr>
                          <w:p w14:paraId="14996D58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0.52 (0.42)</w:t>
                            </w:r>
                          </w:p>
                        </w:tc>
                        <w:tc>
                          <w:tcPr>
                            <w:tcW w:w="661" w:type="dxa"/>
                            <w:noWrap/>
                            <w:hideMark/>
                          </w:tcPr>
                          <w:p w14:paraId="5D04964B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0.2418</w:t>
                            </w:r>
                          </w:p>
                        </w:tc>
                        <w:tc>
                          <w:tcPr>
                            <w:tcW w:w="624" w:type="dxa"/>
                            <w:noWrap/>
                            <w:hideMark/>
                          </w:tcPr>
                          <w:p w14:paraId="1406A679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-0.123</w:t>
                            </w:r>
                          </w:p>
                        </w:tc>
                      </w:tr>
                      <w:tr w:rsidR="00D01C58" w:rsidRPr="00CA6F27" w14:paraId="2D7DD178" w14:textId="77777777" w:rsidTr="001A75BD">
                        <w:trPr>
                          <w:trHeight w:val="300"/>
                        </w:trPr>
                        <w:tc>
                          <w:tcPr>
                            <w:tcW w:w="1494" w:type="dxa"/>
                            <w:noWrap/>
                            <w:hideMark/>
                          </w:tcPr>
                          <w:p w14:paraId="044ACFC9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Window area/surface area</w:t>
                            </w:r>
                          </w:p>
                        </w:tc>
                        <w:tc>
                          <w:tcPr>
                            <w:tcW w:w="625" w:type="dxa"/>
                            <w:noWrap/>
                            <w:hideMark/>
                          </w:tcPr>
                          <w:p w14:paraId="45120412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65</w:t>
                            </w:r>
                          </w:p>
                        </w:tc>
                        <w:tc>
                          <w:tcPr>
                            <w:tcW w:w="1512" w:type="dxa"/>
                            <w:noWrap/>
                            <w:hideMark/>
                          </w:tcPr>
                          <w:p w14:paraId="5F330D44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0.22 (0.18–0.26)</w:t>
                            </w:r>
                          </w:p>
                        </w:tc>
                        <w:tc>
                          <w:tcPr>
                            <w:tcW w:w="982" w:type="dxa"/>
                            <w:noWrap/>
                            <w:hideMark/>
                          </w:tcPr>
                          <w:p w14:paraId="4490C4AB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0.23 (0.08)</w:t>
                            </w:r>
                          </w:p>
                        </w:tc>
                        <w:tc>
                          <w:tcPr>
                            <w:tcW w:w="624" w:type="dxa"/>
                            <w:noWrap/>
                            <w:hideMark/>
                          </w:tcPr>
                          <w:p w14:paraId="00D59B3B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58</w:t>
                            </w:r>
                          </w:p>
                        </w:tc>
                        <w:tc>
                          <w:tcPr>
                            <w:tcW w:w="1512" w:type="dxa"/>
                            <w:noWrap/>
                            <w:hideMark/>
                          </w:tcPr>
                          <w:p w14:paraId="1DB0E85F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0.22 (0.17–0.27)</w:t>
                            </w:r>
                          </w:p>
                        </w:tc>
                        <w:tc>
                          <w:tcPr>
                            <w:tcW w:w="982" w:type="dxa"/>
                            <w:noWrap/>
                            <w:hideMark/>
                          </w:tcPr>
                          <w:p w14:paraId="26CF585C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0.22 (0.08)</w:t>
                            </w:r>
                          </w:p>
                        </w:tc>
                        <w:tc>
                          <w:tcPr>
                            <w:tcW w:w="661" w:type="dxa"/>
                            <w:noWrap/>
                            <w:hideMark/>
                          </w:tcPr>
                          <w:p w14:paraId="7B7D8A36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0.7400</w:t>
                            </w:r>
                          </w:p>
                        </w:tc>
                        <w:tc>
                          <w:tcPr>
                            <w:tcW w:w="624" w:type="dxa"/>
                            <w:noWrap/>
                            <w:hideMark/>
                          </w:tcPr>
                          <w:p w14:paraId="1A2C3870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0.035</w:t>
                            </w:r>
                          </w:p>
                        </w:tc>
                      </w:tr>
                      <w:tr w:rsidR="00D01C58" w:rsidRPr="00CA6F27" w14:paraId="4EDD2853" w14:textId="77777777" w:rsidTr="001A75BD">
                        <w:trPr>
                          <w:trHeight w:val="300"/>
                        </w:trPr>
                        <w:tc>
                          <w:tcPr>
                            <w:tcW w:w="1494" w:type="dxa"/>
                            <w:noWrap/>
                            <w:hideMark/>
                          </w:tcPr>
                          <w:p w14:paraId="4ED9A596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Number of People in the home</w:t>
                            </w:r>
                          </w:p>
                        </w:tc>
                        <w:tc>
                          <w:tcPr>
                            <w:tcW w:w="625" w:type="dxa"/>
                            <w:noWrap/>
                            <w:hideMark/>
                          </w:tcPr>
                          <w:p w14:paraId="0EB23FCA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100</w:t>
                            </w:r>
                          </w:p>
                        </w:tc>
                        <w:tc>
                          <w:tcPr>
                            <w:tcW w:w="1512" w:type="dxa"/>
                            <w:noWrap/>
                            <w:hideMark/>
                          </w:tcPr>
                          <w:p w14:paraId="6745E91E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2.00 (1.00–3.00)</w:t>
                            </w:r>
                          </w:p>
                        </w:tc>
                        <w:tc>
                          <w:tcPr>
                            <w:tcW w:w="982" w:type="dxa"/>
                            <w:noWrap/>
                            <w:hideMark/>
                          </w:tcPr>
                          <w:p w14:paraId="000D21B5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2.18 (1.18)</w:t>
                            </w:r>
                          </w:p>
                        </w:tc>
                        <w:tc>
                          <w:tcPr>
                            <w:tcW w:w="624" w:type="dxa"/>
                            <w:noWrap/>
                            <w:hideMark/>
                          </w:tcPr>
                          <w:p w14:paraId="12D2CF42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103</w:t>
                            </w:r>
                          </w:p>
                        </w:tc>
                        <w:tc>
                          <w:tcPr>
                            <w:tcW w:w="1512" w:type="dxa"/>
                            <w:noWrap/>
                            <w:hideMark/>
                          </w:tcPr>
                          <w:p w14:paraId="3C65DACA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1.00 (1.00–3.00)</w:t>
                            </w:r>
                          </w:p>
                        </w:tc>
                        <w:tc>
                          <w:tcPr>
                            <w:tcW w:w="982" w:type="dxa"/>
                            <w:noWrap/>
                            <w:hideMark/>
                          </w:tcPr>
                          <w:p w14:paraId="2A874747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2.21 (1.45)</w:t>
                            </w:r>
                          </w:p>
                        </w:tc>
                        <w:tc>
                          <w:tcPr>
                            <w:tcW w:w="661" w:type="dxa"/>
                            <w:noWrap/>
                            <w:hideMark/>
                          </w:tcPr>
                          <w:p w14:paraId="22C63288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0.5681</w:t>
                            </w:r>
                          </w:p>
                        </w:tc>
                        <w:tc>
                          <w:tcPr>
                            <w:tcW w:w="624" w:type="dxa"/>
                            <w:noWrap/>
                            <w:hideMark/>
                          </w:tcPr>
                          <w:p w14:paraId="288D46AD" w14:textId="77777777" w:rsidR="00D01C58" w:rsidRPr="00974BCD" w:rsidRDefault="00D01C58" w:rsidP="00F947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4BCD">
                              <w:rPr>
                                <w:sz w:val="20"/>
                                <w:szCs w:val="20"/>
                              </w:rPr>
                              <w:t>0.044</w:t>
                            </w:r>
                          </w:p>
                        </w:tc>
                      </w:tr>
                    </w:tbl>
                    <w:p w14:paraId="1560CAF3" w14:textId="77777777" w:rsidR="00D01C58" w:rsidRDefault="00D01C58" w:rsidP="00D01C58"/>
                  </w:txbxContent>
                </v:textbox>
              </v:shape>
            </w:pict>
          </mc:Fallback>
        </mc:AlternateContent>
      </w:r>
    </w:p>
    <w:p w14:paraId="57F060B4" w14:textId="77777777" w:rsidR="00D01C58" w:rsidRDefault="00D01C58" w:rsidP="00D01C58"/>
    <w:p w14:paraId="3BBAC30A" w14:textId="77777777" w:rsidR="00D01C58" w:rsidRDefault="00D01C58" w:rsidP="00D01C58"/>
    <w:p w14:paraId="06D934D2" w14:textId="77777777" w:rsidR="00D01C58" w:rsidRDefault="00D01C58" w:rsidP="00D01C58"/>
    <w:p w14:paraId="55CC1C21" w14:textId="77777777" w:rsidR="00D01C58" w:rsidRDefault="00D01C58" w:rsidP="00D01C58"/>
    <w:p w14:paraId="125FEE8A" w14:textId="77777777" w:rsidR="00D01C58" w:rsidRDefault="00D01C58" w:rsidP="00D01C58"/>
    <w:p w14:paraId="054EE1BA" w14:textId="77777777" w:rsidR="00D01C58" w:rsidRDefault="00D01C58" w:rsidP="00D01C58"/>
    <w:p w14:paraId="3E365BE3" w14:textId="77777777" w:rsidR="00D01C58" w:rsidRDefault="00D01C58" w:rsidP="00D01C58"/>
    <w:p w14:paraId="466FD999" w14:textId="77777777" w:rsidR="00D01C58" w:rsidRDefault="00D01C58" w:rsidP="00D01C58"/>
    <w:p w14:paraId="4BFB9D05" w14:textId="77777777" w:rsidR="00D01C58" w:rsidRDefault="00D01C58" w:rsidP="00D01C58"/>
    <w:p w14:paraId="0EC3ABE0" w14:textId="77777777" w:rsidR="00D01C58" w:rsidRDefault="00D01C58" w:rsidP="00D01C58"/>
    <w:p w14:paraId="03A568CD" w14:textId="77777777" w:rsidR="00D01C58" w:rsidRDefault="00D01C58" w:rsidP="00D01C58">
      <w:pPr>
        <w:rPr>
          <w:b/>
          <w:bCs/>
        </w:rPr>
      </w:pPr>
    </w:p>
    <w:p w14:paraId="7BB22B54" w14:textId="77777777" w:rsidR="00D01C58" w:rsidRDefault="00D01C58" w:rsidP="00D01C58">
      <w:pPr>
        <w:rPr>
          <w:b/>
          <w:bCs/>
        </w:rPr>
      </w:pPr>
    </w:p>
    <w:p w14:paraId="7D3531D1" w14:textId="77777777" w:rsidR="00D01C58" w:rsidRDefault="00D01C58" w:rsidP="00D01C58">
      <w:pPr>
        <w:rPr>
          <w:b/>
          <w:bCs/>
        </w:rPr>
      </w:pPr>
    </w:p>
    <w:p w14:paraId="7CC52C50" w14:textId="77777777" w:rsidR="00D01C58" w:rsidRDefault="00D01C58" w:rsidP="00D01C58">
      <w:pPr>
        <w:rPr>
          <w:b/>
          <w:bCs/>
        </w:rPr>
      </w:pPr>
    </w:p>
    <w:p w14:paraId="3341EFFA" w14:textId="77777777" w:rsidR="00D01C58" w:rsidRDefault="00D01C58" w:rsidP="00D01C58">
      <w:pPr>
        <w:rPr>
          <w:b/>
          <w:bCs/>
        </w:rPr>
      </w:pPr>
    </w:p>
    <w:p w14:paraId="03A0077E" w14:textId="77777777" w:rsidR="00D01C58" w:rsidRDefault="00D01C58" w:rsidP="00D01C58">
      <w:pPr>
        <w:rPr>
          <w:b/>
          <w:bCs/>
        </w:rPr>
      </w:pPr>
    </w:p>
    <w:p w14:paraId="2D4C0CB2" w14:textId="77777777" w:rsidR="00D01C58" w:rsidRDefault="00D01C58" w:rsidP="00D01C58">
      <w:pPr>
        <w:rPr>
          <w:b/>
          <w:bCs/>
        </w:rPr>
      </w:pPr>
    </w:p>
    <w:p w14:paraId="598FCAAD" w14:textId="77777777" w:rsidR="00D01C58" w:rsidRDefault="00D01C58" w:rsidP="00D01C58">
      <w:pPr>
        <w:rPr>
          <w:b/>
          <w:bCs/>
        </w:rPr>
      </w:pPr>
    </w:p>
    <w:p w14:paraId="7C5F29A8" w14:textId="77777777" w:rsidR="00D01C58" w:rsidRDefault="00D01C58" w:rsidP="00D01C58">
      <w:pPr>
        <w:rPr>
          <w:b/>
          <w:bCs/>
        </w:rPr>
      </w:pPr>
    </w:p>
    <w:p w14:paraId="69CE17ED" w14:textId="77777777" w:rsidR="00D01C58" w:rsidRPr="00C87A4A" w:rsidRDefault="00D01C58" w:rsidP="00D01C58">
      <w:pPr>
        <w:pStyle w:val="Heading3"/>
      </w:pPr>
      <w:r w:rsidRPr="00E43105">
        <w:t xml:space="preserve">Appendix </w:t>
      </w:r>
      <w:r>
        <w:t>B</w:t>
      </w:r>
      <w:r w:rsidRPr="00E43105">
        <w:t xml:space="preserve">. </w:t>
      </w:r>
      <w:r>
        <w:t>Social</w:t>
      </w:r>
      <w:r w:rsidRPr="00E43105">
        <w:t xml:space="preserve"> Characteristics</w:t>
      </w:r>
      <w:r>
        <w:t xml:space="preserve"> of Energy Poverty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00"/>
        <w:gridCol w:w="3424"/>
        <w:gridCol w:w="964"/>
        <w:gridCol w:w="964"/>
        <w:gridCol w:w="964"/>
      </w:tblGrid>
      <w:tr w:rsidR="00D01C58" w:rsidRPr="00C94DF3" w14:paraId="0B7EDED4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2278CFB8" w14:textId="77777777" w:rsidR="00D01C58" w:rsidRPr="00E43105" w:rsidRDefault="00D01C58" w:rsidP="003C648C">
            <w:pPr>
              <w:rPr>
                <w:sz w:val="22"/>
                <w:szCs w:val="22"/>
              </w:rPr>
            </w:pPr>
            <w:r w:rsidRPr="00E43105">
              <w:rPr>
                <w:sz w:val="22"/>
                <w:szCs w:val="22"/>
              </w:rPr>
              <w:t>Variable</w:t>
            </w:r>
          </w:p>
        </w:tc>
        <w:tc>
          <w:tcPr>
            <w:tcW w:w="3424" w:type="dxa"/>
            <w:noWrap/>
            <w:hideMark/>
          </w:tcPr>
          <w:p w14:paraId="0FC5798C" w14:textId="77777777" w:rsidR="00D01C58" w:rsidRPr="00E43105" w:rsidRDefault="00D01C58" w:rsidP="003C648C">
            <w:pPr>
              <w:rPr>
                <w:sz w:val="22"/>
                <w:szCs w:val="22"/>
              </w:rPr>
            </w:pPr>
            <w:r w:rsidRPr="00E43105">
              <w:rPr>
                <w:sz w:val="22"/>
                <w:szCs w:val="22"/>
              </w:rPr>
              <w:t>Category</w:t>
            </w:r>
          </w:p>
        </w:tc>
        <w:tc>
          <w:tcPr>
            <w:tcW w:w="964" w:type="dxa"/>
            <w:noWrap/>
            <w:hideMark/>
          </w:tcPr>
          <w:p w14:paraId="25D4B013" w14:textId="77777777" w:rsidR="00D01C58" w:rsidRPr="00E43105" w:rsidRDefault="00D01C58" w:rsidP="003C648C">
            <w:pPr>
              <w:rPr>
                <w:sz w:val="22"/>
                <w:szCs w:val="22"/>
              </w:rPr>
            </w:pPr>
            <w:r w:rsidRPr="00E43105">
              <w:rPr>
                <w:sz w:val="22"/>
                <w:szCs w:val="22"/>
              </w:rPr>
              <w:t>%  Non-EP</w:t>
            </w:r>
          </w:p>
        </w:tc>
        <w:tc>
          <w:tcPr>
            <w:tcW w:w="964" w:type="dxa"/>
            <w:noWrap/>
            <w:hideMark/>
          </w:tcPr>
          <w:p w14:paraId="6B7395ED" w14:textId="77777777" w:rsidR="00D01C58" w:rsidRPr="00E43105" w:rsidRDefault="00D01C58" w:rsidP="003C648C">
            <w:pPr>
              <w:rPr>
                <w:sz w:val="22"/>
                <w:szCs w:val="22"/>
              </w:rPr>
            </w:pPr>
            <w:r w:rsidRPr="00E43105">
              <w:rPr>
                <w:sz w:val="22"/>
                <w:szCs w:val="22"/>
              </w:rPr>
              <w:t>% EP</w:t>
            </w:r>
          </w:p>
        </w:tc>
        <w:tc>
          <w:tcPr>
            <w:tcW w:w="964" w:type="dxa"/>
            <w:noWrap/>
            <w:hideMark/>
          </w:tcPr>
          <w:p w14:paraId="4C4B9ACF" w14:textId="77777777" w:rsidR="00D01C58" w:rsidRPr="00E43105" w:rsidRDefault="00D01C58" w:rsidP="003C648C">
            <w:pPr>
              <w:rPr>
                <w:sz w:val="22"/>
                <w:szCs w:val="22"/>
              </w:rPr>
            </w:pPr>
            <w:r w:rsidRPr="00E43105">
              <w:rPr>
                <w:sz w:val="22"/>
                <w:szCs w:val="22"/>
              </w:rPr>
              <w:t xml:space="preserve">Chi-square </w:t>
            </w:r>
          </w:p>
        </w:tc>
      </w:tr>
      <w:tr w:rsidR="00D01C58" w:rsidRPr="00C94DF3" w14:paraId="5E29AEA4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1D372683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House type</w:t>
            </w:r>
          </w:p>
        </w:tc>
        <w:tc>
          <w:tcPr>
            <w:tcW w:w="3424" w:type="dxa"/>
            <w:noWrap/>
            <w:hideMark/>
          </w:tcPr>
          <w:p w14:paraId="67CD2B9B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Apartment Ground Floor</w:t>
            </w:r>
          </w:p>
        </w:tc>
        <w:tc>
          <w:tcPr>
            <w:tcW w:w="964" w:type="dxa"/>
            <w:noWrap/>
            <w:hideMark/>
          </w:tcPr>
          <w:p w14:paraId="450EC61B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16.0%</w:t>
            </w:r>
          </w:p>
        </w:tc>
        <w:tc>
          <w:tcPr>
            <w:tcW w:w="964" w:type="dxa"/>
            <w:noWrap/>
            <w:hideMark/>
          </w:tcPr>
          <w:p w14:paraId="62D2C9C1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18.4%</w:t>
            </w:r>
          </w:p>
        </w:tc>
        <w:tc>
          <w:tcPr>
            <w:tcW w:w="964" w:type="dxa"/>
            <w:noWrap/>
            <w:hideMark/>
          </w:tcPr>
          <w:p w14:paraId="4B92EA0C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0.5332</w:t>
            </w:r>
          </w:p>
        </w:tc>
      </w:tr>
      <w:tr w:rsidR="00D01C58" w:rsidRPr="00C94DF3" w14:paraId="2F43FB03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001DB315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House type</w:t>
            </w:r>
          </w:p>
        </w:tc>
        <w:tc>
          <w:tcPr>
            <w:tcW w:w="3424" w:type="dxa"/>
            <w:noWrap/>
            <w:hideMark/>
          </w:tcPr>
          <w:p w14:paraId="0E6BD684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Apartment Middle Floor</w:t>
            </w:r>
          </w:p>
        </w:tc>
        <w:tc>
          <w:tcPr>
            <w:tcW w:w="964" w:type="dxa"/>
            <w:noWrap/>
            <w:hideMark/>
          </w:tcPr>
          <w:p w14:paraId="5A114E09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60.0%</w:t>
            </w:r>
          </w:p>
        </w:tc>
        <w:tc>
          <w:tcPr>
            <w:tcW w:w="964" w:type="dxa"/>
            <w:noWrap/>
            <w:hideMark/>
          </w:tcPr>
          <w:p w14:paraId="64EB8D6F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60.2%</w:t>
            </w:r>
          </w:p>
        </w:tc>
        <w:tc>
          <w:tcPr>
            <w:tcW w:w="964" w:type="dxa"/>
            <w:noWrap/>
            <w:hideMark/>
          </w:tcPr>
          <w:p w14:paraId="3B9DC965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0.5332</w:t>
            </w:r>
          </w:p>
        </w:tc>
      </w:tr>
      <w:tr w:rsidR="00D01C58" w:rsidRPr="00C94DF3" w14:paraId="5096CAFB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5E017B54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House type</w:t>
            </w:r>
          </w:p>
        </w:tc>
        <w:tc>
          <w:tcPr>
            <w:tcW w:w="3424" w:type="dxa"/>
            <w:noWrap/>
            <w:hideMark/>
          </w:tcPr>
          <w:p w14:paraId="79E52C2A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Apartment Middle Floor Corner</w:t>
            </w:r>
          </w:p>
        </w:tc>
        <w:tc>
          <w:tcPr>
            <w:tcW w:w="964" w:type="dxa"/>
            <w:noWrap/>
            <w:hideMark/>
          </w:tcPr>
          <w:p w14:paraId="67DC419D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4.0%</w:t>
            </w:r>
          </w:p>
        </w:tc>
        <w:tc>
          <w:tcPr>
            <w:tcW w:w="964" w:type="dxa"/>
            <w:noWrap/>
            <w:hideMark/>
          </w:tcPr>
          <w:p w14:paraId="07CE15B5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7.8%</w:t>
            </w:r>
          </w:p>
        </w:tc>
        <w:tc>
          <w:tcPr>
            <w:tcW w:w="964" w:type="dxa"/>
            <w:noWrap/>
            <w:hideMark/>
          </w:tcPr>
          <w:p w14:paraId="082362ED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0.5332</w:t>
            </w:r>
          </w:p>
        </w:tc>
      </w:tr>
      <w:tr w:rsidR="00D01C58" w:rsidRPr="00C94DF3" w14:paraId="4B11E202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43F5D174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House type</w:t>
            </w:r>
          </w:p>
        </w:tc>
        <w:tc>
          <w:tcPr>
            <w:tcW w:w="3424" w:type="dxa"/>
            <w:noWrap/>
            <w:hideMark/>
          </w:tcPr>
          <w:p w14:paraId="487139EA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Apartment Top Floor</w:t>
            </w:r>
          </w:p>
        </w:tc>
        <w:tc>
          <w:tcPr>
            <w:tcW w:w="964" w:type="dxa"/>
            <w:noWrap/>
            <w:hideMark/>
          </w:tcPr>
          <w:p w14:paraId="3AC799A1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11.0%</w:t>
            </w:r>
          </w:p>
        </w:tc>
        <w:tc>
          <w:tcPr>
            <w:tcW w:w="964" w:type="dxa"/>
            <w:noWrap/>
            <w:hideMark/>
          </w:tcPr>
          <w:p w14:paraId="165D843E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8.7%</w:t>
            </w:r>
          </w:p>
        </w:tc>
        <w:tc>
          <w:tcPr>
            <w:tcW w:w="964" w:type="dxa"/>
            <w:noWrap/>
            <w:hideMark/>
          </w:tcPr>
          <w:p w14:paraId="1CA6EE55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0.5332</w:t>
            </w:r>
          </w:p>
        </w:tc>
      </w:tr>
      <w:tr w:rsidR="00D01C58" w:rsidRPr="00C94DF3" w14:paraId="5A4FEE2C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08184A3C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House type</w:t>
            </w:r>
          </w:p>
        </w:tc>
        <w:tc>
          <w:tcPr>
            <w:tcW w:w="3424" w:type="dxa"/>
            <w:noWrap/>
            <w:hideMark/>
          </w:tcPr>
          <w:p w14:paraId="26E49BAB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Apartment Top Floor Corner</w:t>
            </w:r>
          </w:p>
        </w:tc>
        <w:tc>
          <w:tcPr>
            <w:tcW w:w="964" w:type="dxa"/>
            <w:noWrap/>
            <w:hideMark/>
          </w:tcPr>
          <w:p w14:paraId="2B34A79E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2.0%</w:t>
            </w:r>
          </w:p>
        </w:tc>
        <w:tc>
          <w:tcPr>
            <w:tcW w:w="964" w:type="dxa"/>
            <w:noWrap/>
            <w:hideMark/>
          </w:tcPr>
          <w:p w14:paraId="1E0F3097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0.0%</w:t>
            </w:r>
          </w:p>
        </w:tc>
        <w:tc>
          <w:tcPr>
            <w:tcW w:w="964" w:type="dxa"/>
            <w:noWrap/>
            <w:hideMark/>
          </w:tcPr>
          <w:p w14:paraId="47C7E2AD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0.5332</w:t>
            </w:r>
          </w:p>
        </w:tc>
      </w:tr>
      <w:tr w:rsidR="00D01C58" w:rsidRPr="00C94DF3" w14:paraId="6A36153C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4770FA55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House type</w:t>
            </w:r>
          </w:p>
        </w:tc>
        <w:tc>
          <w:tcPr>
            <w:tcW w:w="3424" w:type="dxa"/>
            <w:noWrap/>
            <w:hideMark/>
          </w:tcPr>
          <w:p w14:paraId="54405B61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House</w:t>
            </w:r>
          </w:p>
        </w:tc>
        <w:tc>
          <w:tcPr>
            <w:tcW w:w="964" w:type="dxa"/>
            <w:noWrap/>
            <w:hideMark/>
          </w:tcPr>
          <w:p w14:paraId="43FE8389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7.0%</w:t>
            </w:r>
          </w:p>
        </w:tc>
        <w:tc>
          <w:tcPr>
            <w:tcW w:w="964" w:type="dxa"/>
            <w:noWrap/>
            <w:hideMark/>
          </w:tcPr>
          <w:p w14:paraId="1608FCCF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4.9%</w:t>
            </w:r>
          </w:p>
        </w:tc>
        <w:tc>
          <w:tcPr>
            <w:tcW w:w="964" w:type="dxa"/>
            <w:noWrap/>
            <w:hideMark/>
          </w:tcPr>
          <w:p w14:paraId="71D74319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0.5332</w:t>
            </w:r>
          </w:p>
        </w:tc>
      </w:tr>
      <w:tr w:rsidR="00D01C58" w:rsidRPr="00C94DF3" w14:paraId="4A67461E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37D98214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lastRenderedPageBreak/>
              <w:t>Income Type</w:t>
            </w:r>
          </w:p>
        </w:tc>
        <w:tc>
          <w:tcPr>
            <w:tcW w:w="3424" w:type="dxa"/>
            <w:noWrap/>
            <w:hideMark/>
          </w:tcPr>
          <w:p w14:paraId="2E600698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 xml:space="preserve">One person income, one person </w:t>
            </w:r>
            <w:r>
              <w:rPr>
                <w:sz w:val="22"/>
                <w:szCs w:val="22"/>
              </w:rPr>
              <w:t>social allowance</w:t>
            </w:r>
          </w:p>
        </w:tc>
        <w:tc>
          <w:tcPr>
            <w:tcW w:w="964" w:type="dxa"/>
            <w:noWrap/>
            <w:hideMark/>
          </w:tcPr>
          <w:p w14:paraId="34E9BA14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3.0%</w:t>
            </w:r>
          </w:p>
        </w:tc>
        <w:tc>
          <w:tcPr>
            <w:tcW w:w="964" w:type="dxa"/>
            <w:noWrap/>
            <w:hideMark/>
          </w:tcPr>
          <w:p w14:paraId="05946856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1.9%</w:t>
            </w:r>
          </w:p>
        </w:tc>
        <w:tc>
          <w:tcPr>
            <w:tcW w:w="964" w:type="dxa"/>
            <w:noWrap/>
            <w:hideMark/>
          </w:tcPr>
          <w:p w14:paraId="29736144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0.0000</w:t>
            </w:r>
          </w:p>
        </w:tc>
      </w:tr>
      <w:tr w:rsidR="00D01C58" w:rsidRPr="00C94DF3" w14:paraId="2D4F524B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76F9D39F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Income Type</w:t>
            </w:r>
          </w:p>
        </w:tc>
        <w:tc>
          <w:tcPr>
            <w:tcW w:w="3424" w:type="dxa"/>
            <w:noWrap/>
            <w:hideMark/>
          </w:tcPr>
          <w:p w14:paraId="69387C16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 xml:space="preserve">One person pension, one person </w:t>
            </w:r>
            <w:r>
              <w:rPr>
                <w:sz w:val="22"/>
                <w:szCs w:val="22"/>
              </w:rPr>
              <w:t>social allowance</w:t>
            </w:r>
          </w:p>
        </w:tc>
        <w:tc>
          <w:tcPr>
            <w:tcW w:w="964" w:type="dxa"/>
            <w:noWrap/>
            <w:hideMark/>
          </w:tcPr>
          <w:p w14:paraId="36FD459D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1.0%</w:t>
            </w:r>
          </w:p>
        </w:tc>
        <w:tc>
          <w:tcPr>
            <w:tcW w:w="964" w:type="dxa"/>
            <w:noWrap/>
            <w:hideMark/>
          </w:tcPr>
          <w:p w14:paraId="2D6467E9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0.0%</w:t>
            </w:r>
          </w:p>
        </w:tc>
        <w:tc>
          <w:tcPr>
            <w:tcW w:w="964" w:type="dxa"/>
            <w:noWrap/>
            <w:hideMark/>
          </w:tcPr>
          <w:p w14:paraId="7FF3213E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0.0000</w:t>
            </w:r>
          </w:p>
        </w:tc>
      </w:tr>
      <w:tr w:rsidR="00D01C58" w:rsidRPr="00C94DF3" w14:paraId="48E7FF43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5714CA02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Income Type</w:t>
            </w:r>
          </w:p>
        </w:tc>
        <w:tc>
          <w:tcPr>
            <w:tcW w:w="3424" w:type="dxa"/>
            <w:noWrap/>
            <w:hideMark/>
          </w:tcPr>
          <w:p w14:paraId="5396827F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Single income</w:t>
            </w:r>
          </w:p>
        </w:tc>
        <w:tc>
          <w:tcPr>
            <w:tcW w:w="964" w:type="dxa"/>
            <w:noWrap/>
            <w:hideMark/>
          </w:tcPr>
          <w:p w14:paraId="50191ED3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15.0%</w:t>
            </w:r>
          </w:p>
        </w:tc>
        <w:tc>
          <w:tcPr>
            <w:tcW w:w="964" w:type="dxa"/>
            <w:noWrap/>
            <w:hideMark/>
          </w:tcPr>
          <w:p w14:paraId="6EC05293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7.8%</w:t>
            </w:r>
          </w:p>
        </w:tc>
        <w:tc>
          <w:tcPr>
            <w:tcW w:w="964" w:type="dxa"/>
            <w:noWrap/>
            <w:hideMark/>
          </w:tcPr>
          <w:p w14:paraId="632CCE02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0.0000</w:t>
            </w:r>
          </w:p>
        </w:tc>
      </w:tr>
      <w:tr w:rsidR="00D01C58" w:rsidRPr="00C94DF3" w14:paraId="59F367D6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073893B2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Income Type</w:t>
            </w:r>
          </w:p>
        </w:tc>
        <w:tc>
          <w:tcPr>
            <w:tcW w:w="3424" w:type="dxa"/>
            <w:noWrap/>
            <w:hideMark/>
          </w:tcPr>
          <w:p w14:paraId="2086CBCA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Single income (Mother)</w:t>
            </w:r>
          </w:p>
        </w:tc>
        <w:tc>
          <w:tcPr>
            <w:tcW w:w="964" w:type="dxa"/>
            <w:noWrap/>
            <w:hideMark/>
          </w:tcPr>
          <w:p w14:paraId="6E44B9BB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8.0%</w:t>
            </w:r>
          </w:p>
        </w:tc>
        <w:tc>
          <w:tcPr>
            <w:tcW w:w="964" w:type="dxa"/>
            <w:noWrap/>
            <w:hideMark/>
          </w:tcPr>
          <w:p w14:paraId="5D96215C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1.9%</w:t>
            </w:r>
          </w:p>
        </w:tc>
        <w:tc>
          <w:tcPr>
            <w:tcW w:w="964" w:type="dxa"/>
            <w:noWrap/>
            <w:hideMark/>
          </w:tcPr>
          <w:p w14:paraId="638AABF3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0.0000</w:t>
            </w:r>
          </w:p>
        </w:tc>
      </w:tr>
      <w:tr w:rsidR="00D01C58" w:rsidRPr="00C94DF3" w14:paraId="65D15FE7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69E35F6C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Income Type</w:t>
            </w:r>
          </w:p>
        </w:tc>
        <w:tc>
          <w:tcPr>
            <w:tcW w:w="3424" w:type="dxa"/>
            <w:noWrap/>
            <w:hideMark/>
          </w:tcPr>
          <w:p w14:paraId="52D0948A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Single pension</w:t>
            </w:r>
          </w:p>
        </w:tc>
        <w:tc>
          <w:tcPr>
            <w:tcW w:w="964" w:type="dxa"/>
            <w:noWrap/>
            <w:hideMark/>
          </w:tcPr>
          <w:p w14:paraId="26DF57F6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10.0%</w:t>
            </w:r>
          </w:p>
        </w:tc>
        <w:tc>
          <w:tcPr>
            <w:tcW w:w="964" w:type="dxa"/>
            <w:noWrap/>
            <w:hideMark/>
          </w:tcPr>
          <w:p w14:paraId="613E4C6F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17.5%</w:t>
            </w:r>
          </w:p>
        </w:tc>
        <w:tc>
          <w:tcPr>
            <w:tcW w:w="964" w:type="dxa"/>
            <w:noWrap/>
            <w:hideMark/>
          </w:tcPr>
          <w:p w14:paraId="2E0736E3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0.0000</w:t>
            </w:r>
          </w:p>
        </w:tc>
      </w:tr>
      <w:tr w:rsidR="00D01C58" w:rsidRPr="00C94DF3" w14:paraId="455B7B37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2C591F06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Income Type</w:t>
            </w:r>
          </w:p>
        </w:tc>
        <w:tc>
          <w:tcPr>
            <w:tcW w:w="3424" w:type="dxa"/>
            <w:noWrap/>
            <w:hideMark/>
          </w:tcPr>
          <w:p w14:paraId="7207F78D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 xml:space="preserve">Single </w:t>
            </w:r>
            <w:r>
              <w:rPr>
                <w:sz w:val="22"/>
                <w:szCs w:val="22"/>
              </w:rPr>
              <w:t>social allowance</w:t>
            </w:r>
          </w:p>
        </w:tc>
        <w:tc>
          <w:tcPr>
            <w:tcW w:w="964" w:type="dxa"/>
            <w:noWrap/>
            <w:hideMark/>
          </w:tcPr>
          <w:p w14:paraId="36B0DC47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13.0%</w:t>
            </w:r>
          </w:p>
        </w:tc>
        <w:tc>
          <w:tcPr>
            <w:tcW w:w="964" w:type="dxa"/>
            <w:noWrap/>
            <w:hideMark/>
          </w:tcPr>
          <w:p w14:paraId="39FF539B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24.3%</w:t>
            </w:r>
          </w:p>
        </w:tc>
        <w:tc>
          <w:tcPr>
            <w:tcW w:w="964" w:type="dxa"/>
            <w:noWrap/>
            <w:hideMark/>
          </w:tcPr>
          <w:p w14:paraId="1337238C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0.0000</w:t>
            </w:r>
          </w:p>
        </w:tc>
      </w:tr>
      <w:tr w:rsidR="00D01C58" w:rsidRPr="00C94DF3" w14:paraId="456EFAE5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6192C026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Income Type</w:t>
            </w:r>
          </w:p>
        </w:tc>
        <w:tc>
          <w:tcPr>
            <w:tcW w:w="3424" w:type="dxa"/>
            <w:noWrap/>
            <w:hideMark/>
          </w:tcPr>
          <w:p w14:paraId="55E26378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 xml:space="preserve">Single </w:t>
            </w:r>
            <w:r>
              <w:rPr>
                <w:sz w:val="22"/>
                <w:szCs w:val="22"/>
              </w:rPr>
              <w:t>social allowance</w:t>
            </w:r>
            <w:r w:rsidRPr="00C94DF3">
              <w:rPr>
                <w:sz w:val="22"/>
                <w:szCs w:val="22"/>
              </w:rPr>
              <w:t xml:space="preserve"> (Mother)</w:t>
            </w:r>
          </w:p>
        </w:tc>
        <w:tc>
          <w:tcPr>
            <w:tcW w:w="964" w:type="dxa"/>
            <w:noWrap/>
            <w:hideMark/>
          </w:tcPr>
          <w:p w14:paraId="690EE17C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2.0%</w:t>
            </w:r>
          </w:p>
        </w:tc>
        <w:tc>
          <w:tcPr>
            <w:tcW w:w="964" w:type="dxa"/>
            <w:noWrap/>
            <w:hideMark/>
          </w:tcPr>
          <w:p w14:paraId="7AED4BA7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8.7%</w:t>
            </w:r>
          </w:p>
        </w:tc>
        <w:tc>
          <w:tcPr>
            <w:tcW w:w="964" w:type="dxa"/>
            <w:noWrap/>
            <w:hideMark/>
          </w:tcPr>
          <w:p w14:paraId="7C7C3E4D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0.0000</w:t>
            </w:r>
          </w:p>
        </w:tc>
      </w:tr>
      <w:tr w:rsidR="00D01C58" w:rsidRPr="00C94DF3" w14:paraId="1FD8AD93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4D9C04D3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Income Type</w:t>
            </w:r>
          </w:p>
        </w:tc>
        <w:tc>
          <w:tcPr>
            <w:tcW w:w="3424" w:type="dxa"/>
            <w:noWrap/>
            <w:hideMark/>
          </w:tcPr>
          <w:p w14:paraId="7571E020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Student</w:t>
            </w:r>
          </w:p>
        </w:tc>
        <w:tc>
          <w:tcPr>
            <w:tcW w:w="964" w:type="dxa"/>
            <w:noWrap/>
            <w:hideMark/>
          </w:tcPr>
          <w:p w14:paraId="2CB024C9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0.0%</w:t>
            </w:r>
          </w:p>
        </w:tc>
        <w:tc>
          <w:tcPr>
            <w:tcW w:w="964" w:type="dxa"/>
            <w:noWrap/>
            <w:hideMark/>
          </w:tcPr>
          <w:p w14:paraId="7C8001EA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1.9%</w:t>
            </w:r>
          </w:p>
        </w:tc>
        <w:tc>
          <w:tcPr>
            <w:tcW w:w="964" w:type="dxa"/>
            <w:noWrap/>
            <w:hideMark/>
          </w:tcPr>
          <w:p w14:paraId="55D67879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0.0000</w:t>
            </w:r>
          </w:p>
        </w:tc>
      </w:tr>
      <w:tr w:rsidR="00D01C58" w:rsidRPr="00C94DF3" w14:paraId="7CF04C2B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56879E4B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Income Type</w:t>
            </w:r>
          </w:p>
        </w:tc>
        <w:tc>
          <w:tcPr>
            <w:tcW w:w="3424" w:type="dxa"/>
            <w:noWrap/>
            <w:hideMark/>
          </w:tcPr>
          <w:p w14:paraId="2BD07E6F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Three person income</w:t>
            </w:r>
          </w:p>
        </w:tc>
        <w:tc>
          <w:tcPr>
            <w:tcW w:w="964" w:type="dxa"/>
            <w:noWrap/>
            <w:hideMark/>
          </w:tcPr>
          <w:p w14:paraId="788F4455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2.0%</w:t>
            </w:r>
          </w:p>
        </w:tc>
        <w:tc>
          <w:tcPr>
            <w:tcW w:w="964" w:type="dxa"/>
            <w:noWrap/>
            <w:hideMark/>
          </w:tcPr>
          <w:p w14:paraId="2B3D732E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1.0%</w:t>
            </w:r>
          </w:p>
        </w:tc>
        <w:tc>
          <w:tcPr>
            <w:tcW w:w="964" w:type="dxa"/>
            <w:noWrap/>
            <w:hideMark/>
          </w:tcPr>
          <w:p w14:paraId="6F7880C1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0.0000</w:t>
            </w:r>
          </w:p>
        </w:tc>
      </w:tr>
      <w:tr w:rsidR="00D01C58" w:rsidRPr="00C94DF3" w14:paraId="5F0BC713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29A708BB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Income Type</w:t>
            </w:r>
          </w:p>
        </w:tc>
        <w:tc>
          <w:tcPr>
            <w:tcW w:w="3424" w:type="dxa"/>
            <w:noWrap/>
            <w:hideMark/>
          </w:tcPr>
          <w:p w14:paraId="0806B232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 xml:space="preserve">Three person income, </w:t>
            </w:r>
            <w:r>
              <w:rPr>
                <w:sz w:val="22"/>
                <w:szCs w:val="22"/>
              </w:rPr>
              <w:t>social allowance</w:t>
            </w:r>
          </w:p>
        </w:tc>
        <w:tc>
          <w:tcPr>
            <w:tcW w:w="964" w:type="dxa"/>
            <w:noWrap/>
            <w:hideMark/>
          </w:tcPr>
          <w:p w14:paraId="03EEEDDA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2.0%</w:t>
            </w:r>
          </w:p>
        </w:tc>
        <w:tc>
          <w:tcPr>
            <w:tcW w:w="964" w:type="dxa"/>
            <w:noWrap/>
            <w:hideMark/>
          </w:tcPr>
          <w:p w14:paraId="002774D4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0.0%</w:t>
            </w:r>
          </w:p>
        </w:tc>
        <w:tc>
          <w:tcPr>
            <w:tcW w:w="964" w:type="dxa"/>
            <w:noWrap/>
            <w:hideMark/>
          </w:tcPr>
          <w:p w14:paraId="04B99813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0.0000</w:t>
            </w:r>
          </w:p>
        </w:tc>
      </w:tr>
      <w:tr w:rsidR="00D01C58" w:rsidRPr="00C94DF3" w14:paraId="46DD6AFF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61E118A0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Income Type</w:t>
            </w:r>
          </w:p>
        </w:tc>
        <w:tc>
          <w:tcPr>
            <w:tcW w:w="3424" w:type="dxa"/>
            <w:noWrap/>
            <w:hideMark/>
          </w:tcPr>
          <w:p w14:paraId="137A9B54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 xml:space="preserve">Three person </w:t>
            </w:r>
            <w:r>
              <w:rPr>
                <w:sz w:val="22"/>
                <w:szCs w:val="22"/>
              </w:rPr>
              <w:t>social allowance</w:t>
            </w:r>
          </w:p>
        </w:tc>
        <w:tc>
          <w:tcPr>
            <w:tcW w:w="964" w:type="dxa"/>
            <w:noWrap/>
            <w:hideMark/>
          </w:tcPr>
          <w:p w14:paraId="61A599E4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1.0%</w:t>
            </w:r>
          </w:p>
        </w:tc>
        <w:tc>
          <w:tcPr>
            <w:tcW w:w="964" w:type="dxa"/>
            <w:noWrap/>
            <w:hideMark/>
          </w:tcPr>
          <w:p w14:paraId="290D9865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2.9%</w:t>
            </w:r>
          </w:p>
        </w:tc>
        <w:tc>
          <w:tcPr>
            <w:tcW w:w="964" w:type="dxa"/>
            <w:noWrap/>
            <w:hideMark/>
          </w:tcPr>
          <w:p w14:paraId="099C28FF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0.0000</w:t>
            </w:r>
          </w:p>
        </w:tc>
      </w:tr>
      <w:tr w:rsidR="00D01C58" w:rsidRPr="00C94DF3" w14:paraId="3C886E68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375E807E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Income Type</w:t>
            </w:r>
          </w:p>
        </w:tc>
        <w:tc>
          <w:tcPr>
            <w:tcW w:w="3424" w:type="dxa"/>
            <w:noWrap/>
            <w:hideMark/>
          </w:tcPr>
          <w:p w14:paraId="3F744308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Two person income</w:t>
            </w:r>
          </w:p>
        </w:tc>
        <w:tc>
          <w:tcPr>
            <w:tcW w:w="964" w:type="dxa"/>
            <w:noWrap/>
            <w:hideMark/>
          </w:tcPr>
          <w:p w14:paraId="6A3C5AE7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35.0%</w:t>
            </w:r>
          </w:p>
        </w:tc>
        <w:tc>
          <w:tcPr>
            <w:tcW w:w="964" w:type="dxa"/>
            <w:noWrap/>
            <w:hideMark/>
          </w:tcPr>
          <w:p w14:paraId="28783752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8.7%</w:t>
            </w:r>
          </w:p>
        </w:tc>
        <w:tc>
          <w:tcPr>
            <w:tcW w:w="964" w:type="dxa"/>
            <w:noWrap/>
            <w:hideMark/>
          </w:tcPr>
          <w:p w14:paraId="26EF11BE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0.0000</w:t>
            </w:r>
          </w:p>
        </w:tc>
      </w:tr>
      <w:tr w:rsidR="00D01C58" w:rsidRPr="00C94DF3" w14:paraId="6F3F9ABA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59005117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Income Type</w:t>
            </w:r>
          </w:p>
        </w:tc>
        <w:tc>
          <w:tcPr>
            <w:tcW w:w="3424" w:type="dxa"/>
            <w:noWrap/>
            <w:hideMark/>
          </w:tcPr>
          <w:p w14:paraId="7C33B9DE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 xml:space="preserve">Two person income, </w:t>
            </w:r>
            <w:r>
              <w:rPr>
                <w:sz w:val="22"/>
                <w:szCs w:val="22"/>
              </w:rPr>
              <w:t>social allowance</w:t>
            </w:r>
          </w:p>
        </w:tc>
        <w:tc>
          <w:tcPr>
            <w:tcW w:w="964" w:type="dxa"/>
            <w:noWrap/>
            <w:hideMark/>
          </w:tcPr>
          <w:p w14:paraId="676E63AB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4.0%</w:t>
            </w:r>
          </w:p>
        </w:tc>
        <w:tc>
          <w:tcPr>
            <w:tcW w:w="964" w:type="dxa"/>
            <w:noWrap/>
            <w:hideMark/>
          </w:tcPr>
          <w:p w14:paraId="10F2983A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7.8%</w:t>
            </w:r>
          </w:p>
        </w:tc>
        <w:tc>
          <w:tcPr>
            <w:tcW w:w="964" w:type="dxa"/>
            <w:noWrap/>
            <w:hideMark/>
          </w:tcPr>
          <w:p w14:paraId="45C69B46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0.0000</w:t>
            </w:r>
          </w:p>
        </w:tc>
      </w:tr>
      <w:tr w:rsidR="00D01C58" w:rsidRPr="00C94DF3" w14:paraId="16CC0D7A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761FCAA7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Income Type</w:t>
            </w:r>
          </w:p>
        </w:tc>
        <w:tc>
          <w:tcPr>
            <w:tcW w:w="3424" w:type="dxa"/>
            <w:noWrap/>
            <w:hideMark/>
          </w:tcPr>
          <w:p w14:paraId="3CAE56E3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Two person pension</w:t>
            </w:r>
          </w:p>
        </w:tc>
        <w:tc>
          <w:tcPr>
            <w:tcW w:w="964" w:type="dxa"/>
            <w:noWrap/>
            <w:hideMark/>
          </w:tcPr>
          <w:p w14:paraId="074823CD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1.0%</w:t>
            </w:r>
          </w:p>
        </w:tc>
        <w:tc>
          <w:tcPr>
            <w:tcW w:w="964" w:type="dxa"/>
            <w:noWrap/>
            <w:hideMark/>
          </w:tcPr>
          <w:p w14:paraId="75922112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4.9%</w:t>
            </w:r>
          </w:p>
        </w:tc>
        <w:tc>
          <w:tcPr>
            <w:tcW w:w="964" w:type="dxa"/>
            <w:noWrap/>
            <w:hideMark/>
          </w:tcPr>
          <w:p w14:paraId="020BB930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0.0000</w:t>
            </w:r>
          </w:p>
        </w:tc>
      </w:tr>
      <w:tr w:rsidR="00D01C58" w:rsidRPr="00C94DF3" w14:paraId="4CCF5CD0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2D2DCD27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Income Type</w:t>
            </w:r>
          </w:p>
        </w:tc>
        <w:tc>
          <w:tcPr>
            <w:tcW w:w="3424" w:type="dxa"/>
            <w:noWrap/>
            <w:hideMark/>
          </w:tcPr>
          <w:p w14:paraId="512414C1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 xml:space="preserve">Two person </w:t>
            </w:r>
            <w:r>
              <w:rPr>
                <w:sz w:val="22"/>
                <w:szCs w:val="22"/>
              </w:rPr>
              <w:t>social allowance</w:t>
            </w:r>
          </w:p>
        </w:tc>
        <w:tc>
          <w:tcPr>
            <w:tcW w:w="964" w:type="dxa"/>
            <w:noWrap/>
            <w:hideMark/>
          </w:tcPr>
          <w:p w14:paraId="703D03CE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3.0%</w:t>
            </w:r>
          </w:p>
        </w:tc>
        <w:tc>
          <w:tcPr>
            <w:tcW w:w="964" w:type="dxa"/>
            <w:noWrap/>
            <w:hideMark/>
          </w:tcPr>
          <w:p w14:paraId="6FC7F1EA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10.7%</w:t>
            </w:r>
          </w:p>
        </w:tc>
        <w:tc>
          <w:tcPr>
            <w:tcW w:w="964" w:type="dxa"/>
            <w:noWrap/>
            <w:hideMark/>
          </w:tcPr>
          <w:p w14:paraId="6498966A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0.0000</w:t>
            </w:r>
          </w:p>
        </w:tc>
      </w:tr>
      <w:tr w:rsidR="00D01C58" w:rsidRPr="00C94DF3" w14:paraId="710131EE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4A287E84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Health</w:t>
            </w:r>
          </w:p>
        </w:tc>
        <w:tc>
          <w:tcPr>
            <w:tcW w:w="3424" w:type="dxa"/>
            <w:noWrap/>
            <w:hideMark/>
          </w:tcPr>
          <w:p w14:paraId="0E8A5776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Breathing issues</w:t>
            </w:r>
          </w:p>
        </w:tc>
        <w:tc>
          <w:tcPr>
            <w:tcW w:w="964" w:type="dxa"/>
            <w:noWrap/>
            <w:hideMark/>
          </w:tcPr>
          <w:p w14:paraId="6C4A049C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11.0%</w:t>
            </w:r>
          </w:p>
        </w:tc>
        <w:tc>
          <w:tcPr>
            <w:tcW w:w="964" w:type="dxa"/>
            <w:noWrap/>
            <w:hideMark/>
          </w:tcPr>
          <w:p w14:paraId="6E9FBE18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 w:rsidRPr="00C94DF3">
              <w:rPr>
                <w:sz w:val="22"/>
                <w:szCs w:val="22"/>
              </w:rPr>
              <w:t>.5%</w:t>
            </w:r>
          </w:p>
        </w:tc>
        <w:tc>
          <w:tcPr>
            <w:tcW w:w="964" w:type="dxa"/>
            <w:noWrap/>
            <w:hideMark/>
          </w:tcPr>
          <w:p w14:paraId="014C8E71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0.0233</w:t>
            </w:r>
          </w:p>
        </w:tc>
      </w:tr>
      <w:tr w:rsidR="00D01C58" w:rsidRPr="00C94DF3" w14:paraId="52A1BEA9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55E57018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Health</w:t>
            </w:r>
          </w:p>
        </w:tc>
        <w:tc>
          <w:tcPr>
            <w:tcW w:w="3424" w:type="dxa"/>
            <w:noWrap/>
            <w:hideMark/>
          </w:tcPr>
          <w:p w14:paraId="5E0A3F07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Dementia</w:t>
            </w:r>
          </w:p>
        </w:tc>
        <w:tc>
          <w:tcPr>
            <w:tcW w:w="964" w:type="dxa"/>
            <w:noWrap/>
            <w:hideMark/>
          </w:tcPr>
          <w:p w14:paraId="4A20E87A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0.0%</w:t>
            </w:r>
          </w:p>
        </w:tc>
        <w:tc>
          <w:tcPr>
            <w:tcW w:w="964" w:type="dxa"/>
            <w:noWrap/>
            <w:hideMark/>
          </w:tcPr>
          <w:p w14:paraId="6B83709A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2.9%</w:t>
            </w:r>
          </w:p>
        </w:tc>
        <w:tc>
          <w:tcPr>
            <w:tcW w:w="964" w:type="dxa"/>
            <w:noWrap/>
            <w:hideMark/>
          </w:tcPr>
          <w:p w14:paraId="2C83AD72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0.0233</w:t>
            </w:r>
          </w:p>
        </w:tc>
      </w:tr>
      <w:tr w:rsidR="00D01C58" w:rsidRPr="00C94DF3" w14:paraId="7BB952D2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221C47D7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Health</w:t>
            </w:r>
          </w:p>
        </w:tc>
        <w:tc>
          <w:tcPr>
            <w:tcW w:w="3424" w:type="dxa"/>
            <w:noWrap/>
            <w:hideMark/>
          </w:tcPr>
          <w:p w14:paraId="31FCD2E8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Drug addict</w:t>
            </w:r>
          </w:p>
        </w:tc>
        <w:tc>
          <w:tcPr>
            <w:tcW w:w="964" w:type="dxa"/>
            <w:noWrap/>
            <w:hideMark/>
          </w:tcPr>
          <w:p w14:paraId="4B33D2EA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1.0%</w:t>
            </w:r>
          </w:p>
        </w:tc>
        <w:tc>
          <w:tcPr>
            <w:tcW w:w="964" w:type="dxa"/>
            <w:noWrap/>
            <w:hideMark/>
          </w:tcPr>
          <w:p w14:paraId="1E2F4389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Pr="00C94DF3">
              <w:rPr>
                <w:sz w:val="22"/>
                <w:szCs w:val="22"/>
              </w:rPr>
              <w:t>.9%</w:t>
            </w:r>
          </w:p>
        </w:tc>
        <w:tc>
          <w:tcPr>
            <w:tcW w:w="964" w:type="dxa"/>
            <w:noWrap/>
            <w:hideMark/>
          </w:tcPr>
          <w:p w14:paraId="163EA129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0.0233</w:t>
            </w:r>
          </w:p>
        </w:tc>
      </w:tr>
      <w:tr w:rsidR="00D01C58" w:rsidRPr="00C94DF3" w14:paraId="0BE5E925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0FAB3395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Health</w:t>
            </w:r>
          </w:p>
        </w:tc>
        <w:tc>
          <w:tcPr>
            <w:tcW w:w="3424" w:type="dxa"/>
            <w:noWrap/>
            <w:hideMark/>
          </w:tcPr>
          <w:p w14:paraId="35E6A72F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Heart Problems</w:t>
            </w:r>
          </w:p>
        </w:tc>
        <w:tc>
          <w:tcPr>
            <w:tcW w:w="964" w:type="dxa"/>
            <w:noWrap/>
            <w:hideMark/>
          </w:tcPr>
          <w:p w14:paraId="6CA8778F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0.0%</w:t>
            </w:r>
          </w:p>
        </w:tc>
        <w:tc>
          <w:tcPr>
            <w:tcW w:w="964" w:type="dxa"/>
            <w:noWrap/>
            <w:hideMark/>
          </w:tcPr>
          <w:p w14:paraId="15FF9FB7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Pr="00C94DF3">
              <w:rPr>
                <w:sz w:val="22"/>
                <w:szCs w:val="22"/>
              </w:rPr>
              <w:t>.0%</w:t>
            </w:r>
          </w:p>
        </w:tc>
        <w:tc>
          <w:tcPr>
            <w:tcW w:w="964" w:type="dxa"/>
            <w:noWrap/>
            <w:hideMark/>
          </w:tcPr>
          <w:p w14:paraId="0A9EDF37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0.0233</w:t>
            </w:r>
          </w:p>
        </w:tc>
      </w:tr>
      <w:tr w:rsidR="00D01C58" w:rsidRPr="00C94DF3" w14:paraId="4F72A059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0E2DF1B5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Health</w:t>
            </w:r>
          </w:p>
        </w:tc>
        <w:tc>
          <w:tcPr>
            <w:tcW w:w="3424" w:type="dxa"/>
            <w:noWrap/>
            <w:hideMark/>
          </w:tcPr>
          <w:p w14:paraId="139E6840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MS</w:t>
            </w:r>
          </w:p>
        </w:tc>
        <w:tc>
          <w:tcPr>
            <w:tcW w:w="964" w:type="dxa"/>
            <w:noWrap/>
            <w:hideMark/>
          </w:tcPr>
          <w:p w14:paraId="3F121B45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1.0%</w:t>
            </w:r>
          </w:p>
        </w:tc>
        <w:tc>
          <w:tcPr>
            <w:tcW w:w="964" w:type="dxa"/>
            <w:noWrap/>
            <w:hideMark/>
          </w:tcPr>
          <w:p w14:paraId="34ACEC80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3.9%</w:t>
            </w:r>
          </w:p>
        </w:tc>
        <w:tc>
          <w:tcPr>
            <w:tcW w:w="964" w:type="dxa"/>
            <w:noWrap/>
            <w:hideMark/>
          </w:tcPr>
          <w:p w14:paraId="68F9BA72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0.0233</w:t>
            </w:r>
          </w:p>
        </w:tc>
      </w:tr>
      <w:tr w:rsidR="00D01C58" w:rsidRPr="00C94DF3" w14:paraId="706EF7B1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7B7E569D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Health</w:t>
            </w:r>
          </w:p>
        </w:tc>
        <w:tc>
          <w:tcPr>
            <w:tcW w:w="3424" w:type="dxa"/>
            <w:noWrap/>
            <w:hideMark/>
          </w:tcPr>
          <w:p w14:paraId="38CDAE89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Mental health issues</w:t>
            </w:r>
          </w:p>
        </w:tc>
        <w:tc>
          <w:tcPr>
            <w:tcW w:w="964" w:type="dxa"/>
            <w:noWrap/>
            <w:hideMark/>
          </w:tcPr>
          <w:p w14:paraId="45AD8E05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13.0%</w:t>
            </w:r>
          </w:p>
        </w:tc>
        <w:tc>
          <w:tcPr>
            <w:tcW w:w="964" w:type="dxa"/>
            <w:noWrap/>
            <w:hideMark/>
          </w:tcPr>
          <w:p w14:paraId="2E2E1DE6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6</w:t>
            </w:r>
            <w:r w:rsidRPr="00C94DF3">
              <w:rPr>
                <w:sz w:val="22"/>
                <w:szCs w:val="22"/>
              </w:rPr>
              <w:t>.5%</w:t>
            </w:r>
          </w:p>
        </w:tc>
        <w:tc>
          <w:tcPr>
            <w:tcW w:w="964" w:type="dxa"/>
            <w:noWrap/>
            <w:hideMark/>
          </w:tcPr>
          <w:p w14:paraId="3A3DD05B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0.0233</w:t>
            </w:r>
          </w:p>
        </w:tc>
      </w:tr>
      <w:tr w:rsidR="00D01C58" w:rsidRPr="00C94DF3" w14:paraId="56A0E691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6C2129D3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Health</w:t>
            </w:r>
          </w:p>
        </w:tc>
        <w:tc>
          <w:tcPr>
            <w:tcW w:w="3424" w:type="dxa"/>
            <w:noWrap/>
            <w:hideMark/>
          </w:tcPr>
          <w:p w14:paraId="4F4E6C7A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Physical Disability</w:t>
            </w:r>
          </w:p>
        </w:tc>
        <w:tc>
          <w:tcPr>
            <w:tcW w:w="964" w:type="dxa"/>
            <w:noWrap/>
            <w:hideMark/>
          </w:tcPr>
          <w:p w14:paraId="0EA462A9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11.0%</w:t>
            </w:r>
          </w:p>
        </w:tc>
        <w:tc>
          <w:tcPr>
            <w:tcW w:w="964" w:type="dxa"/>
            <w:noWrap/>
            <w:hideMark/>
          </w:tcPr>
          <w:p w14:paraId="536994CE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10.7%</w:t>
            </w:r>
          </w:p>
        </w:tc>
        <w:tc>
          <w:tcPr>
            <w:tcW w:w="964" w:type="dxa"/>
            <w:noWrap/>
            <w:hideMark/>
          </w:tcPr>
          <w:p w14:paraId="147E9182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0.0233</w:t>
            </w:r>
          </w:p>
        </w:tc>
      </w:tr>
      <w:tr w:rsidR="00D01C58" w:rsidRPr="00C94DF3" w14:paraId="27A16FC7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75BA274F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Health</w:t>
            </w:r>
          </w:p>
        </w:tc>
        <w:tc>
          <w:tcPr>
            <w:tcW w:w="3424" w:type="dxa"/>
            <w:noWrap/>
            <w:hideMark/>
          </w:tcPr>
          <w:p w14:paraId="0182EB5A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Rheumatism</w:t>
            </w:r>
          </w:p>
        </w:tc>
        <w:tc>
          <w:tcPr>
            <w:tcW w:w="964" w:type="dxa"/>
            <w:noWrap/>
            <w:hideMark/>
          </w:tcPr>
          <w:p w14:paraId="168B93AB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2.0%</w:t>
            </w:r>
          </w:p>
        </w:tc>
        <w:tc>
          <w:tcPr>
            <w:tcW w:w="964" w:type="dxa"/>
            <w:noWrap/>
            <w:hideMark/>
          </w:tcPr>
          <w:p w14:paraId="03ACD4E7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7.8%</w:t>
            </w:r>
          </w:p>
        </w:tc>
        <w:tc>
          <w:tcPr>
            <w:tcW w:w="964" w:type="dxa"/>
            <w:noWrap/>
            <w:hideMark/>
          </w:tcPr>
          <w:p w14:paraId="18704F5D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0.0233</w:t>
            </w:r>
          </w:p>
        </w:tc>
      </w:tr>
      <w:tr w:rsidR="00D01C58" w:rsidRPr="00C94DF3" w14:paraId="4C39A17B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7749DDF9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Woning Bouw Corporatie</w:t>
            </w:r>
          </w:p>
        </w:tc>
        <w:tc>
          <w:tcPr>
            <w:tcW w:w="3424" w:type="dxa"/>
            <w:noWrap/>
            <w:hideMark/>
          </w:tcPr>
          <w:p w14:paraId="67D5963F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Allianze</w:t>
            </w:r>
          </w:p>
        </w:tc>
        <w:tc>
          <w:tcPr>
            <w:tcW w:w="964" w:type="dxa"/>
            <w:noWrap/>
            <w:hideMark/>
          </w:tcPr>
          <w:p w14:paraId="07F1EFFE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11.0%</w:t>
            </w:r>
          </w:p>
        </w:tc>
        <w:tc>
          <w:tcPr>
            <w:tcW w:w="964" w:type="dxa"/>
            <w:noWrap/>
            <w:hideMark/>
          </w:tcPr>
          <w:p w14:paraId="67909579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17.5%</w:t>
            </w:r>
          </w:p>
        </w:tc>
        <w:tc>
          <w:tcPr>
            <w:tcW w:w="964" w:type="dxa"/>
            <w:noWrap/>
            <w:hideMark/>
          </w:tcPr>
          <w:p w14:paraId="30C3379F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0.4043</w:t>
            </w:r>
          </w:p>
        </w:tc>
      </w:tr>
      <w:tr w:rsidR="00D01C58" w:rsidRPr="00C94DF3" w14:paraId="19C0509D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59F4D9E7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Woning Bouw Corporatie</w:t>
            </w:r>
          </w:p>
        </w:tc>
        <w:tc>
          <w:tcPr>
            <w:tcW w:w="3424" w:type="dxa"/>
            <w:noWrap/>
            <w:hideMark/>
          </w:tcPr>
          <w:p w14:paraId="2158542D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Eigenhaard</w:t>
            </w:r>
          </w:p>
        </w:tc>
        <w:tc>
          <w:tcPr>
            <w:tcW w:w="964" w:type="dxa"/>
            <w:noWrap/>
            <w:hideMark/>
          </w:tcPr>
          <w:p w14:paraId="54A21358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28.0%</w:t>
            </w:r>
          </w:p>
        </w:tc>
        <w:tc>
          <w:tcPr>
            <w:tcW w:w="964" w:type="dxa"/>
            <w:noWrap/>
            <w:hideMark/>
          </w:tcPr>
          <w:p w14:paraId="68CCFE5E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22.3%</w:t>
            </w:r>
          </w:p>
        </w:tc>
        <w:tc>
          <w:tcPr>
            <w:tcW w:w="964" w:type="dxa"/>
            <w:noWrap/>
            <w:hideMark/>
          </w:tcPr>
          <w:p w14:paraId="1B474F77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0.4043</w:t>
            </w:r>
          </w:p>
        </w:tc>
      </w:tr>
      <w:tr w:rsidR="00D01C58" w:rsidRPr="00C94DF3" w14:paraId="03335474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01E15C59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Woning Bouw Corporatie</w:t>
            </w:r>
          </w:p>
        </w:tc>
        <w:tc>
          <w:tcPr>
            <w:tcW w:w="3424" w:type="dxa"/>
            <w:noWrap/>
            <w:hideMark/>
          </w:tcPr>
          <w:p w14:paraId="3DA0767C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Lieven de Key</w:t>
            </w:r>
          </w:p>
        </w:tc>
        <w:tc>
          <w:tcPr>
            <w:tcW w:w="964" w:type="dxa"/>
            <w:noWrap/>
            <w:hideMark/>
          </w:tcPr>
          <w:p w14:paraId="4FEE36B5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13.0%</w:t>
            </w:r>
          </w:p>
        </w:tc>
        <w:tc>
          <w:tcPr>
            <w:tcW w:w="964" w:type="dxa"/>
            <w:noWrap/>
            <w:hideMark/>
          </w:tcPr>
          <w:p w14:paraId="00B5AF6D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17.5%</w:t>
            </w:r>
          </w:p>
        </w:tc>
        <w:tc>
          <w:tcPr>
            <w:tcW w:w="964" w:type="dxa"/>
            <w:noWrap/>
            <w:hideMark/>
          </w:tcPr>
          <w:p w14:paraId="55178AC4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0.4043</w:t>
            </w:r>
          </w:p>
        </w:tc>
      </w:tr>
      <w:tr w:rsidR="00D01C58" w:rsidRPr="00C94DF3" w14:paraId="32BEC5E0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633B9D83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Woning Bouw Corporatie</w:t>
            </w:r>
          </w:p>
        </w:tc>
        <w:tc>
          <w:tcPr>
            <w:tcW w:w="3424" w:type="dxa"/>
            <w:noWrap/>
            <w:hideMark/>
          </w:tcPr>
          <w:p w14:paraId="01168D5A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Rochdale</w:t>
            </w:r>
          </w:p>
        </w:tc>
        <w:tc>
          <w:tcPr>
            <w:tcW w:w="964" w:type="dxa"/>
            <w:noWrap/>
            <w:hideMark/>
          </w:tcPr>
          <w:p w14:paraId="5939693F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14.0%</w:t>
            </w:r>
          </w:p>
        </w:tc>
        <w:tc>
          <w:tcPr>
            <w:tcW w:w="964" w:type="dxa"/>
            <w:noWrap/>
            <w:hideMark/>
          </w:tcPr>
          <w:p w14:paraId="0A876E88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18.4%</w:t>
            </w:r>
          </w:p>
        </w:tc>
        <w:tc>
          <w:tcPr>
            <w:tcW w:w="964" w:type="dxa"/>
            <w:noWrap/>
            <w:hideMark/>
          </w:tcPr>
          <w:p w14:paraId="08A811C7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0.4043</w:t>
            </w:r>
          </w:p>
        </w:tc>
      </w:tr>
      <w:tr w:rsidR="00D01C58" w:rsidRPr="00C94DF3" w14:paraId="07B6F4E0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5BBA0042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Woning Bouw Corporatie</w:t>
            </w:r>
          </w:p>
        </w:tc>
        <w:tc>
          <w:tcPr>
            <w:tcW w:w="3424" w:type="dxa"/>
            <w:noWrap/>
            <w:hideMark/>
          </w:tcPr>
          <w:p w14:paraId="09A8D4AC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Stadgenoot</w:t>
            </w:r>
          </w:p>
        </w:tc>
        <w:tc>
          <w:tcPr>
            <w:tcW w:w="964" w:type="dxa"/>
            <w:noWrap/>
            <w:hideMark/>
          </w:tcPr>
          <w:p w14:paraId="2CF38528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17.0%</w:t>
            </w:r>
          </w:p>
        </w:tc>
        <w:tc>
          <w:tcPr>
            <w:tcW w:w="964" w:type="dxa"/>
            <w:noWrap/>
            <w:hideMark/>
          </w:tcPr>
          <w:p w14:paraId="15480BA0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11.7%</w:t>
            </w:r>
          </w:p>
        </w:tc>
        <w:tc>
          <w:tcPr>
            <w:tcW w:w="964" w:type="dxa"/>
            <w:noWrap/>
            <w:hideMark/>
          </w:tcPr>
          <w:p w14:paraId="07F2C688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0.4043</w:t>
            </w:r>
          </w:p>
        </w:tc>
      </w:tr>
      <w:tr w:rsidR="00D01C58" w:rsidRPr="00C94DF3" w14:paraId="4E4B936F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10DCE1F6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Woning Bouw Corporatie</w:t>
            </w:r>
          </w:p>
        </w:tc>
        <w:tc>
          <w:tcPr>
            <w:tcW w:w="3424" w:type="dxa"/>
            <w:noWrap/>
            <w:hideMark/>
          </w:tcPr>
          <w:p w14:paraId="04D550C5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Ymere</w:t>
            </w:r>
          </w:p>
        </w:tc>
        <w:tc>
          <w:tcPr>
            <w:tcW w:w="964" w:type="dxa"/>
            <w:noWrap/>
            <w:hideMark/>
          </w:tcPr>
          <w:p w14:paraId="0688441A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17.0%</w:t>
            </w:r>
          </w:p>
        </w:tc>
        <w:tc>
          <w:tcPr>
            <w:tcW w:w="964" w:type="dxa"/>
            <w:noWrap/>
            <w:hideMark/>
          </w:tcPr>
          <w:p w14:paraId="34A94534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12.6%</w:t>
            </w:r>
          </w:p>
        </w:tc>
        <w:tc>
          <w:tcPr>
            <w:tcW w:w="964" w:type="dxa"/>
            <w:noWrap/>
            <w:hideMark/>
          </w:tcPr>
          <w:p w14:paraId="5CD0B8BA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0.4043</w:t>
            </w:r>
          </w:p>
        </w:tc>
      </w:tr>
      <w:tr w:rsidR="00D01C58" w:rsidRPr="00C94DF3" w14:paraId="6A16CFAB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4463D753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Energy Company</w:t>
            </w:r>
          </w:p>
        </w:tc>
        <w:tc>
          <w:tcPr>
            <w:tcW w:w="3424" w:type="dxa"/>
            <w:noWrap/>
            <w:hideMark/>
          </w:tcPr>
          <w:p w14:paraId="4548685D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Budget Energie</w:t>
            </w:r>
          </w:p>
        </w:tc>
        <w:tc>
          <w:tcPr>
            <w:tcW w:w="964" w:type="dxa"/>
            <w:noWrap/>
            <w:hideMark/>
          </w:tcPr>
          <w:p w14:paraId="05D89021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5.0%</w:t>
            </w:r>
          </w:p>
        </w:tc>
        <w:tc>
          <w:tcPr>
            <w:tcW w:w="964" w:type="dxa"/>
            <w:noWrap/>
            <w:hideMark/>
          </w:tcPr>
          <w:p w14:paraId="601DFB62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13.6%</w:t>
            </w:r>
          </w:p>
        </w:tc>
        <w:tc>
          <w:tcPr>
            <w:tcW w:w="964" w:type="dxa"/>
            <w:noWrap/>
            <w:hideMark/>
          </w:tcPr>
          <w:p w14:paraId="7941BDAF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0.0252</w:t>
            </w:r>
          </w:p>
        </w:tc>
      </w:tr>
      <w:tr w:rsidR="00D01C58" w:rsidRPr="00C94DF3" w14:paraId="6C08764A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0829BEF2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Energy Company</w:t>
            </w:r>
          </w:p>
        </w:tc>
        <w:tc>
          <w:tcPr>
            <w:tcW w:w="3424" w:type="dxa"/>
            <w:noWrap/>
            <w:hideMark/>
          </w:tcPr>
          <w:p w14:paraId="448F0C00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Cool Blue</w:t>
            </w:r>
          </w:p>
        </w:tc>
        <w:tc>
          <w:tcPr>
            <w:tcW w:w="964" w:type="dxa"/>
            <w:noWrap/>
            <w:hideMark/>
          </w:tcPr>
          <w:p w14:paraId="3ECC3DC8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1.0%</w:t>
            </w:r>
          </w:p>
        </w:tc>
        <w:tc>
          <w:tcPr>
            <w:tcW w:w="964" w:type="dxa"/>
            <w:noWrap/>
            <w:hideMark/>
          </w:tcPr>
          <w:p w14:paraId="3C6AFD12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0.0%</w:t>
            </w:r>
          </w:p>
        </w:tc>
        <w:tc>
          <w:tcPr>
            <w:tcW w:w="964" w:type="dxa"/>
            <w:noWrap/>
            <w:hideMark/>
          </w:tcPr>
          <w:p w14:paraId="6F7B6617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0.0252</w:t>
            </w:r>
          </w:p>
        </w:tc>
      </w:tr>
      <w:tr w:rsidR="00D01C58" w:rsidRPr="00C94DF3" w14:paraId="18B94E3C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1BAEF17E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Energy Company</w:t>
            </w:r>
          </w:p>
        </w:tc>
        <w:tc>
          <w:tcPr>
            <w:tcW w:w="3424" w:type="dxa"/>
            <w:noWrap/>
            <w:hideMark/>
          </w:tcPr>
          <w:p w14:paraId="217324F3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Dirk</w:t>
            </w:r>
          </w:p>
        </w:tc>
        <w:tc>
          <w:tcPr>
            <w:tcW w:w="964" w:type="dxa"/>
            <w:noWrap/>
            <w:hideMark/>
          </w:tcPr>
          <w:p w14:paraId="595D3E44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1.0%</w:t>
            </w:r>
          </w:p>
        </w:tc>
        <w:tc>
          <w:tcPr>
            <w:tcW w:w="964" w:type="dxa"/>
            <w:noWrap/>
            <w:hideMark/>
          </w:tcPr>
          <w:p w14:paraId="692A952F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0.0%</w:t>
            </w:r>
          </w:p>
        </w:tc>
        <w:tc>
          <w:tcPr>
            <w:tcW w:w="964" w:type="dxa"/>
            <w:noWrap/>
            <w:hideMark/>
          </w:tcPr>
          <w:p w14:paraId="21AA2E27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0.0252</w:t>
            </w:r>
          </w:p>
        </w:tc>
      </w:tr>
      <w:tr w:rsidR="00D01C58" w:rsidRPr="00C94DF3" w14:paraId="77979B4E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17FB12E4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Energy Company</w:t>
            </w:r>
          </w:p>
        </w:tc>
        <w:tc>
          <w:tcPr>
            <w:tcW w:w="3424" w:type="dxa"/>
            <w:noWrap/>
            <w:hideMark/>
          </w:tcPr>
          <w:p w14:paraId="1610660F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Eneco</w:t>
            </w:r>
          </w:p>
        </w:tc>
        <w:tc>
          <w:tcPr>
            <w:tcW w:w="964" w:type="dxa"/>
            <w:noWrap/>
            <w:hideMark/>
          </w:tcPr>
          <w:p w14:paraId="0E280DE4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5.0%</w:t>
            </w:r>
          </w:p>
        </w:tc>
        <w:tc>
          <w:tcPr>
            <w:tcW w:w="964" w:type="dxa"/>
            <w:noWrap/>
            <w:hideMark/>
          </w:tcPr>
          <w:p w14:paraId="31A99F66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7.8%</w:t>
            </w:r>
          </w:p>
        </w:tc>
        <w:tc>
          <w:tcPr>
            <w:tcW w:w="964" w:type="dxa"/>
            <w:noWrap/>
            <w:hideMark/>
          </w:tcPr>
          <w:p w14:paraId="5354CF0A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0.0252</w:t>
            </w:r>
          </w:p>
        </w:tc>
      </w:tr>
      <w:tr w:rsidR="00D01C58" w:rsidRPr="00C94DF3" w14:paraId="14ABAEA6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0E2DF607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Energy Company</w:t>
            </w:r>
          </w:p>
        </w:tc>
        <w:tc>
          <w:tcPr>
            <w:tcW w:w="3424" w:type="dxa"/>
            <w:noWrap/>
            <w:hideMark/>
          </w:tcPr>
          <w:p w14:paraId="1444133B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EnergieDirect</w:t>
            </w:r>
          </w:p>
        </w:tc>
        <w:tc>
          <w:tcPr>
            <w:tcW w:w="964" w:type="dxa"/>
            <w:noWrap/>
            <w:hideMark/>
          </w:tcPr>
          <w:p w14:paraId="12A28A1D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0.0%</w:t>
            </w:r>
          </w:p>
        </w:tc>
        <w:tc>
          <w:tcPr>
            <w:tcW w:w="964" w:type="dxa"/>
            <w:noWrap/>
            <w:hideMark/>
          </w:tcPr>
          <w:p w14:paraId="00993F8C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1.0%</w:t>
            </w:r>
          </w:p>
        </w:tc>
        <w:tc>
          <w:tcPr>
            <w:tcW w:w="964" w:type="dxa"/>
            <w:noWrap/>
            <w:hideMark/>
          </w:tcPr>
          <w:p w14:paraId="12279C81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0.0252</w:t>
            </w:r>
          </w:p>
        </w:tc>
      </w:tr>
      <w:tr w:rsidR="00D01C58" w:rsidRPr="00C94DF3" w14:paraId="60563232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1957D49C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Energy Company</w:t>
            </w:r>
          </w:p>
        </w:tc>
        <w:tc>
          <w:tcPr>
            <w:tcW w:w="3424" w:type="dxa"/>
            <w:noWrap/>
            <w:hideMark/>
          </w:tcPr>
          <w:p w14:paraId="59842CA4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Engie</w:t>
            </w:r>
          </w:p>
        </w:tc>
        <w:tc>
          <w:tcPr>
            <w:tcW w:w="964" w:type="dxa"/>
            <w:noWrap/>
            <w:hideMark/>
          </w:tcPr>
          <w:p w14:paraId="3EB1681B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5.0%</w:t>
            </w:r>
          </w:p>
        </w:tc>
        <w:tc>
          <w:tcPr>
            <w:tcW w:w="964" w:type="dxa"/>
            <w:noWrap/>
            <w:hideMark/>
          </w:tcPr>
          <w:p w14:paraId="36F3B1C5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0.0%</w:t>
            </w:r>
          </w:p>
        </w:tc>
        <w:tc>
          <w:tcPr>
            <w:tcW w:w="964" w:type="dxa"/>
            <w:noWrap/>
            <w:hideMark/>
          </w:tcPr>
          <w:p w14:paraId="3DF7A3DD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0.0252</w:t>
            </w:r>
          </w:p>
        </w:tc>
      </w:tr>
      <w:tr w:rsidR="00D01C58" w:rsidRPr="00C94DF3" w14:paraId="4C7A68C7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65D08AFE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Energy Company</w:t>
            </w:r>
          </w:p>
        </w:tc>
        <w:tc>
          <w:tcPr>
            <w:tcW w:w="3424" w:type="dxa"/>
            <w:noWrap/>
            <w:hideMark/>
          </w:tcPr>
          <w:p w14:paraId="0C712285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Essent</w:t>
            </w:r>
          </w:p>
        </w:tc>
        <w:tc>
          <w:tcPr>
            <w:tcW w:w="964" w:type="dxa"/>
            <w:noWrap/>
            <w:hideMark/>
          </w:tcPr>
          <w:p w14:paraId="6B45FF89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6.0%</w:t>
            </w:r>
          </w:p>
        </w:tc>
        <w:tc>
          <w:tcPr>
            <w:tcW w:w="964" w:type="dxa"/>
            <w:noWrap/>
            <w:hideMark/>
          </w:tcPr>
          <w:p w14:paraId="776925F3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7.8%</w:t>
            </w:r>
          </w:p>
        </w:tc>
        <w:tc>
          <w:tcPr>
            <w:tcW w:w="964" w:type="dxa"/>
            <w:noWrap/>
            <w:hideMark/>
          </w:tcPr>
          <w:p w14:paraId="17E1CCCC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0.0252</w:t>
            </w:r>
          </w:p>
        </w:tc>
      </w:tr>
      <w:tr w:rsidR="00D01C58" w:rsidRPr="00C94DF3" w14:paraId="75C67EB8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0F127CC1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Energy Company</w:t>
            </w:r>
          </w:p>
        </w:tc>
        <w:tc>
          <w:tcPr>
            <w:tcW w:w="3424" w:type="dxa"/>
            <w:noWrap/>
            <w:hideMark/>
          </w:tcPr>
          <w:p w14:paraId="53489F26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Green Choice</w:t>
            </w:r>
          </w:p>
        </w:tc>
        <w:tc>
          <w:tcPr>
            <w:tcW w:w="964" w:type="dxa"/>
            <w:noWrap/>
            <w:hideMark/>
          </w:tcPr>
          <w:p w14:paraId="240E66FF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23.0%</w:t>
            </w:r>
          </w:p>
        </w:tc>
        <w:tc>
          <w:tcPr>
            <w:tcW w:w="964" w:type="dxa"/>
            <w:noWrap/>
            <w:hideMark/>
          </w:tcPr>
          <w:p w14:paraId="57921795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20.4%</w:t>
            </w:r>
          </w:p>
        </w:tc>
        <w:tc>
          <w:tcPr>
            <w:tcW w:w="964" w:type="dxa"/>
            <w:noWrap/>
            <w:hideMark/>
          </w:tcPr>
          <w:p w14:paraId="1A9F8BE5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0.0252</w:t>
            </w:r>
          </w:p>
        </w:tc>
      </w:tr>
      <w:tr w:rsidR="00D01C58" w:rsidRPr="00C94DF3" w14:paraId="6B20C20C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5AF85154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Energy Company</w:t>
            </w:r>
          </w:p>
        </w:tc>
        <w:tc>
          <w:tcPr>
            <w:tcW w:w="3424" w:type="dxa"/>
            <w:noWrap/>
            <w:hideMark/>
          </w:tcPr>
          <w:p w14:paraId="0354E05B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Innova</w:t>
            </w:r>
          </w:p>
        </w:tc>
        <w:tc>
          <w:tcPr>
            <w:tcW w:w="964" w:type="dxa"/>
            <w:noWrap/>
            <w:hideMark/>
          </w:tcPr>
          <w:p w14:paraId="6A2FB88E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0.0%</w:t>
            </w:r>
          </w:p>
        </w:tc>
        <w:tc>
          <w:tcPr>
            <w:tcW w:w="964" w:type="dxa"/>
            <w:noWrap/>
            <w:hideMark/>
          </w:tcPr>
          <w:p w14:paraId="43C813F4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3.9%</w:t>
            </w:r>
          </w:p>
        </w:tc>
        <w:tc>
          <w:tcPr>
            <w:tcW w:w="964" w:type="dxa"/>
            <w:noWrap/>
            <w:hideMark/>
          </w:tcPr>
          <w:p w14:paraId="6DB2457D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0.0252</w:t>
            </w:r>
          </w:p>
        </w:tc>
      </w:tr>
      <w:tr w:rsidR="00D01C58" w:rsidRPr="00C94DF3" w14:paraId="7ED71AFA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62C12717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Energy Company</w:t>
            </w:r>
          </w:p>
        </w:tc>
        <w:tc>
          <w:tcPr>
            <w:tcW w:w="3424" w:type="dxa"/>
            <w:noWrap/>
            <w:hideMark/>
          </w:tcPr>
          <w:p w14:paraId="27058A61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Next Energie</w:t>
            </w:r>
          </w:p>
        </w:tc>
        <w:tc>
          <w:tcPr>
            <w:tcW w:w="964" w:type="dxa"/>
            <w:noWrap/>
            <w:hideMark/>
          </w:tcPr>
          <w:p w14:paraId="1A9A69BB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0.0%</w:t>
            </w:r>
          </w:p>
        </w:tc>
        <w:tc>
          <w:tcPr>
            <w:tcW w:w="964" w:type="dxa"/>
            <w:noWrap/>
            <w:hideMark/>
          </w:tcPr>
          <w:p w14:paraId="30D6F125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1.0%</w:t>
            </w:r>
          </w:p>
        </w:tc>
        <w:tc>
          <w:tcPr>
            <w:tcW w:w="964" w:type="dxa"/>
            <w:noWrap/>
            <w:hideMark/>
          </w:tcPr>
          <w:p w14:paraId="40EDD37C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0.0252</w:t>
            </w:r>
          </w:p>
        </w:tc>
      </w:tr>
      <w:tr w:rsidR="00D01C58" w:rsidRPr="00C94DF3" w14:paraId="525054A7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1D32EE58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Energy Company</w:t>
            </w:r>
          </w:p>
        </w:tc>
        <w:tc>
          <w:tcPr>
            <w:tcW w:w="3424" w:type="dxa"/>
            <w:noWrap/>
            <w:hideMark/>
          </w:tcPr>
          <w:p w14:paraId="45EE73D2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Vandebronn</w:t>
            </w:r>
          </w:p>
        </w:tc>
        <w:tc>
          <w:tcPr>
            <w:tcW w:w="964" w:type="dxa"/>
            <w:noWrap/>
            <w:hideMark/>
          </w:tcPr>
          <w:p w14:paraId="67DE0E90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12.0%</w:t>
            </w:r>
          </w:p>
        </w:tc>
        <w:tc>
          <w:tcPr>
            <w:tcW w:w="964" w:type="dxa"/>
            <w:noWrap/>
            <w:hideMark/>
          </w:tcPr>
          <w:p w14:paraId="4CE18AE5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3.9%</w:t>
            </w:r>
          </w:p>
        </w:tc>
        <w:tc>
          <w:tcPr>
            <w:tcW w:w="964" w:type="dxa"/>
            <w:noWrap/>
            <w:hideMark/>
          </w:tcPr>
          <w:p w14:paraId="039A5234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0.0252</w:t>
            </w:r>
          </w:p>
        </w:tc>
      </w:tr>
      <w:tr w:rsidR="00D01C58" w:rsidRPr="00C94DF3" w14:paraId="4DE3E309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6ECC7A9C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Energy Company</w:t>
            </w:r>
          </w:p>
        </w:tc>
        <w:tc>
          <w:tcPr>
            <w:tcW w:w="3424" w:type="dxa"/>
            <w:noWrap/>
            <w:hideMark/>
          </w:tcPr>
          <w:p w14:paraId="35889AC0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Vattenfall</w:t>
            </w:r>
          </w:p>
        </w:tc>
        <w:tc>
          <w:tcPr>
            <w:tcW w:w="964" w:type="dxa"/>
            <w:noWrap/>
            <w:hideMark/>
          </w:tcPr>
          <w:p w14:paraId="54A576C4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41.0%</w:t>
            </w:r>
          </w:p>
        </w:tc>
        <w:tc>
          <w:tcPr>
            <w:tcW w:w="964" w:type="dxa"/>
            <w:noWrap/>
            <w:hideMark/>
          </w:tcPr>
          <w:p w14:paraId="6ACA0DD3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40.8%</w:t>
            </w:r>
          </w:p>
        </w:tc>
        <w:tc>
          <w:tcPr>
            <w:tcW w:w="964" w:type="dxa"/>
            <w:noWrap/>
            <w:hideMark/>
          </w:tcPr>
          <w:p w14:paraId="64814293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0.0252</w:t>
            </w:r>
          </w:p>
        </w:tc>
      </w:tr>
      <w:tr w:rsidR="00D01C58" w:rsidRPr="00C94DF3" w14:paraId="38D9E184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3A899DBF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lastRenderedPageBreak/>
              <w:t>Energy Company</w:t>
            </w:r>
          </w:p>
        </w:tc>
        <w:tc>
          <w:tcPr>
            <w:tcW w:w="3424" w:type="dxa"/>
            <w:noWrap/>
            <w:hideMark/>
          </w:tcPr>
          <w:p w14:paraId="4C757B2F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Woon Energie</w:t>
            </w:r>
          </w:p>
        </w:tc>
        <w:tc>
          <w:tcPr>
            <w:tcW w:w="964" w:type="dxa"/>
            <w:noWrap/>
            <w:hideMark/>
          </w:tcPr>
          <w:p w14:paraId="520388E6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1.0%</w:t>
            </w:r>
          </w:p>
        </w:tc>
        <w:tc>
          <w:tcPr>
            <w:tcW w:w="964" w:type="dxa"/>
            <w:noWrap/>
            <w:hideMark/>
          </w:tcPr>
          <w:p w14:paraId="6CA7BCB0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0.0%</w:t>
            </w:r>
          </w:p>
        </w:tc>
        <w:tc>
          <w:tcPr>
            <w:tcW w:w="964" w:type="dxa"/>
            <w:noWrap/>
            <w:hideMark/>
          </w:tcPr>
          <w:p w14:paraId="79FEA3AB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0.0252</w:t>
            </w:r>
          </w:p>
        </w:tc>
      </w:tr>
      <w:tr w:rsidR="00D01C58" w:rsidRPr="00C94DF3" w14:paraId="6597D743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19AD4B50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Presence of Mould/damp/leaks</w:t>
            </w:r>
          </w:p>
        </w:tc>
        <w:tc>
          <w:tcPr>
            <w:tcW w:w="3424" w:type="dxa"/>
            <w:noWrap/>
            <w:hideMark/>
          </w:tcPr>
          <w:p w14:paraId="282F050B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No</w:t>
            </w:r>
          </w:p>
        </w:tc>
        <w:tc>
          <w:tcPr>
            <w:tcW w:w="964" w:type="dxa"/>
            <w:noWrap/>
            <w:hideMark/>
          </w:tcPr>
          <w:p w14:paraId="2EE14DB1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(57.0%</w:t>
            </w:r>
          </w:p>
        </w:tc>
        <w:tc>
          <w:tcPr>
            <w:tcW w:w="964" w:type="dxa"/>
            <w:noWrap/>
            <w:hideMark/>
          </w:tcPr>
          <w:p w14:paraId="146E38D9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47.6%</w:t>
            </w:r>
          </w:p>
        </w:tc>
        <w:tc>
          <w:tcPr>
            <w:tcW w:w="964" w:type="dxa"/>
            <w:noWrap/>
            <w:hideMark/>
          </w:tcPr>
          <w:p w14:paraId="6387A37D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0.2287</w:t>
            </w:r>
          </w:p>
        </w:tc>
      </w:tr>
      <w:tr w:rsidR="00D01C58" w:rsidRPr="00C94DF3" w14:paraId="37C45134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0D2A11EA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Presence of Mould/damp/leaks</w:t>
            </w:r>
          </w:p>
        </w:tc>
        <w:tc>
          <w:tcPr>
            <w:tcW w:w="3424" w:type="dxa"/>
            <w:noWrap/>
            <w:hideMark/>
          </w:tcPr>
          <w:p w14:paraId="21FDF90E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Yes</w:t>
            </w:r>
          </w:p>
        </w:tc>
        <w:tc>
          <w:tcPr>
            <w:tcW w:w="964" w:type="dxa"/>
            <w:noWrap/>
            <w:hideMark/>
          </w:tcPr>
          <w:p w14:paraId="274846A9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43.0%</w:t>
            </w:r>
          </w:p>
        </w:tc>
        <w:tc>
          <w:tcPr>
            <w:tcW w:w="964" w:type="dxa"/>
            <w:noWrap/>
            <w:hideMark/>
          </w:tcPr>
          <w:p w14:paraId="1ACB7A31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52.4%</w:t>
            </w:r>
          </w:p>
        </w:tc>
        <w:tc>
          <w:tcPr>
            <w:tcW w:w="964" w:type="dxa"/>
            <w:noWrap/>
            <w:hideMark/>
          </w:tcPr>
          <w:p w14:paraId="0B1B7781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0.2287</w:t>
            </w:r>
          </w:p>
        </w:tc>
      </w:tr>
      <w:tr w:rsidR="00D01C58" w:rsidRPr="00C94DF3" w14:paraId="761D3698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016BFA5B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Open/Closed Plan</w:t>
            </w:r>
          </w:p>
        </w:tc>
        <w:tc>
          <w:tcPr>
            <w:tcW w:w="3424" w:type="dxa"/>
            <w:noWrap/>
            <w:hideMark/>
          </w:tcPr>
          <w:p w14:paraId="26702CF5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Closed</w:t>
            </w:r>
          </w:p>
        </w:tc>
        <w:tc>
          <w:tcPr>
            <w:tcW w:w="964" w:type="dxa"/>
            <w:noWrap/>
            <w:hideMark/>
          </w:tcPr>
          <w:p w14:paraId="387979D0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32.0%</w:t>
            </w:r>
          </w:p>
        </w:tc>
        <w:tc>
          <w:tcPr>
            <w:tcW w:w="964" w:type="dxa"/>
            <w:noWrap/>
            <w:hideMark/>
          </w:tcPr>
          <w:p w14:paraId="2742F87E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31.1%</w:t>
            </w:r>
          </w:p>
        </w:tc>
        <w:tc>
          <w:tcPr>
            <w:tcW w:w="964" w:type="dxa"/>
            <w:noWrap/>
            <w:hideMark/>
          </w:tcPr>
          <w:p w14:paraId="4F43C659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0.3612</w:t>
            </w:r>
          </w:p>
        </w:tc>
      </w:tr>
      <w:tr w:rsidR="00D01C58" w:rsidRPr="00C94DF3" w14:paraId="56776CE5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59C4657F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Open/Closed Plan</w:t>
            </w:r>
          </w:p>
        </w:tc>
        <w:tc>
          <w:tcPr>
            <w:tcW w:w="3424" w:type="dxa"/>
            <w:noWrap/>
            <w:hideMark/>
          </w:tcPr>
          <w:p w14:paraId="5E7691C6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Open</w:t>
            </w:r>
          </w:p>
        </w:tc>
        <w:tc>
          <w:tcPr>
            <w:tcW w:w="964" w:type="dxa"/>
            <w:noWrap/>
            <w:hideMark/>
          </w:tcPr>
          <w:p w14:paraId="05C35491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33.0%</w:t>
            </w:r>
          </w:p>
        </w:tc>
        <w:tc>
          <w:tcPr>
            <w:tcW w:w="964" w:type="dxa"/>
            <w:noWrap/>
            <w:hideMark/>
          </w:tcPr>
          <w:p w14:paraId="318FE6EA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(25.2%</w:t>
            </w:r>
          </w:p>
        </w:tc>
        <w:tc>
          <w:tcPr>
            <w:tcW w:w="964" w:type="dxa"/>
            <w:noWrap/>
            <w:hideMark/>
          </w:tcPr>
          <w:p w14:paraId="789A673C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0.3612</w:t>
            </w:r>
          </w:p>
        </w:tc>
      </w:tr>
      <w:tr w:rsidR="00D01C58" w:rsidRPr="00C94DF3" w14:paraId="7869942E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3E997006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Gender (household composition)</w:t>
            </w:r>
          </w:p>
        </w:tc>
        <w:tc>
          <w:tcPr>
            <w:tcW w:w="3424" w:type="dxa"/>
            <w:noWrap/>
            <w:hideMark/>
          </w:tcPr>
          <w:p w14:paraId="1F6B6010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All female</w:t>
            </w:r>
          </w:p>
        </w:tc>
        <w:tc>
          <w:tcPr>
            <w:tcW w:w="964" w:type="dxa"/>
            <w:noWrap/>
            <w:hideMark/>
          </w:tcPr>
          <w:p w14:paraId="7550FD08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34.0%</w:t>
            </w:r>
          </w:p>
        </w:tc>
        <w:tc>
          <w:tcPr>
            <w:tcW w:w="964" w:type="dxa"/>
            <w:noWrap/>
            <w:hideMark/>
          </w:tcPr>
          <w:p w14:paraId="3F081717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35.9%</w:t>
            </w:r>
          </w:p>
        </w:tc>
        <w:tc>
          <w:tcPr>
            <w:tcW w:w="964" w:type="dxa"/>
            <w:noWrap/>
            <w:hideMark/>
          </w:tcPr>
          <w:p w14:paraId="346A9882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0.1954</w:t>
            </w:r>
          </w:p>
        </w:tc>
      </w:tr>
      <w:tr w:rsidR="00D01C58" w:rsidRPr="00C94DF3" w14:paraId="39EBA4D2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0566AA91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Gender (household composition)</w:t>
            </w:r>
          </w:p>
        </w:tc>
        <w:tc>
          <w:tcPr>
            <w:tcW w:w="3424" w:type="dxa"/>
            <w:noWrap/>
            <w:hideMark/>
          </w:tcPr>
          <w:p w14:paraId="4EAA27E9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All male</w:t>
            </w:r>
          </w:p>
        </w:tc>
        <w:tc>
          <w:tcPr>
            <w:tcW w:w="964" w:type="dxa"/>
            <w:noWrap/>
            <w:hideMark/>
          </w:tcPr>
          <w:p w14:paraId="70C9E810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11.0%</w:t>
            </w:r>
          </w:p>
        </w:tc>
        <w:tc>
          <w:tcPr>
            <w:tcW w:w="964" w:type="dxa"/>
            <w:noWrap/>
            <w:hideMark/>
          </w:tcPr>
          <w:p w14:paraId="0CD8A687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19.4%</w:t>
            </w:r>
          </w:p>
        </w:tc>
        <w:tc>
          <w:tcPr>
            <w:tcW w:w="964" w:type="dxa"/>
            <w:noWrap/>
            <w:hideMark/>
          </w:tcPr>
          <w:p w14:paraId="6E792E21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0.1954</w:t>
            </w:r>
          </w:p>
        </w:tc>
      </w:tr>
      <w:tr w:rsidR="00D01C58" w:rsidRPr="00C94DF3" w14:paraId="281A03E5" w14:textId="77777777" w:rsidTr="003C648C">
        <w:trPr>
          <w:trHeight w:val="300"/>
        </w:trPr>
        <w:tc>
          <w:tcPr>
            <w:tcW w:w="2700" w:type="dxa"/>
            <w:noWrap/>
            <w:hideMark/>
          </w:tcPr>
          <w:p w14:paraId="201ED772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Gender (household composition)</w:t>
            </w:r>
          </w:p>
        </w:tc>
        <w:tc>
          <w:tcPr>
            <w:tcW w:w="3424" w:type="dxa"/>
            <w:noWrap/>
            <w:hideMark/>
          </w:tcPr>
          <w:p w14:paraId="5A3BEB02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Mixed</w:t>
            </w:r>
          </w:p>
        </w:tc>
        <w:tc>
          <w:tcPr>
            <w:tcW w:w="964" w:type="dxa"/>
            <w:noWrap/>
            <w:hideMark/>
          </w:tcPr>
          <w:p w14:paraId="47B38737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55.0%</w:t>
            </w:r>
          </w:p>
        </w:tc>
        <w:tc>
          <w:tcPr>
            <w:tcW w:w="964" w:type="dxa"/>
            <w:noWrap/>
            <w:hideMark/>
          </w:tcPr>
          <w:p w14:paraId="4D571A81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43.7%</w:t>
            </w:r>
          </w:p>
        </w:tc>
        <w:tc>
          <w:tcPr>
            <w:tcW w:w="964" w:type="dxa"/>
            <w:noWrap/>
            <w:hideMark/>
          </w:tcPr>
          <w:p w14:paraId="21A09251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 w:rsidRPr="00C94DF3">
              <w:rPr>
                <w:sz w:val="22"/>
                <w:szCs w:val="22"/>
              </w:rPr>
              <w:t>0.1954</w:t>
            </w:r>
          </w:p>
        </w:tc>
      </w:tr>
      <w:tr w:rsidR="00D01C58" w:rsidRPr="00C94DF3" w14:paraId="0FF336F0" w14:textId="77777777" w:rsidTr="003C648C">
        <w:trPr>
          <w:trHeight w:val="300"/>
        </w:trPr>
        <w:tc>
          <w:tcPr>
            <w:tcW w:w="2700" w:type="dxa"/>
            <w:noWrap/>
          </w:tcPr>
          <w:p w14:paraId="09143333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Vulnerable Typology</w:t>
            </w:r>
          </w:p>
        </w:tc>
        <w:tc>
          <w:tcPr>
            <w:tcW w:w="3424" w:type="dxa"/>
            <w:noWrap/>
          </w:tcPr>
          <w:p w14:paraId="66FCD82F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Chronic Illness</w:t>
            </w:r>
          </w:p>
        </w:tc>
        <w:tc>
          <w:tcPr>
            <w:tcW w:w="964" w:type="dxa"/>
            <w:noWrap/>
          </w:tcPr>
          <w:p w14:paraId="0CFE66CF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38%</w:t>
            </w:r>
          </w:p>
        </w:tc>
        <w:tc>
          <w:tcPr>
            <w:tcW w:w="964" w:type="dxa"/>
            <w:noWrap/>
          </w:tcPr>
          <w:p w14:paraId="16BABD9D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65%</w:t>
            </w:r>
          </w:p>
        </w:tc>
        <w:tc>
          <w:tcPr>
            <w:tcW w:w="964" w:type="dxa"/>
            <w:noWrap/>
          </w:tcPr>
          <w:p w14:paraId="1508DC2C" w14:textId="77777777" w:rsidR="00D01C58" w:rsidRPr="00C94DF3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0.0002</w:t>
            </w:r>
          </w:p>
        </w:tc>
      </w:tr>
      <w:tr w:rsidR="00D01C58" w:rsidRPr="00C94DF3" w14:paraId="71971FF7" w14:textId="77777777" w:rsidTr="003C648C">
        <w:trPr>
          <w:trHeight w:val="300"/>
        </w:trPr>
        <w:tc>
          <w:tcPr>
            <w:tcW w:w="2700" w:type="dxa"/>
            <w:noWrap/>
          </w:tcPr>
          <w:p w14:paraId="008F5C73" w14:textId="77777777" w:rsidR="00D01C58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Vulnerable Typology</w:t>
            </w:r>
          </w:p>
        </w:tc>
        <w:tc>
          <w:tcPr>
            <w:tcW w:w="3424" w:type="dxa"/>
            <w:noWrap/>
          </w:tcPr>
          <w:p w14:paraId="16DA514A" w14:textId="77777777" w:rsidR="00D01C58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Pension</w:t>
            </w:r>
          </w:p>
        </w:tc>
        <w:tc>
          <w:tcPr>
            <w:tcW w:w="964" w:type="dxa"/>
            <w:noWrap/>
          </w:tcPr>
          <w:p w14:paraId="506D4F7C" w14:textId="77777777" w:rsidR="00D01C58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13%</w:t>
            </w:r>
          </w:p>
        </w:tc>
        <w:tc>
          <w:tcPr>
            <w:tcW w:w="964" w:type="dxa"/>
            <w:noWrap/>
          </w:tcPr>
          <w:p w14:paraId="0C8F37F5" w14:textId="77777777" w:rsidR="00D01C58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22%</w:t>
            </w:r>
          </w:p>
        </w:tc>
        <w:tc>
          <w:tcPr>
            <w:tcW w:w="964" w:type="dxa"/>
            <w:noWrap/>
          </w:tcPr>
          <w:p w14:paraId="6D625D03" w14:textId="77777777" w:rsidR="00D01C58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0.0002</w:t>
            </w:r>
          </w:p>
        </w:tc>
      </w:tr>
      <w:tr w:rsidR="00D01C58" w:rsidRPr="00C94DF3" w14:paraId="4DF21B55" w14:textId="77777777" w:rsidTr="003C648C">
        <w:trPr>
          <w:trHeight w:val="300"/>
        </w:trPr>
        <w:tc>
          <w:tcPr>
            <w:tcW w:w="2700" w:type="dxa"/>
            <w:noWrap/>
          </w:tcPr>
          <w:p w14:paraId="4DB24BE1" w14:textId="77777777" w:rsidR="00D01C58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Vulnerable Typology</w:t>
            </w:r>
          </w:p>
        </w:tc>
        <w:tc>
          <w:tcPr>
            <w:tcW w:w="3424" w:type="dxa"/>
            <w:noWrap/>
          </w:tcPr>
          <w:p w14:paraId="4C15C809" w14:textId="77777777" w:rsidR="00D01C58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Recent Migrant</w:t>
            </w:r>
          </w:p>
        </w:tc>
        <w:tc>
          <w:tcPr>
            <w:tcW w:w="964" w:type="dxa"/>
            <w:noWrap/>
          </w:tcPr>
          <w:p w14:paraId="7AA7DE2D" w14:textId="77777777" w:rsidR="00D01C58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5%</w:t>
            </w:r>
          </w:p>
        </w:tc>
        <w:tc>
          <w:tcPr>
            <w:tcW w:w="964" w:type="dxa"/>
            <w:noWrap/>
          </w:tcPr>
          <w:p w14:paraId="15036D8B" w14:textId="77777777" w:rsidR="00D01C58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3%</w:t>
            </w:r>
          </w:p>
        </w:tc>
        <w:tc>
          <w:tcPr>
            <w:tcW w:w="964" w:type="dxa"/>
            <w:noWrap/>
          </w:tcPr>
          <w:p w14:paraId="3F8E3773" w14:textId="77777777" w:rsidR="00D01C58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0.0002</w:t>
            </w:r>
          </w:p>
        </w:tc>
      </w:tr>
      <w:tr w:rsidR="00D01C58" w:rsidRPr="00C94DF3" w14:paraId="40A45DC3" w14:textId="77777777" w:rsidTr="003C648C">
        <w:trPr>
          <w:trHeight w:val="300"/>
        </w:trPr>
        <w:tc>
          <w:tcPr>
            <w:tcW w:w="2700" w:type="dxa"/>
            <w:noWrap/>
          </w:tcPr>
          <w:p w14:paraId="5C0F5C93" w14:textId="77777777" w:rsidR="00D01C58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Vulnerable Typology</w:t>
            </w:r>
          </w:p>
        </w:tc>
        <w:tc>
          <w:tcPr>
            <w:tcW w:w="3424" w:type="dxa"/>
            <w:noWrap/>
          </w:tcPr>
          <w:p w14:paraId="545F654B" w14:textId="77777777" w:rsidR="00D01C58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Single Income</w:t>
            </w:r>
          </w:p>
        </w:tc>
        <w:tc>
          <w:tcPr>
            <w:tcW w:w="964" w:type="dxa"/>
            <w:noWrap/>
          </w:tcPr>
          <w:p w14:paraId="6ABDCBAE" w14:textId="77777777" w:rsidR="00D01C58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12%</w:t>
            </w:r>
          </w:p>
        </w:tc>
        <w:tc>
          <w:tcPr>
            <w:tcW w:w="964" w:type="dxa"/>
            <w:noWrap/>
          </w:tcPr>
          <w:p w14:paraId="0E3BBF76" w14:textId="77777777" w:rsidR="00D01C58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8%</w:t>
            </w:r>
          </w:p>
        </w:tc>
        <w:tc>
          <w:tcPr>
            <w:tcW w:w="964" w:type="dxa"/>
            <w:noWrap/>
          </w:tcPr>
          <w:p w14:paraId="252CBEE7" w14:textId="77777777" w:rsidR="00D01C58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0.0002</w:t>
            </w:r>
          </w:p>
        </w:tc>
      </w:tr>
      <w:tr w:rsidR="00D01C58" w:rsidRPr="00C94DF3" w14:paraId="4AD70EA5" w14:textId="77777777" w:rsidTr="003C648C">
        <w:trPr>
          <w:trHeight w:val="300"/>
        </w:trPr>
        <w:tc>
          <w:tcPr>
            <w:tcW w:w="2700" w:type="dxa"/>
            <w:noWrap/>
          </w:tcPr>
          <w:p w14:paraId="7CADE45E" w14:textId="77777777" w:rsidR="00D01C58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Vulnerable Typology</w:t>
            </w:r>
          </w:p>
        </w:tc>
        <w:tc>
          <w:tcPr>
            <w:tcW w:w="3424" w:type="dxa"/>
            <w:noWrap/>
          </w:tcPr>
          <w:p w14:paraId="361EE4E2" w14:textId="77777777" w:rsidR="00D01C58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Single Income Mother</w:t>
            </w:r>
          </w:p>
        </w:tc>
        <w:tc>
          <w:tcPr>
            <w:tcW w:w="964" w:type="dxa"/>
            <w:noWrap/>
          </w:tcPr>
          <w:p w14:paraId="5A3F79F5" w14:textId="77777777" w:rsidR="00D01C58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8%</w:t>
            </w:r>
          </w:p>
        </w:tc>
        <w:tc>
          <w:tcPr>
            <w:tcW w:w="964" w:type="dxa"/>
            <w:noWrap/>
          </w:tcPr>
          <w:p w14:paraId="50368D43" w14:textId="77777777" w:rsidR="00D01C58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2%</w:t>
            </w:r>
          </w:p>
        </w:tc>
        <w:tc>
          <w:tcPr>
            <w:tcW w:w="964" w:type="dxa"/>
            <w:noWrap/>
          </w:tcPr>
          <w:p w14:paraId="57D61456" w14:textId="77777777" w:rsidR="00D01C58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0.0002</w:t>
            </w:r>
          </w:p>
        </w:tc>
      </w:tr>
      <w:tr w:rsidR="00D01C58" w:rsidRPr="00C94DF3" w14:paraId="7D480F40" w14:textId="77777777" w:rsidTr="003C648C">
        <w:trPr>
          <w:trHeight w:val="300"/>
        </w:trPr>
        <w:tc>
          <w:tcPr>
            <w:tcW w:w="2700" w:type="dxa"/>
            <w:noWrap/>
          </w:tcPr>
          <w:p w14:paraId="37599CE5" w14:textId="77777777" w:rsidR="00D01C58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Vulnerable Typology</w:t>
            </w:r>
          </w:p>
        </w:tc>
        <w:tc>
          <w:tcPr>
            <w:tcW w:w="3424" w:type="dxa"/>
            <w:noWrap/>
          </w:tcPr>
          <w:p w14:paraId="03E4C593" w14:textId="77777777" w:rsidR="00D01C58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Social Allowance </w:t>
            </w:r>
          </w:p>
        </w:tc>
        <w:tc>
          <w:tcPr>
            <w:tcW w:w="964" w:type="dxa"/>
            <w:noWrap/>
          </w:tcPr>
          <w:p w14:paraId="7A7C5DB5" w14:textId="77777777" w:rsidR="00D01C58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24%</w:t>
            </w:r>
          </w:p>
        </w:tc>
        <w:tc>
          <w:tcPr>
            <w:tcW w:w="964" w:type="dxa"/>
            <w:noWrap/>
          </w:tcPr>
          <w:p w14:paraId="1023E9A2" w14:textId="77777777" w:rsidR="00D01C58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44%</w:t>
            </w:r>
          </w:p>
        </w:tc>
        <w:tc>
          <w:tcPr>
            <w:tcW w:w="964" w:type="dxa"/>
            <w:noWrap/>
          </w:tcPr>
          <w:p w14:paraId="4CC6AF83" w14:textId="77777777" w:rsidR="00D01C58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0.0002</w:t>
            </w:r>
          </w:p>
        </w:tc>
      </w:tr>
      <w:tr w:rsidR="00D01C58" w:rsidRPr="00C94DF3" w14:paraId="6B40EA34" w14:textId="77777777" w:rsidTr="003C648C">
        <w:trPr>
          <w:trHeight w:val="300"/>
        </w:trPr>
        <w:tc>
          <w:tcPr>
            <w:tcW w:w="2700" w:type="dxa"/>
            <w:noWrap/>
          </w:tcPr>
          <w:p w14:paraId="507E0236" w14:textId="77777777" w:rsidR="00D01C58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Vulnerable Typology</w:t>
            </w:r>
          </w:p>
        </w:tc>
        <w:tc>
          <w:tcPr>
            <w:tcW w:w="3424" w:type="dxa"/>
            <w:noWrap/>
          </w:tcPr>
          <w:p w14:paraId="0D27A41E" w14:textId="77777777" w:rsidR="00D01C58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Social Allowance Mother</w:t>
            </w:r>
          </w:p>
        </w:tc>
        <w:tc>
          <w:tcPr>
            <w:tcW w:w="964" w:type="dxa"/>
            <w:noWrap/>
          </w:tcPr>
          <w:p w14:paraId="44CFC5DA" w14:textId="77777777" w:rsidR="00D01C58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3%</w:t>
            </w:r>
          </w:p>
        </w:tc>
        <w:tc>
          <w:tcPr>
            <w:tcW w:w="964" w:type="dxa"/>
            <w:noWrap/>
          </w:tcPr>
          <w:p w14:paraId="71E60373" w14:textId="77777777" w:rsidR="00D01C58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10%</w:t>
            </w:r>
          </w:p>
        </w:tc>
        <w:tc>
          <w:tcPr>
            <w:tcW w:w="964" w:type="dxa"/>
            <w:noWrap/>
          </w:tcPr>
          <w:p w14:paraId="201F4904" w14:textId="77777777" w:rsidR="00D01C58" w:rsidRDefault="00D01C58" w:rsidP="003C64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0.0002</w:t>
            </w:r>
          </w:p>
        </w:tc>
      </w:tr>
    </w:tbl>
    <w:p w14:paraId="3465BF3B" w14:textId="77777777" w:rsidR="00D01C58" w:rsidRDefault="00D01C58" w:rsidP="00D01C58">
      <w:pPr>
        <w:rPr>
          <w:b/>
          <w:bCs/>
        </w:rPr>
      </w:pPr>
    </w:p>
    <w:p w14:paraId="3E661B77" w14:textId="77777777" w:rsidR="00D01C58" w:rsidRDefault="00D01C58" w:rsidP="00D01C58">
      <w:pPr>
        <w:rPr>
          <w:b/>
          <w:bCs/>
        </w:rPr>
      </w:pPr>
    </w:p>
    <w:p w14:paraId="6E3886AF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C58"/>
    <w:rsid w:val="0021347F"/>
    <w:rsid w:val="002C7D54"/>
    <w:rsid w:val="0033371E"/>
    <w:rsid w:val="005C0D39"/>
    <w:rsid w:val="0070406C"/>
    <w:rsid w:val="00724754"/>
    <w:rsid w:val="00C321FA"/>
    <w:rsid w:val="00C97210"/>
    <w:rsid w:val="00D01C58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248D2"/>
  <w15:chartTrackingRefBased/>
  <w15:docId w15:val="{B09F7971-BAB1-49E5-84AE-48367EEC0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1C58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1C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1C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01C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1C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1C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1C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1C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1C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1C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1C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1C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01C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1C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1C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1C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1C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1C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1C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1C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D01C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1C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D01C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1C58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D01C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1C58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D01C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1C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1C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1C5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01C58"/>
    <w:pPr>
      <w:spacing w:after="0" w:line="240" w:lineRule="auto"/>
    </w:pPr>
    <w:rPr>
      <w:rFonts w:ascii="Aptos" w:eastAsia="Aptos" w:hAnsi="Aptos" w:cs="Aptos"/>
      <w:kern w:val="0"/>
      <w:lang w:val="en-GB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480</Words>
  <Characters>2795</Characters>
  <Application>Microsoft Office Word</Application>
  <DocSecurity>0</DocSecurity>
  <Lines>71</Lines>
  <Paragraphs>41</Paragraphs>
  <ScaleCrop>false</ScaleCrop>
  <Company/>
  <LinksUpToDate>false</LinksUpToDate>
  <CharactersWithSpaces>3234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2026-03-22T12:26:00Z</dcterms:created>
  <dcterms:modified xsi:type="dcterms:W3CDTF">2026-03-22T12:26:00Z</dcterms:modified>
</cp:coreProperties>
</file>