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82E7" w14:textId="4105194A" w:rsidR="001C3E13" w:rsidRDefault="00A6146F">
      <w:r>
        <w:rPr>
          <w:noProof/>
        </w:rPr>
        <w:drawing>
          <wp:inline distT="0" distB="0" distL="0" distR="0" wp14:anchorId="5B097E67" wp14:editId="22990545">
            <wp:extent cx="5274310" cy="34201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4C1F" w14:textId="77777777" w:rsidR="00A6146F" w:rsidRPr="00687BA1" w:rsidRDefault="00A6146F" w:rsidP="00A6146F">
      <w:pPr>
        <w:spacing w:line="480" w:lineRule="auto"/>
        <w:rPr>
          <w:rFonts w:ascii="Times New Roman" w:hAnsi="Times New Roman" w:cs="Times New Roman"/>
          <w:sz w:val="22"/>
        </w:rPr>
      </w:pPr>
      <w:r w:rsidRPr="00AD2CF8">
        <w:rPr>
          <w:rFonts w:ascii="Times New Roman" w:hAnsi="Times New Roman" w:cs="Times New Roman"/>
          <w:b/>
          <w:bCs/>
          <w:sz w:val="22"/>
        </w:rPr>
        <w:t>Supplementary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Pr="00AB26DC">
        <w:rPr>
          <w:rFonts w:ascii="Times New Roman" w:hAnsi="Times New Roman" w:cs="Times New Roman"/>
          <w:b/>
          <w:bCs/>
          <w:sz w:val="22"/>
        </w:rPr>
        <w:t>Figure 1</w:t>
      </w:r>
      <w:r w:rsidRPr="00C02C39">
        <w:rPr>
          <w:rFonts w:ascii="Times New Roman" w:hAnsi="Times New Roman" w:cs="Times New Roman"/>
          <w:sz w:val="22"/>
        </w:rPr>
        <w:t xml:space="preserve"> </w:t>
      </w:r>
      <w:r w:rsidRPr="006333E2">
        <w:rPr>
          <w:rFonts w:ascii="Times New Roman" w:hAnsi="Times New Roman" w:cs="Times New Roman"/>
          <w:sz w:val="22"/>
        </w:rPr>
        <w:t>Effects of different dose of metformin on TLR4, NF-</w:t>
      </w:r>
      <w:proofErr w:type="spellStart"/>
      <w:r w:rsidRPr="006333E2">
        <w:rPr>
          <w:rFonts w:ascii="Times New Roman" w:hAnsi="Times New Roman" w:cs="Times New Roman"/>
          <w:sz w:val="22"/>
        </w:rPr>
        <w:t>κB</w:t>
      </w:r>
      <w:proofErr w:type="spellEnd"/>
      <w:r w:rsidRPr="006333E2">
        <w:rPr>
          <w:rFonts w:ascii="Times New Roman" w:hAnsi="Times New Roman" w:cs="Times New Roman"/>
          <w:sz w:val="22"/>
        </w:rPr>
        <w:t xml:space="preserve"> and I</w:t>
      </w:r>
      <w:r>
        <w:rPr>
          <w:rFonts w:ascii="Times New Roman" w:hAnsi="Times New Roman" w:cs="Times New Roman"/>
          <w:sz w:val="22"/>
        </w:rPr>
        <w:t>L</w:t>
      </w:r>
      <w:r w:rsidRPr="006333E2">
        <w:rPr>
          <w:rFonts w:ascii="Times New Roman" w:hAnsi="Times New Roman" w:cs="Times New Roman"/>
          <w:sz w:val="22"/>
        </w:rPr>
        <w:t>-1β expression in BV2 cells stimulated by LPS</w:t>
      </w:r>
      <w:r>
        <w:rPr>
          <w:rFonts w:ascii="Times New Roman" w:hAnsi="Times New Roman" w:cs="Times New Roman"/>
          <w:sz w:val="22"/>
        </w:rPr>
        <w:t xml:space="preserve">. (A) </w:t>
      </w:r>
      <w:r w:rsidRPr="006333E2">
        <w:rPr>
          <w:rFonts w:ascii="Times New Roman" w:hAnsi="Times New Roman" w:cs="Times New Roman"/>
          <w:sz w:val="22"/>
        </w:rPr>
        <w:t>Representative immunoblot</w:t>
      </w:r>
      <w:r>
        <w:rPr>
          <w:rFonts w:ascii="Times New Roman" w:hAnsi="Times New Roman" w:cs="Times New Roman"/>
          <w:sz w:val="22"/>
        </w:rPr>
        <w:t>s</w:t>
      </w:r>
      <w:r w:rsidRPr="006333E2">
        <w:rPr>
          <w:rFonts w:ascii="Times New Roman" w:hAnsi="Times New Roman" w:cs="Times New Roman"/>
          <w:sz w:val="22"/>
        </w:rPr>
        <w:t xml:space="preserve"> showing TLR4</w:t>
      </w:r>
      <w:r>
        <w:rPr>
          <w:rFonts w:ascii="Times New Roman" w:hAnsi="Times New Roman" w:cs="Times New Roman"/>
          <w:sz w:val="22"/>
        </w:rPr>
        <w:t>,</w:t>
      </w:r>
      <w:r w:rsidRPr="006333E2">
        <w:rPr>
          <w:rFonts w:ascii="Times New Roman" w:hAnsi="Times New Roman" w:cs="Times New Roman"/>
          <w:sz w:val="22"/>
        </w:rPr>
        <w:t xml:space="preserve"> NF-</w:t>
      </w:r>
      <w:proofErr w:type="spellStart"/>
      <w:r w:rsidRPr="006333E2">
        <w:rPr>
          <w:rFonts w:ascii="Times New Roman" w:hAnsi="Times New Roman" w:cs="Times New Roman"/>
          <w:sz w:val="22"/>
        </w:rPr>
        <w:t>κB</w:t>
      </w:r>
      <w:proofErr w:type="spellEnd"/>
      <w:r w:rsidRPr="006333E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and IL-1</w:t>
      </w:r>
      <w:r w:rsidRPr="006333E2">
        <w:rPr>
          <w:rFonts w:ascii="Times New Roman" w:hAnsi="Times New Roman" w:cs="Times New Roman"/>
          <w:sz w:val="22"/>
        </w:rPr>
        <w:t>β</w:t>
      </w:r>
      <w:r>
        <w:rPr>
          <w:rFonts w:ascii="Times New Roman" w:hAnsi="Times New Roman" w:cs="Times New Roman"/>
          <w:sz w:val="22"/>
        </w:rPr>
        <w:t xml:space="preserve"> </w:t>
      </w:r>
      <w:r w:rsidRPr="006333E2">
        <w:rPr>
          <w:rFonts w:ascii="Times New Roman" w:hAnsi="Times New Roman" w:cs="Times New Roman"/>
          <w:sz w:val="22"/>
        </w:rPr>
        <w:t xml:space="preserve">expression in the </w:t>
      </w:r>
      <w:r>
        <w:rPr>
          <w:rFonts w:ascii="Times New Roman" w:hAnsi="Times New Roman" w:cs="Times New Roman"/>
          <w:sz w:val="22"/>
        </w:rPr>
        <w:t>LPS-stimulated BV2 cells</w:t>
      </w:r>
      <w:r w:rsidRPr="006333E2">
        <w:rPr>
          <w:rFonts w:ascii="Times New Roman" w:hAnsi="Times New Roman" w:cs="Times New Roman"/>
          <w:sz w:val="22"/>
        </w:rPr>
        <w:t xml:space="preserve"> treated with either PBS or different doses of </w:t>
      </w:r>
      <w:r>
        <w:rPr>
          <w:rFonts w:ascii="Times New Roman" w:hAnsi="Times New Roman" w:cs="Times New Roman"/>
          <w:sz w:val="22"/>
        </w:rPr>
        <w:t>metformin</w:t>
      </w:r>
      <w:r w:rsidRPr="006333E2">
        <w:rPr>
          <w:rFonts w:ascii="Times New Roman" w:hAnsi="Times New Roman" w:cs="Times New Roman"/>
          <w:sz w:val="22"/>
        </w:rPr>
        <w:t>, as indicated.</w:t>
      </w:r>
      <w:r>
        <w:rPr>
          <w:rFonts w:ascii="Times New Roman" w:hAnsi="Times New Roman" w:cs="Times New Roman"/>
          <w:sz w:val="22"/>
        </w:rPr>
        <w:t xml:space="preserve"> (B) </w:t>
      </w:r>
      <w:r w:rsidRPr="00687BA1">
        <w:rPr>
          <w:rFonts w:ascii="Times New Roman" w:hAnsi="Times New Roman" w:cs="Times New Roman"/>
          <w:sz w:val="22"/>
        </w:rPr>
        <w:t>Quantitative evaluation showed that</w:t>
      </w:r>
      <w:r>
        <w:rPr>
          <w:rFonts w:ascii="Times New Roman" w:hAnsi="Times New Roman" w:cs="Times New Roman"/>
          <w:sz w:val="22"/>
        </w:rPr>
        <w:t xml:space="preserve"> 1.0mM metformin </w:t>
      </w:r>
      <w:r w:rsidRPr="009911E4">
        <w:rPr>
          <w:rFonts w:ascii="Times New Roman" w:hAnsi="Times New Roman" w:cs="Times New Roman"/>
          <w:sz w:val="22"/>
        </w:rPr>
        <w:t>mos</w:t>
      </w:r>
      <w:r>
        <w:rPr>
          <w:rFonts w:ascii="Times New Roman" w:hAnsi="Times New Roman" w:cs="Times New Roman"/>
          <w:sz w:val="22"/>
        </w:rPr>
        <w:t>t efficiently</w:t>
      </w:r>
      <w:r w:rsidRPr="00687BA1">
        <w:rPr>
          <w:rFonts w:ascii="Times New Roman" w:hAnsi="Times New Roman" w:cs="Times New Roman"/>
          <w:sz w:val="22"/>
        </w:rPr>
        <w:t xml:space="preserve"> reduced the expression of </w:t>
      </w:r>
      <w:r>
        <w:rPr>
          <w:rFonts w:ascii="Times New Roman" w:hAnsi="Times New Roman" w:cs="Times New Roman"/>
          <w:sz w:val="22"/>
        </w:rPr>
        <w:t>these</w:t>
      </w:r>
      <w:r w:rsidRPr="00687BA1">
        <w:rPr>
          <w:rFonts w:ascii="Times New Roman" w:hAnsi="Times New Roman" w:cs="Times New Roman"/>
          <w:sz w:val="22"/>
        </w:rPr>
        <w:t xml:space="preserve"> inflammatory factors.</w:t>
      </w:r>
      <w:r>
        <w:rPr>
          <w:rFonts w:ascii="Times New Roman" w:hAnsi="Times New Roman" w:cs="Times New Roman"/>
          <w:sz w:val="22"/>
        </w:rPr>
        <w:t xml:space="preserve"> </w:t>
      </w:r>
      <w:r w:rsidRPr="00284EFB">
        <w:rPr>
          <w:rFonts w:ascii="Times New Roman" w:hAnsi="Times New Roman" w:cs="Times New Roman"/>
          <w:sz w:val="22"/>
        </w:rPr>
        <w:t>Data were presented as mean</w:t>
      </w:r>
      <w:r>
        <w:rPr>
          <w:rFonts w:ascii="Times New Roman" w:hAnsi="Times New Roman" w:cs="Times New Roman"/>
          <w:sz w:val="22"/>
        </w:rPr>
        <w:t xml:space="preserve">s </w:t>
      </w:r>
      <w:r w:rsidRPr="00284EFB">
        <w:rPr>
          <w:rFonts w:ascii="Times New Roman" w:hAnsi="Times New Roman" w:cs="Times New Roman"/>
          <w:sz w:val="22"/>
        </w:rPr>
        <w:t>±</w:t>
      </w:r>
      <w:r>
        <w:rPr>
          <w:rFonts w:ascii="Times New Roman" w:hAnsi="Times New Roman" w:cs="Times New Roman"/>
          <w:sz w:val="22"/>
        </w:rPr>
        <w:t xml:space="preserve"> </w:t>
      </w:r>
      <w:r w:rsidRPr="00284EFB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D</w:t>
      </w:r>
      <w:r w:rsidRPr="00284EFB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  <w:vertAlign w:val="superscript"/>
        </w:rPr>
        <w:t>***</w:t>
      </w:r>
      <w:r w:rsidRPr="00284EFB">
        <w:rPr>
          <w:rFonts w:ascii="Times New Roman" w:hAnsi="Times New Roman" w:cs="Times New Roman"/>
          <w:sz w:val="22"/>
        </w:rPr>
        <w:t>P&lt;0.0</w:t>
      </w:r>
      <w:r>
        <w:rPr>
          <w:rFonts w:ascii="Times New Roman" w:hAnsi="Times New Roman" w:cs="Times New Roman"/>
          <w:sz w:val="22"/>
        </w:rPr>
        <w:t>0</w:t>
      </w:r>
      <w:r w:rsidRPr="00284EFB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</w:t>
      </w:r>
      <w:r w:rsidRPr="004B0039">
        <w:rPr>
          <w:rFonts w:ascii="Times New Roman" w:hAnsi="Times New Roman" w:cs="Times New Roman"/>
          <w:sz w:val="22"/>
        </w:rPr>
        <w:t>according to ANOVA</w:t>
      </w:r>
      <w:r>
        <w:rPr>
          <w:rFonts w:ascii="Times New Roman" w:hAnsi="Times New Roman" w:cs="Times New Roman"/>
          <w:sz w:val="22"/>
        </w:rPr>
        <w:t>.</w:t>
      </w:r>
    </w:p>
    <w:p w14:paraId="7BA80F62" w14:textId="77777777" w:rsidR="00A6146F" w:rsidRPr="00A6146F" w:rsidRDefault="00A6146F">
      <w:pPr>
        <w:rPr>
          <w:rFonts w:hint="eastAsia"/>
        </w:rPr>
      </w:pPr>
    </w:p>
    <w:sectPr w:rsidR="00A6146F" w:rsidRPr="00A61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61"/>
    <w:rsid w:val="001C3E13"/>
    <w:rsid w:val="00A6146F"/>
    <w:rsid w:val="00FC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BFE3B"/>
  <w15:chartTrackingRefBased/>
  <w15:docId w15:val="{3A5A0DC9-7757-489D-A632-E354A9F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weiwei</dc:creator>
  <cp:keywords/>
  <dc:description/>
  <cp:lastModifiedBy>gao weiwei</cp:lastModifiedBy>
  <cp:revision>2</cp:revision>
  <dcterms:created xsi:type="dcterms:W3CDTF">2021-09-11T09:45:00Z</dcterms:created>
  <dcterms:modified xsi:type="dcterms:W3CDTF">2021-09-11T09:46:00Z</dcterms:modified>
</cp:coreProperties>
</file>