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F5" w:rsidRPr="00C81DF5" w:rsidRDefault="00C81DF5" w:rsidP="00C81DF5">
      <w:pPr>
        <w:shd w:val="solid" w:color="FFFFFF" w:themeColor="background1" w:fill="auto"/>
        <w:suppressAutoHyphens/>
        <w:jc w:val="center"/>
        <w:rPr>
          <w:rFonts w:ascii="Times New Roman" w:hAnsi="Times New Roman"/>
          <w:kern w:val="0"/>
          <w:sz w:val="24"/>
        </w:rPr>
      </w:pPr>
      <w:bookmarkStart w:id="0" w:name="OLE_LINK326"/>
      <w:bookmarkStart w:id="1" w:name="OLE_LINK327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 xml:space="preserve">Efficient Degradation of </w:t>
      </w:r>
      <w:proofErr w:type="spellStart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>Ketoprofen</w:t>
      </w:r>
      <w:proofErr w:type="spellEnd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 xml:space="preserve"> by MnO</w:t>
      </w:r>
      <w:r w:rsidRPr="00C81DF5">
        <w:rPr>
          <w:rFonts w:ascii="Times New Roman" w:eastAsia="宋体" w:hAnsi="Times New Roman"/>
          <w:b/>
          <w:bCs/>
          <w:kern w:val="0"/>
          <w:sz w:val="28"/>
          <w:szCs w:val="24"/>
          <w:vertAlign w:val="subscript"/>
        </w:rPr>
        <w:t>2</w:t>
      </w:r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 xml:space="preserve">-Modified </w:t>
      </w:r>
      <w:proofErr w:type="spellStart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>Biochar</w:t>
      </w:r>
      <w:proofErr w:type="spellEnd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 xml:space="preserve"> via Heterogeneous Catalytic </w:t>
      </w:r>
      <w:proofErr w:type="spellStart"/>
      <w:r w:rsidRPr="00C81DF5">
        <w:rPr>
          <w:rFonts w:ascii="Times New Roman" w:eastAsia="宋体" w:hAnsi="Times New Roman"/>
          <w:b/>
          <w:bCs/>
          <w:kern w:val="0"/>
          <w:sz w:val="28"/>
          <w:szCs w:val="24"/>
        </w:rPr>
        <w:t>Ozonation</w:t>
      </w:r>
      <w:proofErr w:type="spellEnd"/>
    </w:p>
    <w:bookmarkEnd w:id="0"/>
    <w:bookmarkEnd w:id="1"/>
    <w:p w:rsidR="00462877" w:rsidRPr="00462877" w:rsidRDefault="00462877" w:rsidP="00462877">
      <w:pPr>
        <w:jc w:val="center"/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</w:pP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Zhilun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Liu 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a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Lei Zhao </w:t>
      </w:r>
      <w:proofErr w:type="spellStart"/>
      <w:proofErr w:type="gram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b,c</w:t>
      </w:r>
      <w:proofErr w:type="gram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,d,e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*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Tingting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Dou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 xml:space="preserve">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b,c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Xu He 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a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Shuang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Lu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b,c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Jun Ma 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a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Xueyan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Li 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f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,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Fuqiang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</w:t>
      </w:r>
      <w:proofErr w:type="spellStart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>Guo</w:t>
      </w:r>
      <w:proofErr w:type="spellEnd"/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</w:rPr>
        <w:t xml:space="preserve"> </w:t>
      </w:r>
      <w:r w:rsidRPr="00462877">
        <w:rPr>
          <w:rFonts w:ascii="Times New Roman" w:hAnsi="Times New Roman"/>
          <w:i/>
          <w:iCs/>
          <w:color w:val="000000" w:themeColor="text1"/>
          <w:kern w:val="0"/>
          <w:sz w:val="24"/>
          <w:szCs w:val="21"/>
          <w:vertAlign w:val="superscript"/>
        </w:rPr>
        <w:t>e</w:t>
      </w:r>
    </w:p>
    <w:p w:rsidR="00C81DF5" w:rsidRPr="00462877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bookmarkStart w:id="2" w:name="_GoBack"/>
      <w:bookmarkEnd w:id="2"/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a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State Key Laboratory of Urban Water Resource and Environment, School of Environment, Harbin Institute of Technology, Harbin 150090,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b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Key Laboratory of Structures Dynamic Behavior and Control of the Ministry of Education, Harbin Institute of Technology, Harbin 150090,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c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Key Laboratory of Smart Prevention and Mitigation of Civil Engineering Disasters of the Ministry of Industry and Information Technology, Harbin Institute of Technology, Harbin 150090,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d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Institute for Eco-</w:t>
      </w:r>
      <w:proofErr w:type="gramStart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environment</w:t>
      </w:r>
      <w:proofErr w:type="gramEnd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Research of </w:t>
      </w:r>
      <w:proofErr w:type="spellStart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Sanyang</w:t>
      </w:r>
      <w:proofErr w:type="spellEnd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Wetland, Wenzhou University, Wenzhou 325035,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e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Xinjiang Key Laboratory of High Value Green Utilization of Low-rank Coal, </w:t>
      </w:r>
      <w:proofErr w:type="spellStart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Changji</w:t>
      </w:r>
      <w:proofErr w:type="spellEnd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University, </w:t>
      </w:r>
      <w:proofErr w:type="spellStart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Changji</w:t>
      </w:r>
      <w:proofErr w:type="spellEnd"/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831100,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  <w:vertAlign w:val="superscript"/>
        </w:rPr>
        <w:t>f</w:t>
      </w: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 xml:space="preserve"> State of Environmental Science and Engineering, Suzhou University of Science and Technology, Suzhou 215009, People’s Republic of China</w:t>
      </w: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</w:p>
    <w:p w:rsidR="00C81DF5" w:rsidRPr="00C81DF5" w:rsidRDefault="00C81DF5" w:rsidP="00C81DF5">
      <w:pPr>
        <w:rPr>
          <w:rFonts w:ascii="Times New Roman" w:hAnsi="Times New Roman"/>
          <w:i/>
          <w:iCs/>
          <w:color w:val="404040"/>
          <w:kern w:val="0"/>
          <w:sz w:val="24"/>
          <w:szCs w:val="21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*Corresponding authors:</w:t>
      </w:r>
    </w:p>
    <w:p w:rsidR="00C81DF5" w:rsidRPr="00C81DF5" w:rsidRDefault="00C81DF5" w:rsidP="00C81DF5">
      <w:pPr>
        <w:shd w:val="solid" w:color="FFFFFF" w:themeColor="background1" w:fill="auto"/>
        <w:autoSpaceDE w:val="0"/>
        <w:autoSpaceDN w:val="0"/>
        <w:adjustRightInd w:val="0"/>
        <w:spacing w:line="480" w:lineRule="auto"/>
        <w:jc w:val="left"/>
        <w:rPr>
          <w:rFonts w:ascii="Times New Roman" w:eastAsia="宋体" w:hAnsi="Times New Roman"/>
          <w:b/>
          <w:bCs/>
          <w:kern w:val="0"/>
          <w:sz w:val="24"/>
          <w:szCs w:val="24"/>
        </w:rPr>
      </w:pPr>
      <w:r w:rsidRPr="00C81DF5">
        <w:rPr>
          <w:rFonts w:ascii="Times New Roman" w:hAnsi="Times New Roman"/>
          <w:i/>
          <w:iCs/>
          <w:color w:val="404040"/>
          <w:kern w:val="0"/>
          <w:sz w:val="24"/>
          <w:szCs w:val="21"/>
        </w:rPr>
        <w:t>E-mail addresses: zhaolei999999@126.com (L. Zhao)</w:t>
      </w:r>
    </w:p>
    <w:p w:rsidR="0063401D" w:rsidRPr="00C81DF5" w:rsidRDefault="0063401D" w:rsidP="0063401D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922B54" w:rsidRPr="00B86785" w:rsidRDefault="00922B54"/>
    <w:p w:rsidR="00922B54" w:rsidRPr="00B86785" w:rsidRDefault="00922B54"/>
    <w:p w:rsidR="00922B54" w:rsidRPr="00B86785" w:rsidRDefault="00922B54"/>
    <w:p w:rsidR="00922B54" w:rsidRPr="00B86785" w:rsidRDefault="00922B54"/>
    <w:p w:rsidR="00922B54" w:rsidRPr="00B86785" w:rsidRDefault="00922B54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3401D" w:rsidRPr="00B86785" w:rsidRDefault="0063401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3401D" w:rsidRDefault="0063401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B82A62" w:rsidRDefault="00B82A6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81DF5" w:rsidRDefault="00C81DF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81DF5" w:rsidRDefault="00C81DF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81DF5" w:rsidRPr="00B86785" w:rsidRDefault="00C81DF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22B54" w:rsidRPr="00B86785" w:rsidRDefault="000701F6">
      <w:pPr>
        <w:spacing w:line="480" w:lineRule="auto"/>
        <w:rPr>
          <w:rFonts w:ascii="Times New Roman" w:hAnsi="Times New Roman"/>
          <w:sz w:val="24"/>
          <w:szCs w:val="24"/>
        </w:rPr>
      </w:pPr>
      <w:r w:rsidRPr="00B86785">
        <w:rPr>
          <w:rFonts w:ascii="Times New Roman" w:hAnsi="Times New Roman"/>
          <w:sz w:val="24"/>
          <w:szCs w:val="24"/>
        </w:rPr>
        <w:lastRenderedPageBreak/>
        <w:t>Text S1</w:t>
      </w:r>
    </w:p>
    <w:p w:rsidR="001A4978" w:rsidRPr="00B86785" w:rsidRDefault="0046254C" w:rsidP="0046254C">
      <w:pPr>
        <w:spacing w:line="48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46254C">
        <w:rPr>
          <w:rFonts w:ascii="Times New Roman" w:hAnsi="Times New Roman"/>
          <w:sz w:val="24"/>
          <w:szCs w:val="24"/>
        </w:rPr>
        <w:t xml:space="preserve">The concentration of KTP was measured using high performance liquid chromatograph (HPLC, Waters 2695). The temperature of column was 30 </w:t>
      </w:r>
      <w:r w:rsidRPr="0046254C">
        <w:rPr>
          <w:rFonts w:ascii="宋体" w:eastAsia="宋体" w:hAnsi="宋体" w:cs="宋体" w:hint="eastAsia"/>
          <w:sz w:val="24"/>
          <w:szCs w:val="24"/>
        </w:rPr>
        <w:t>℃</w:t>
      </w:r>
      <w:r w:rsidRPr="0046254C">
        <w:rPr>
          <w:rFonts w:ascii="Times New Roman" w:hAnsi="Times New Roman"/>
          <w:sz w:val="24"/>
          <w:szCs w:val="24"/>
        </w:rPr>
        <w:t xml:space="preserve"> and the mobile phase was a mixture of 35% </w:t>
      </w:r>
      <w:proofErr w:type="spellStart"/>
      <w:r w:rsidRPr="0046254C">
        <w:rPr>
          <w:rFonts w:ascii="Times New Roman" w:hAnsi="Times New Roman"/>
          <w:sz w:val="24"/>
          <w:szCs w:val="24"/>
        </w:rPr>
        <w:t>MilliQ</w:t>
      </w:r>
      <w:proofErr w:type="spellEnd"/>
      <w:r w:rsidRPr="0046254C">
        <w:rPr>
          <w:rFonts w:ascii="Times New Roman" w:hAnsi="Times New Roman"/>
          <w:sz w:val="24"/>
          <w:szCs w:val="24"/>
        </w:rPr>
        <w:t>-water containing 0.1% acetic acid and 65% methanol with a flow rate of 1.0 mL/min.</w:t>
      </w: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B79E0" w:rsidRDefault="006B79E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22B54" w:rsidRPr="00B86785" w:rsidRDefault="000701F6">
      <w:pPr>
        <w:spacing w:line="480" w:lineRule="auto"/>
        <w:rPr>
          <w:rFonts w:ascii="Times New Roman" w:hAnsi="Times New Roman"/>
          <w:sz w:val="24"/>
          <w:szCs w:val="24"/>
        </w:rPr>
      </w:pPr>
      <w:r w:rsidRPr="00B86785">
        <w:rPr>
          <w:rFonts w:ascii="Times New Roman" w:hAnsi="Times New Roman"/>
          <w:sz w:val="24"/>
          <w:szCs w:val="24"/>
        </w:rPr>
        <w:lastRenderedPageBreak/>
        <w:t>Text S2</w:t>
      </w:r>
    </w:p>
    <w:p w:rsidR="00922B54" w:rsidRPr="00B86785" w:rsidRDefault="0046254C">
      <w:pPr>
        <w:spacing w:line="48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46254C">
        <w:rPr>
          <w:rFonts w:ascii="Times New Roman" w:hAnsi="Times New Roman"/>
          <w:sz w:val="24"/>
          <w:szCs w:val="24"/>
        </w:rPr>
        <w:t>The Liquid Chromatography/Mass spectroscopy (LC/MS) was used to detect the oxidation intermediates with an electrospray ionization (ESI) source (HPLC/ESI-</w:t>
      </w:r>
      <w:proofErr w:type="spellStart"/>
      <w:r w:rsidRPr="0046254C">
        <w:rPr>
          <w:rFonts w:ascii="Times New Roman" w:hAnsi="Times New Roman"/>
          <w:sz w:val="24"/>
          <w:szCs w:val="24"/>
        </w:rPr>
        <w:t>QqQMS</w:t>
      </w:r>
      <w:proofErr w:type="spellEnd"/>
      <w:r w:rsidRPr="0046254C">
        <w:rPr>
          <w:rFonts w:ascii="Times New Roman" w:hAnsi="Times New Roman"/>
          <w:sz w:val="24"/>
          <w:szCs w:val="24"/>
        </w:rPr>
        <w:t>, Agilent HPLC-</w:t>
      </w:r>
      <w:proofErr w:type="spellStart"/>
      <w:r w:rsidRPr="0046254C">
        <w:rPr>
          <w:rFonts w:ascii="Times New Roman" w:hAnsi="Times New Roman"/>
          <w:sz w:val="24"/>
          <w:szCs w:val="24"/>
        </w:rPr>
        <w:t>ABSciex</w:t>
      </w:r>
      <w:proofErr w:type="spellEnd"/>
      <w:r w:rsidRPr="00462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54C">
        <w:rPr>
          <w:rFonts w:ascii="Times New Roman" w:hAnsi="Times New Roman"/>
          <w:sz w:val="24"/>
          <w:szCs w:val="24"/>
        </w:rPr>
        <w:t>Qtrap</w:t>
      </w:r>
      <w:proofErr w:type="spellEnd"/>
      <w:r w:rsidRPr="0046254C">
        <w:rPr>
          <w:rFonts w:ascii="Times New Roman" w:hAnsi="Times New Roman"/>
          <w:sz w:val="24"/>
          <w:szCs w:val="24"/>
        </w:rPr>
        <w:t xml:space="preserve"> 5500MS). Separation was performed on a C18 reverse-phase column (50×2.1 mm, 1.7 </w:t>
      </w:r>
      <w:proofErr w:type="spellStart"/>
      <w:r w:rsidRPr="0046254C">
        <w:rPr>
          <w:rFonts w:ascii="Times New Roman" w:hAnsi="Times New Roman"/>
          <w:sz w:val="24"/>
          <w:szCs w:val="24"/>
        </w:rPr>
        <w:t>μm</w:t>
      </w:r>
      <w:proofErr w:type="spellEnd"/>
      <w:r w:rsidRPr="0046254C">
        <w:rPr>
          <w:rFonts w:ascii="Times New Roman" w:hAnsi="Times New Roman"/>
          <w:sz w:val="24"/>
          <w:szCs w:val="24"/>
        </w:rPr>
        <w:t xml:space="preserve"> particle, Agilent). Injection volume was 10 </w:t>
      </w:r>
      <w:proofErr w:type="spellStart"/>
      <w:r w:rsidRPr="0046254C">
        <w:rPr>
          <w:rFonts w:ascii="Times New Roman" w:hAnsi="Times New Roman"/>
          <w:sz w:val="24"/>
          <w:szCs w:val="24"/>
        </w:rPr>
        <w:t>uL</w:t>
      </w:r>
      <w:proofErr w:type="spellEnd"/>
      <w:r w:rsidRPr="0046254C">
        <w:rPr>
          <w:rFonts w:ascii="Times New Roman" w:hAnsi="Times New Roman"/>
          <w:sz w:val="24"/>
          <w:szCs w:val="24"/>
        </w:rPr>
        <w:t>. Elution was performed at a flow rate of 0.2 mL/min with 55% H2O containing 0.2% (v/v) formic acid as eluent A and 55% acetonitrile eluent B. The mass spectrometer was operated in positive ionization mode over the range m/z=50-600 [1].</w:t>
      </w:r>
    </w:p>
    <w:p w:rsidR="001A4978" w:rsidRPr="00B86785" w:rsidRDefault="001A4978" w:rsidP="00535BCF">
      <w:pPr>
        <w:rPr>
          <w:rFonts w:ascii="Times New Roman" w:hAnsi="Times New Roman"/>
          <w:sz w:val="24"/>
          <w:szCs w:val="24"/>
        </w:rPr>
      </w:pPr>
    </w:p>
    <w:p w:rsidR="00535BCF" w:rsidRPr="00B86785" w:rsidRDefault="00535BCF" w:rsidP="00535BCF">
      <w:pPr>
        <w:rPr>
          <w:rFonts w:ascii="Times New Roman" w:hAnsi="Times New Roman"/>
          <w:sz w:val="24"/>
          <w:szCs w:val="24"/>
        </w:rPr>
      </w:pPr>
    </w:p>
    <w:p w:rsidR="00535BCF" w:rsidRPr="00B86785" w:rsidRDefault="00535BCF" w:rsidP="00535BCF">
      <w:pPr>
        <w:rPr>
          <w:rFonts w:ascii="Times New Roman" w:hAnsi="Times New Roman"/>
          <w:sz w:val="24"/>
          <w:szCs w:val="24"/>
        </w:rPr>
      </w:pPr>
    </w:p>
    <w:p w:rsidR="00535BCF" w:rsidRPr="00B86785" w:rsidRDefault="00535BCF" w:rsidP="00535BCF">
      <w:pPr>
        <w:rPr>
          <w:rFonts w:ascii="Times New Roman" w:hAnsi="Times New Roman"/>
          <w:sz w:val="24"/>
          <w:szCs w:val="24"/>
        </w:rPr>
      </w:pPr>
    </w:p>
    <w:p w:rsidR="00535BCF" w:rsidRDefault="00535BCF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tbl>
      <w:tblPr>
        <w:tblStyle w:val="2"/>
        <w:tblW w:w="0" w:type="auto"/>
        <w:tblBorders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1102"/>
        <w:gridCol w:w="1071"/>
        <w:gridCol w:w="1134"/>
        <w:gridCol w:w="1149"/>
        <w:gridCol w:w="1149"/>
        <w:gridCol w:w="1077"/>
      </w:tblGrid>
      <w:tr w:rsidR="006B79E0" w:rsidRPr="006B79E0" w:rsidTr="00CD390C">
        <w:trPr>
          <w:trHeight w:val="397"/>
        </w:trPr>
        <w:tc>
          <w:tcPr>
            <w:tcW w:w="8522" w:type="dxa"/>
            <w:gridSpan w:val="7"/>
            <w:tcBorders>
              <w:top w:val="nil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ind w:firstLineChars="200" w:firstLine="42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lastRenderedPageBreak/>
              <w:t xml:space="preserve">Table </w:t>
            </w:r>
            <w:r w:rsidRPr="006B79E0">
              <w:rPr>
                <w:rFonts w:ascii="Times New Roman" w:eastAsia="宋体" w:hAnsi="Times New Roman"/>
                <w:szCs w:val="21"/>
              </w:rPr>
              <w:t xml:space="preserve">1 </w:t>
            </w:r>
            <w:r>
              <w:rPr>
                <w:rFonts w:ascii="Times New Roman" w:eastAsia="宋体" w:hAnsi="Times New Roman"/>
                <w:szCs w:val="21"/>
              </w:rPr>
              <w:t>The</w:t>
            </w:r>
            <w:r w:rsidRPr="006B79E0"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Cs w:val="21"/>
              </w:rPr>
              <w:t>s</w:t>
            </w:r>
            <w:r w:rsidRPr="006B79E0">
              <w:rPr>
                <w:rFonts w:ascii="Times New Roman" w:eastAsia="宋体" w:hAnsi="Times New Roman"/>
                <w:szCs w:val="21"/>
              </w:rPr>
              <w:t xml:space="preserve">olubility of ozone in </w:t>
            </w:r>
            <w:r>
              <w:rPr>
                <w:rFonts w:ascii="Times New Roman" w:eastAsia="宋体" w:hAnsi="Times New Roman"/>
                <w:szCs w:val="21"/>
              </w:rPr>
              <w:t xml:space="preserve">the </w:t>
            </w:r>
            <w:r w:rsidRPr="006B79E0">
              <w:rPr>
                <w:rFonts w:ascii="Times New Roman" w:eastAsia="宋体" w:hAnsi="Times New Roman"/>
                <w:szCs w:val="21"/>
              </w:rPr>
              <w:t>water at different temperatures</w:t>
            </w:r>
          </w:p>
        </w:tc>
      </w:tr>
      <w:tr w:rsidR="00F7201C" w:rsidRPr="006B79E0" w:rsidTr="00CD390C">
        <w:trPr>
          <w:trHeight w:val="397"/>
        </w:trPr>
        <w:tc>
          <w:tcPr>
            <w:tcW w:w="1573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F7201C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Temperature</w:t>
            </w:r>
            <w:r w:rsidR="006B79E0" w:rsidRPr="006B79E0">
              <w:rPr>
                <w:rFonts w:ascii="Times New Roman" w:eastAsia="宋体" w:hAnsi="Times New Roman"/>
                <w:szCs w:val="21"/>
              </w:rPr>
              <w:t>(</w:t>
            </w:r>
            <w:r w:rsidR="006B79E0" w:rsidRPr="006B79E0">
              <w:rPr>
                <w:rFonts w:ascii="宋体" w:eastAsia="宋体" w:hAnsi="宋体" w:cs="宋体" w:hint="eastAsia"/>
                <w:szCs w:val="21"/>
              </w:rPr>
              <w:t>℃</w:t>
            </w:r>
            <w:r w:rsidR="006B79E0" w:rsidRPr="006B79E0">
              <w:rPr>
                <w:rFonts w:ascii="Times New Roman" w:eastAsia="宋体" w:hAnsi="Times New Roman"/>
                <w:szCs w:val="21"/>
              </w:rPr>
              <w:t>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10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20</w:t>
            </w:r>
          </w:p>
        </w:tc>
        <w:tc>
          <w:tcPr>
            <w:tcW w:w="1197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30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40</w:t>
            </w:r>
          </w:p>
        </w:tc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50</w:t>
            </w:r>
          </w:p>
        </w:tc>
      </w:tr>
      <w:tr w:rsidR="00F7201C" w:rsidRPr="006B79E0" w:rsidTr="00CD390C">
        <w:trPr>
          <w:trHeight w:val="397"/>
        </w:trPr>
        <w:tc>
          <w:tcPr>
            <w:tcW w:w="1573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F7201C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Solubility</w:t>
            </w:r>
            <w:r w:rsidR="006B79E0" w:rsidRPr="006B79E0">
              <w:rPr>
                <w:rFonts w:ascii="Times New Roman" w:eastAsia="宋体" w:hAnsi="Times New Roman"/>
                <w:szCs w:val="21"/>
              </w:rPr>
              <w:t>(mg)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1.13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0.78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0.57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0.41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0.28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12" w:space="0" w:color="auto"/>
            </w:tcBorders>
          </w:tcPr>
          <w:p w:rsidR="006B79E0" w:rsidRPr="006B79E0" w:rsidRDefault="006B79E0" w:rsidP="006B79E0">
            <w:pPr>
              <w:spacing w:line="288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6B79E0">
              <w:rPr>
                <w:rFonts w:ascii="Times New Roman" w:eastAsia="宋体" w:hAnsi="Times New Roman"/>
                <w:szCs w:val="21"/>
              </w:rPr>
              <w:t>0.19</w:t>
            </w:r>
          </w:p>
        </w:tc>
      </w:tr>
    </w:tbl>
    <w:p w:rsidR="006B79E0" w:rsidRDefault="006B79E0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Default="00F7201C" w:rsidP="00535BCF">
      <w:pPr>
        <w:rPr>
          <w:rFonts w:ascii="Times New Roman" w:hAnsi="Times New Roman"/>
          <w:sz w:val="24"/>
          <w:szCs w:val="24"/>
        </w:rPr>
      </w:pPr>
    </w:p>
    <w:p w:rsidR="00F7201C" w:rsidRPr="00B86785" w:rsidRDefault="00F7201C" w:rsidP="00535BCF">
      <w:pPr>
        <w:rPr>
          <w:rFonts w:ascii="Times New Roman" w:hAnsi="Times New Roman"/>
          <w:sz w:val="24"/>
          <w:szCs w:val="24"/>
        </w:rPr>
      </w:pPr>
    </w:p>
    <w:p w:rsidR="001A4978" w:rsidRPr="00B86785" w:rsidRDefault="00F720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3968E21B">
            <wp:extent cx="3938270" cy="30118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978" w:rsidRPr="00B86785" w:rsidRDefault="00B731FF">
      <w:pPr>
        <w:jc w:val="center"/>
        <w:rPr>
          <w:rFonts w:ascii="Times New Roman" w:hAnsi="Times New Roman"/>
          <w:sz w:val="24"/>
          <w:szCs w:val="24"/>
        </w:rPr>
      </w:pPr>
      <w:r w:rsidRPr="00B86785">
        <w:rPr>
          <w:rFonts w:ascii="Times New Roman" w:hAnsi="Times New Roman" w:hint="eastAsia"/>
          <w:sz w:val="24"/>
          <w:szCs w:val="24"/>
        </w:rPr>
        <w:t>F</w:t>
      </w:r>
      <w:r w:rsidRPr="00B86785">
        <w:rPr>
          <w:rFonts w:ascii="Times New Roman" w:hAnsi="Times New Roman"/>
          <w:sz w:val="24"/>
          <w:szCs w:val="24"/>
        </w:rPr>
        <w:t>ig</w:t>
      </w:r>
      <w:r w:rsidR="00535BCF" w:rsidRPr="00B86785">
        <w:rPr>
          <w:rFonts w:ascii="Times New Roman" w:hAnsi="Times New Roman"/>
          <w:sz w:val="24"/>
          <w:szCs w:val="24"/>
        </w:rPr>
        <w:t>.</w:t>
      </w:r>
      <w:r w:rsidR="00536ECD" w:rsidRPr="00B86785">
        <w:rPr>
          <w:rFonts w:ascii="Times New Roman" w:hAnsi="Times New Roman"/>
          <w:sz w:val="24"/>
          <w:szCs w:val="24"/>
        </w:rPr>
        <w:t xml:space="preserve"> S1</w:t>
      </w:r>
      <w:r w:rsidR="00535BCF" w:rsidRPr="00B86785">
        <w:rPr>
          <w:rFonts w:ascii="Times New Roman" w:hAnsi="Times New Roman"/>
          <w:sz w:val="24"/>
          <w:szCs w:val="24"/>
        </w:rPr>
        <w:t>.</w:t>
      </w:r>
      <w:r w:rsidR="00536ECD" w:rsidRPr="00B86785">
        <w:rPr>
          <w:rFonts w:ascii="Times New Roman" w:hAnsi="Times New Roman"/>
          <w:sz w:val="24"/>
          <w:szCs w:val="24"/>
        </w:rPr>
        <w:t xml:space="preserve"> T</w:t>
      </w:r>
      <w:r w:rsidR="00536ECD" w:rsidRPr="00B86785">
        <w:rPr>
          <w:rFonts w:ascii="Times New Roman" w:hAnsi="Times New Roman" w:hint="eastAsia"/>
          <w:sz w:val="24"/>
          <w:szCs w:val="24"/>
        </w:rPr>
        <w:t xml:space="preserve">he </w:t>
      </w:r>
      <w:r w:rsidR="00F7201C" w:rsidRPr="00F7201C">
        <w:rPr>
          <w:rFonts w:ascii="Times New Roman" w:hAnsi="Times New Roman"/>
          <w:sz w:val="24"/>
          <w:szCs w:val="24"/>
        </w:rPr>
        <w:t xml:space="preserve">Fitted curve of </w:t>
      </w:r>
      <w:r w:rsidR="00F7201C" w:rsidRPr="00F7201C">
        <w:rPr>
          <w:rFonts w:ascii="Times New Roman" w:hAnsi="Times New Roman"/>
          <w:sz w:val="24"/>
          <w:szCs w:val="24"/>
          <w:vertAlign w:val="superscript"/>
        </w:rPr>
        <w:t>•</w:t>
      </w:r>
      <w:r w:rsidR="00F7201C" w:rsidRPr="00F7201C">
        <w:rPr>
          <w:rFonts w:ascii="Times New Roman" w:hAnsi="Times New Roman"/>
          <w:sz w:val="24"/>
          <w:szCs w:val="24"/>
        </w:rPr>
        <w:t>OH yield in catalytic degradation system</w:t>
      </w:r>
    </w:p>
    <w:p w:rsidR="001A4978" w:rsidRPr="00B86785" w:rsidRDefault="001A4978">
      <w:pPr>
        <w:jc w:val="center"/>
        <w:rPr>
          <w:rFonts w:ascii="Times New Roman" w:hAnsi="Times New Roman"/>
          <w:sz w:val="24"/>
          <w:szCs w:val="24"/>
        </w:rPr>
      </w:pPr>
    </w:p>
    <w:p w:rsidR="001A4978" w:rsidRPr="00B86785" w:rsidRDefault="001A4978">
      <w:pPr>
        <w:jc w:val="center"/>
        <w:rPr>
          <w:rFonts w:ascii="Times New Roman" w:hAnsi="Times New Roman"/>
          <w:sz w:val="24"/>
          <w:szCs w:val="24"/>
        </w:rPr>
      </w:pPr>
    </w:p>
    <w:p w:rsidR="001A4978" w:rsidRPr="00B86785" w:rsidRDefault="001A4978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F7201C" w:rsidRDefault="00F7201C">
      <w:pPr>
        <w:jc w:val="center"/>
        <w:rPr>
          <w:rFonts w:ascii="Times New Roman" w:hAnsi="Times New Roman"/>
          <w:sz w:val="24"/>
          <w:szCs w:val="24"/>
        </w:rPr>
      </w:pPr>
    </w:p>
    <w:p w:rsidR="00F7201C" w:rsidRDefault="00F7201C">
      <w:pPr>
        <w:jc w:val="center"/>
        <w:rPr>
          <w:rFonts w:ascii="Times New Roman" w:hAnsi="Times New Roman"/>
          <w:sz w:val="24"/>
          <w:szCs w:val="24"/>
        </w:rPr>
      </w:pPr>
    </w:p>
    <w:p w:rsidR="00F7201C" w:rsidRPr="00B86785" w:rsidRDefault="00F7201C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535BCF" w:rsidRPr="00B86785" w:rsidRDefault="00535BCF">
      <w:pPr>
        <w:jc w:val="center"/>
        <w:rPr>
          <w:rFonts w:ascii="Times New Roman" w:hAnsi="Times New Roman"/>
          <w:sz w:val="24"/>
          <w:szCs w:val="24"/>
        </w:rPr>
      </w:pPr>
    </w:p>
    <w:p w:rsidR="001A4978" w:rsidRPr="00B86785" w:rsidRDefault="00F720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F580B2C">
            <wp:extent cx="3054350" cy="24993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978" w:rsidRPr="009C6FB5" w:rsidRDefault="00535BCF" w:rsidP="009C6FB5">
      <w:pPr>
        <w:jc w:val="center"/>
        <w:rPr>
          <w:rFonts w:ascii="Times New Roman" w:hAnsi="Times New Roman"/>
          <w:sz w:val="24"/>
          <w:szCs w:val="24"/>
        </w:rPr>
      </w:pPr>
      <w:r w:rsidRPr="00B86785">
        <w:rPr>
          <w:rFonts w:ascii="Times New Roman" w:hAnsi="Times New Roman" w:hint="eastAsia"/>
          <w:sz w:val="24"/>
          <w:szCs w:val="24"/>
        </w:rPr>
        <w:t>Fig</w:t>
      </w:r>
      <w:r w:rsidR="002053EC" w:rsidRPr="00B86785">
        <w:rPr>
          <w:rFonts w:ascii="Times New Roman" w:hAnsi="Times New Roman"/>
          <w:sz w:val="24"/>
          <w:szCs w:val="24"/>
        </w:rPr>
        <w:t>.</w:t>
      </w:r>
      <w:r w:rsidR="001B376E" w:rsidRPr="00B86785">
        <w:rPr>
          <w:rFonts w:ascii="Times New Roman" w:hAnsi="Times New Roman" w:hint="eastAsia"/>
          <w:sz w:val="24"/>
          <w:szCs w:val="24"/>
        </w:rPr>
        <w:t xml:space="preserve"> </w:t>
      </w:r>
      <w:r w:rsidR="002053EC" w:rsidRPr="00B86785">
        <w:rPr>
          <w:rFonts w:ascii="Times New Roman" w:hAnsi="Times New Roman" w:hint="eastAsia"/>
          <w:sz w:val="24"/>
          <w:szCs w:val="24"/>
        </w:rPr>
        <w:t>S2</w:t>
      </w:r>
      <w:r w:rsidRPr="00B86785">
        <w:rPr>
          <w:rFonts w:ascii="Times New Roman" w:hAnsi="Times New Roman"/>
          <w:sz w:val="24"/>
          <w:szCs w:val="24"/>
        </w:rPr>
        <w:t>.</w:t>
      </w:r>
      <w:r w:rsidR="009C6FB5" w:rsidRPr="009C6FB5">
        <w:t xml:space="preserve"> </w:t>
      </w:r>
      <w:r w:rsidR="009C6FB5" w:rsidRPr="009C6FB5">
        <w:rPr>
          <w:rFonts w:ascii="Times New Roman" w:hAnsi="Times New Roman"/>
          <w:sz w:val="24"/>
          <w:szCs w:val="24"/>
        </w:rPr>
        <w:t>MS data for several main intermediates products</w:t>
      </w:r>
      <w:r w:rsidR="009C6FB5">
        <w:rPr>
          <w:rFonts w:ascii="Times New Roman" w:hAnsi="Times New Roman"/>
          <w:sz w:val="24"/>
          <w:szCs w:val="24"/>
        </w:rPr>
        <w:t>.</w:t>
      </w:r>
    </w:p>
    <w:p w:rsidR="00922B54" w:rsidRDefault="00922B54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Default="00E93718" w:rsidP="00F7201C">
      <w:pPr>
        <w:rPr>
          <w:rFonts w:ascii="Times New Roman" w:hAnsi="Times New Roman"/>
          <w:sz w:val="24"/>
          <w:szCs w:val="24"/>
        </w:rPr>
      </w:pPr>
    </w:p>
    <w:p w:rsidR="00E93718" w:rsidRPr="005B0B0F" w:rsidRDefault="00E93718" w:rsidP="00E93718">
      <w:pPr>
        <w:pStyle w:val="11"/>
        <w:spacing w:line="480" w:lineRule="auto"/>
        <w:rPr>
          <w:b/>
          <w:color w:val="000000" w:themeColor="text1"/>
          <w:sz w:val="24"/>
          <w:szCs w:val="24"/>
        </w:rPr>
      </w:pPr>
      <w:r w:rsidRPr="005B0B0F">
        <w:rPr>
          <w:b/>
          <w:color w:val="000000" w:themeColor="text1"/>
          <w:sz w:val="24"/>
          <w:szCs w:val="24"/>
        </w:rPr>
        <w:lastRenderedPageBreak/>
        <w:t>References</w:t>
      </w:r>
    </w:p>
    <w:p w:rsidR="00E93718" w:rsidRPr="005B0B0F" w:rsidRDefault="00E93718" w:rsidP="00E93718">
      <w:pPr>
        <w:pStyle w:val="11"/>
        <w:spacing w:line="480" w:lineRule="auto"/>
        <w:rPr>
          <w:color w:val="000000" w:themeColor="text1"/>
          <w:sz w:val="24"/>
          <w:szCs w:val="24"/>
        </w:rPr>
      </w:pPr>
      <w:r w:rsidRPr="005B0B0F">
        <w:rPr>
          <w:color w:val="000000" w:themeColor="text1"/>
          <w:sz w:val="24"/>
          <w:szCs w:val="24"/>
        </w:rPr>
        <w:t xml:space="preserve">[1] Y.P. Feng, Q.Y. Song, G.G. Liu, Degradation of </w:t>
      </w:r>
      <w:proofErr w:type="spellStart"/>
      <w:r w:rsidRPr="005B0B0F">
        <w:rPr>
          <w:color w:val="000000" w:themeColor="text1"/>
          <w:sz w:val="24"/>
          <w:szCs w:val="24"/>
        </w:rPr>
        <w:t>ketoprofen</w:t>
      </w:r>
      <w:proofErr w:type="spellEnd"/>
      <w:r w:rsidRPr="005B0B0F">
        <w:rPr>
          <w:color w:val="000000" w:themeColor="text1"/>
          <w:sz w:val="24"/>
          <w:szCs w:val="24"/>
        </w:rPr>
        <w:t xml:space="preserve"> by sulfate radical-based advanced oxidation processes: Kinetics, mechanisms, and effects of natural water matrices, Chemosphere, 189 (2017) 643</w:t>
      </w:r>
      <w:r w:rsidRPr="005B0B0F">
        <w:rPr>
          <w:color w:val="000000" w:themeColor="text1"/>
          <w:sz w:val="24"/>
        </w:rPr>
        <w:t>–</w:t>
      </w:r>
      <w:r w:rsidRPr="005B0B0F">
        <w:rPr>
          <w:color w:val="000000" w:themeColor="text1"/>
          <w:sz w:val="24"/>
          <w:szCs w:val="24"/>
        </w:rPr>
        <w:t>651</w:t>
      </w:r>
      <w:r w:rsidRPr="005B0B0F">
        <w:rPr>
          <w:rFonts w:hint="eastAsia"/>
          <w:color w:val="000000" w:themeColor="text1"/>
          <w:sz w:val="24"/>
          <w:szCs w:val="24"/>
        </w:rPr>
        <w:t>.</w:t>
      </w:r>
    </w:p>
    <w:p w:rsidR="00E93718" w:rsidRPr="00E93718" w:rsidRDefault="00E93718" w:rsidP="00F7201C">
      <w:pPr>
        <w:rPr>
          <w:rFonts w:ascii="Times New Roman" w:hAnsi="Times New Roman"/>
          <w:sz w:val="24"/>
          <w:szCs w:val="24"/>
        </w:rPr>
      </w:pPr>
    </w:p>
    <w:sectPr w:rsidR="00E93718" w:rsidRPr="00E93718" w:rsidSect="00330D78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BB" w:rsidRDefault="002430BB" w:rsidP="00B6068E">
      <w:r>
        <w:separator/>
      </w:r>
    </w:p>
  </w:endnote>
  <w:endnote w:type="continuationSeparator" w:id="0">
    <w:p w:rsidR="002430BB" w:rsidRDefault="002430BB" w:rsidP="00B6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914685"/>
      <w:docPartObj>
        <w:docPartGallery w:val="Page Numbers (Bottom of Page)"/>
        <w:docPartUnique/>
      </w:docPartObj>
    </w:sdtPr>
    <w:sdtEndPr/>
    <w:sdtContent>
      <w:p w:rsidR="00330D78" w:rsidRDefault="00330D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77" w:rsidRPr="00462877">
          <w:rPr>
            <w:noProof/>
            <w:lang w:val="zh-CN"/>
          </w:rPr>
          <w:t>7</w:t>
        </w:r>
        <w:r>
          <w:fldChar w:fldCharType="end"/>
        </w:r>
      </w:p>
    </w:sdtContent>
  </w:sdt>
  <w:p w:rsidR="00961201" w:rsidRDefault="00961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BB" w:rsidRDefault="002430BB" w:rsidP="00B6068E">
      <w:r>
        <w:separator/>
      </w:r>
    </w:p>
  </w:footnote>
  <w:footnote w:type="continuationSeparator" w:id="0">
    <w:p w:rsidR="002430BB" w:rsidRDefault="002430BB" w:rsidP="00B6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12"/>
    <w:rsid w:val="0003065A"/>
    <w:rsid w:val="000463E2"/>
    <w:rsid w:val="0005148B"/>
    <w:rsid w:val="00061097"/>
    <w:rsid w:val="00062346"/>
    <w:rsid w:val="000701F6"/>
    <w:rsid w:val="000839F2"/>
    <w:rsid w:val="00084D96"/>
    <w:rsid w:val="000869A3"/>
    <w:rsid w:val="000D03D1"/>
    <w:rsid w:val="000D61FE"/>
    <w:rsid w:val="000F7184"/>
    <w:rsid w:val="001519BF"/>
    <w:rsid w:val="001A4978"/>
    <w:rsid w:val="001B376E"/>
    <w:rsid w:val="001B5D3D"/>
    <w:rsid w:val="002053EC"/>
    <w:rsid w:val="00213CD1"/>
    <w:rsid w:val="002430BB"/>
    <w:rsid w:val="002559BD"/>
    <w:rsid w:val="002802E6"/>
    <w:rsid w:val="002A07D0"/>
    <w:rsid w:val="002F5712"/>
    <w:rsid w:val="00330D78"/>
    <w:rsid w:val="00347C99"/>
    <w:rsid w:val="00397D2F"/>
    <w:rsid w:val="004370D4"/>
    <w:rsid w:val="004464F0"/>
    <w:rsid w:val="0045027D"/>
    <w:rsid w:val="004515D6"/>
    <w:rsid w:val="004611DB"/>
    <w:rsid w:val="0046254C"/>
    <w:rsid w:val="00462877"/>
    <w:rsid w:val="004942A6"/>
    <w:rsid w:val="004D1495"/>
    <w:rsid w:val="00535BCF"/>
    <w:rsid w:val="00536ECD"/>
    <w:rsid w:val="00544E52"/>
    <w:rsid w:val="00557EE9"/>
    <w:rsid w:val="00561F2B"/>
    <w:rsid w:val="005A3A00"/>
    <w:rsid w:val="005C0A97"/>
    <w:rsid w:val="00615185"/>
    <w:rsid w:val="00623462"/>
    <w:rsid w:val="0063401D"/>
    <w:rsid w:val="00672D63"/>
    <w:rsid w:val="006A06D6"/>
    <w:rsid w:val="006B79E0"/>
    <w:rsid w:val="00712614"/>
    <w:rsid w:val="00785CE7"/>
    <w:rsid w:val="007A13F8"/>
    <w:rsid w:val="007F59A4"/>
    <w:rsid w:val="00853DFA"/>
    <w:rsid w:val="008864F4"/>
    <w:rsid w:val="008C1438"/>
    <w:rsid w:val="008C2B59"/>
    <w:rsid w:val="008D4423"/>
    <w:rsid w:val="00905F85"/>
    <w:rsid w:val="00922B54"/>
    <w:rsid w:val="00961201"/>
    <w:rsid w:val="00992D17"/>
    <w:rsid w:val="00995EF5"/>
    <w:rsid w:val="009A44E1"/>
    <w:rsid w:val="009C6FB5"/>
    <w:rsid w:val="009F733A"/>
    <w:rsid w:val="00A10F6A"/>
    <w:rsid w:val="00A1658C"/>
    <w:rsid w:val="00A3470E"/>
    <w:rsid w:val="00A35657"/>
    <w:rsid w:val="00A62611"/>
    <w:rsid w:val="00A81900"/>
    <w:rsid w:val="00AD65E4"/>
    <w:rsid w:val="00AE7470"/>
    <w:rsid w:val="00AF6D7D"/>
    <w:rsid w:val="00B42FB1"/>
    <w:rsid w:val="00B6068E"/>
    <w:rsid w:val="00B731FF"/>
    <w:rsid w:val="00B82A62"/>
    <w:rsid w:val="00B86785"/>
    <w:rsid w:val="00BB0107"/>
    <w:rsid w:val="00BB07C4"/>
    <w:rsid w:val="00BB18E9"/>
    <w:rsid w:val="00C03DE6"/>
    <w:rsid w:val="00C11891"/>
    <w:rsid w:val="00C40C7D"/>
    <w:rsid w:val="00C513D4"/>
    <w:rsid w:val="00C81DF5"/>
    <w:rsid w:val="00C84A8E"/>
    <w:rsid w:val="00CE5E0F"/>
    <w:rsid w:val="00CE7A38"/>
    <w:rsid w:val="00CF4AEA"/>
    <w:rsid w:val="00D020D6"/>
    <w:rsid w:val="00D5294D"/>
    <w:rsid w:val="00D53DFD"/>
    <w:rsid w:val="00D80DD1"/>
    <w:rsid w:val="00D9014A"/>
    <w:rsid w:val="00D9526A"/>
    <w:rsid w:val="00DB1283"/>
    <w:rsid w:val="00DC5FD9"/>
    <w:rsid w:val="00DE5AE5"/>
    <w:rsid w:val="00E93718"/>
    <w:rsid w:val="00EA628A"/>
    <w:rsid w:val="00EE74CE"/>
    <w:rsid w:val="00EF15A2"/>
    <w:rsid w:val="00F07D23"/>
    <w:rsid w:val="00F22EB6"/>
    <w:rsid w:val="00F65783"/>
    <w:rsid w:val="00F7201C"/>
    <w:rsid w:val="00F931D8"/>
    <w:rsid w:val="433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F6C49-A697-416E-B3D0-ECD0D89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F0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jc w:val="center"/>
    </w:pPr>
    <w:rPr>
      <w:rFonts w:ascii="Times New Roman" w:eastAsia="宋体" w:hAnsi="Times New Roman"/>
      <w:b/>
      <w:bCs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1">
    <w:name w:val="不明显强调1"/>
    <w:uiPriority w:val="19"/>
    <w:qFormat/>
    <w:rPr>
      <w:i/>
      <w:iCs/>
      <w:color w:val="404040"/>
    </w:rPr>
  </w:style>
  <w:style w:type="table" w:customStyle="1" w:styleId="10">
    <w:name w:val="网格型1"/>
    <w:basedOn w:val="a1"/>
    <w:next w:val="aa"/>
    <w:uiPriority w:val="99"/>
    <w:unhideWhenUsed/>
    <w:rsid w:val="000463E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961201"/>
  </w:style>
  <w:style w:type="table" w:customStyle="1" w:styleId="2">
    <w:name w:val="网格型2"/>
    <w:basedOn w:val="a1"/>
    <w:next w:val="aa"/>
    <w:qFormat/>
    <w:rsid w:val="006B79E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rsid w:val="00E93718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7</Pages>
  <Words>403</Words>
  <Characters>2298</Characters>
  <Application>Microsoft Office Word</Application>
  <DocSecurity>0</DocSecurity>
  <Lines>19</Lines>
  <Paragraphs>5</Paragraphs>
  <ScaleCrop>false</ScaleCrop>
  <Company>china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5</cp:revision>
  <dcterms:created xsi:type="dcterms:W3CDTF">2024-08-14T01:42:00Z</dcterms:created>
  <dcterms:modified xsi:type="dcterms:W3CDTF">2026-02-27T07:22:00Z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0F69F9C492824B988626B367EE1C1A27_12</vt:lpwstr>
  </property>
</Properties>
</file>