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054"/>
        <w:tblW w:w="9634" w:type="dxa"/>
        <w:tblLook w:val="04A0" w:firstRow="1" w:lastRow="0" w:firstColumn="1" w:lastColumn="0" w:noHBand="0" w:noVBand="1"/>
      </w:tblPr>
      <w:tblGrid>
        <w:gridCol w:w="2349"/>
        <w:gridCol w:w="1679"/>
        <w:gridCol w:w="1972"/>
        <w:gridCol w:w="2001"/>
        <w:gridCol w:w="1633"/>
      </w:tblGrid>
      <w:tr w:rsidR="00647BF0" w:rsidRPr="00447D35" w14:paraId="694680E1" w14:textId="77777777" w:rsidTr="00647BF0">
        <w:trPr>
          <w:trHeight w:val="569"/>
        </w:trPr>
        <w:tc>
          <w:tcPr>
            <w:tcW w:w="23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E71AD2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Variable name 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FCBD76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Category 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D232C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Delirium absent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B1784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Delirium present</w:t>
            </w:r>
          </w:p>
        </w:tc>
        <w:tc>
          <w:tcPr>
            <w:tcW w:w="1633" w:type="dxa"/>
            <w:shd w:val="clear" w:color="auto" w:fill="FFFFFF" w:themeFill="background1"/>
          </w:tcPr>
          <w:p w14:paraId="7001F632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P value </w:t>
            </w:r>
          </w:p>
          <w:p w14:paraId="164ED4CD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Chi-Square test/t-test</w:t>
            </w:r>
          </w:p>
        </w:tc>
      </w:tr>
      <w:tr w:rsidR="00647BF0" w:rsidRPr="00447D35" w14:paraId="243CE9C2" w14:textId="77777777" w:rsidTr="00647BF0">
        <w:tc>
          <w:tcPr>
            <w:tcW w:w="2349" w:type="dxa"/>
            <w:shd w:val="clear" w:color="auto" w:fill="E7E6E6" w:themeFill="background2"/>
          </w:tcPr>
          <w:p w14:paraId="50CB31B9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Dehydration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3F54F6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B112B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6(3.1%)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BE9A7B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9(21.4%)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2391DE6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47BF0" w:rsidRPr="00447D35" w14:paraId="1796959D" w14:textId="77777777" w:rsidTr="00647BF0">
        <w:tc>
          <w:tcPr>
            <w:tcW w:w="2349" w:type="dxa"/>
            <w:shd w:val="clear" w:color="auto" w:fill="E7E6E6" w:themeFill="background2"/>
          </w:tcPr>
          <w:p w14:paraId="4FE06BDA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Current infection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9662C2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57A123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56(29.3%)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CDB4DF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34(81%)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A0C447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47BF0" w:rsidRPr="00447D35" w14:paraId="7AB7474C" w14:textId="77777777" w:rsidTr="00647BF0">
        <w:tc>
          <w:tcPr>
            <w:tcW w:w="2349" w:type="dxa"/>
          </w:tcPr>
          <w:p w14:paraId="06F655E5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History of Stroke</w:t>
            </w:r>
          </w:p>
        </w:tc>
        <w:tc>
          <w:tcPr>
            <w:tcW w:w="1679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</w:tcPr>
          <w:p w14:paraId="3349EBF6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</w:tcPr>
          <w:p w14:paraId="35EE17EE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27(14.1%)</w:t>
            </w:r>
          </w:p>
        </w:tc>
        <w:tc>
          <w:tcPr>
            <w:tcW w:w="2001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14:paraId="0A18DDF4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8(19%)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7707A0F8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0.420</w:t>
            </w:r>
          </w:p>
        </w:tc>
      </w:tr>
      <w:tr w:rsidR="00647BF0" w:rsidRPr="00447D35" w14:paraId="515C1DC4" w14:textId="77777777" w:rsidTr="00647BF0">
        <w:tc>
          <w:tcPr>
            <w:tcW w:w="2349" w:type="dxa"/>
          </w:tcPr>
          <w:p w14:paraId="64371C87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Constipation </w:t>
            </w:r>
          </w:p>
        </w:tc>
        <w:tc>
          <w:tcPr>
            <w:tcW w:w="1679" w:type="dxa"/>
          </w:tcPr>
          <w:p w14:paraId="314E52DE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</w:tcPr>
          <w:p w14:paraId="24CDD0BD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36(18.8%)</w:t>
            </w:r>
          </w:p>
        </w:tc>
        <w:tc>
          <w:tcPr>
            <w:tcW w:w="2001" w:type="dxa"/>
          </w:tcPr>
          <w:p w14:paraId="06CD9E15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8(19%)</w:t>
            </w:r>
          </w:p>
        </w:tc>
        <w:tc>
          <w:tcPr>
            <w:tcW w:w="1633" w:type="dxa"/>
          </w:tcPr>
          <w:p w14:paraId="193640AE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0.976</w:t>
            </w:r>
          </w:p>
        </w:tc>
      </w:tr>
      <w:tr w:rsidR="00647BF0" w:rsidRPr="00D75730" w14:paraId="31A5DF02" w14:textId="77777777" w:rsidTr="00647BF0">
        <w:tc>
          <w:tcPr>
            <w:tcW w:w="2349" w:type="dxa"/>
            <w:shd w:val="clear" w:color="auto" w:fill="E7E6E6" w:themeFill="background2"/>
          </w:tcPr>
          <w:p w14:paraId="55EEB7C7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Comorbid medical illnesses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0D2363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135B7E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151(79.1%)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A9B209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39(92.9%)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1FE521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47BF0" w:rsidRPr="00D75730" w14:paraId="52563B79" w14:textId="77777777" w:rsidTr="00647BF0">
        <w:tc>
          <w:tcPr>
            <w:tcW w:w="2349" w:type="dxa"/>
            <w:shd w:val="clear" w:color="auto" w:fill="E7E6E6" w:themeFill="background2"/>
          </w:tcPr>
          <w:p w14:paraId="43691629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Functional decline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3F2D8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81B0B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38(19.9%)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022EEB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21(50%)</w:t>
            </w: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6CEB081" w14:textId="77777777" w:rsidR="00647BF0" w:rsidRPr="00D75730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47BF0" w:rsidRPr="00A37ABA" w14:paraId="31D28323" w14:textId="77777777" w:rsidTr="00647BF0">
        <w:tc>
          <w:tcPr>
            <w:tcW w:w="2349" w:type="dxa"/>
          </w:tcPr>
          <w:p w14:paraId="51347F67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 xml:space="preserve">Visual impairment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86237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2FA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101(52.9%)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959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16(38.1%)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14:paraId="015EEDB9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0.083</w:t>
            </w:r>
          </w:p>
        </w:tc>
      </w:tr>
      <w:tr w:rsidR="00647BF0" w:rsidRPr="00A37ABA" w14:paraId="5D3EC10A" w14:textId="77777777" w:rsidTr="00647BF0">
        <w:tc>
          <w:tcPr>
            <w:tcW w:w="2349" w:type="dxa"/>
          </w:tcPr>
          <w:p w14:paraId="73FDAC24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Hearing impairment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1CB23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F15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48(25.1%)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CBA7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7(16.7%)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14:paraId="01DB830A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0.242</w:t>
            </w:r>
          </w:p>
        </w:tc>
      </w:tr>
      <w:tr w:rsidR="00647BF0" w:rsidRPr="00A37ABA" w14:paraId="61CAF892" w14:textId="77777777" w:rsidTr="00647BF0">
        <w:tc>
          <w:tcPr>
            <w:tcW w:w="2349" w:type="dxa"/>
            <w:shd w:val="clear" w:color="auto" w:fill="E7E6E6" w:themeFill="background2"/>
          </w:tcPr>
          <w:p w14:paraId="4B80957E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Sleep disturbances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F3F318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C19DEA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57(29.8%)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D3C458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25(59.5%)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4202F80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47BF0" w:rsidRPr="00A37ABA" w14:paraId="31761C13" w14:textId="77777777" w:rsidTr="00647BF0">
        <w:tc>
          <w:tcPr>
            <w:tcW w:w="2349" w:type="dxa"/>
          </w:tcPr>
          <w:p w14:paraId="42AEE649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Pain related conditions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551EA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E38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69(36.1%)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682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20(47.6%)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0E3F7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0.165</w:t>
            </w:r>
          </w:p>
        </w:tc>
      </w:tr>
      <w:tr w:rsidR="00647BF0" w:rsidRPr="00A37ABA" w14:paraId="63451938" w14:textId="77777777" w:rsidTr="00647BF0">
        <w:tc>
          <w:tcPr>
            <w:tcW w:w="2349" w:type="dxa"/>
          </w:tcPr>
          <w:p w14:paraId="1B1FD83A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nature of functional decline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6E773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Activities of daily living need support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F5B8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29(74.4%)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1E3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19(90.5%)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FD7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0.301</w:t>
            </w:r>
          </w:p>
        </w:tc>
      </w:tr>
      <w:tr w:rsidR="00647BF0" w:rsidRPr="00A37ABA" w14:paraId="11A26AEF" w14:textId="77777777" w:rsidTr="00647BF0">
        <w:tc>
          <w:tcPr>
            <w:tcW w:w="2349" w:type="dxa"/>
          </w:tcPr>
          <w:p w14:paraId="6CE5696F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ABD56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Instrumental activities of daily living need support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962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7(17.9%)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F9C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1(4.8%)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5678D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BF0" w:rsidRPr="00A37ABA" w14:paraId="5E30C9D9" w14:textId="77777777" w:rsidTr="00647BF0">
        <w:tc>
          <w:tcPr>
            <w:tcW w:w="2349" w:type="dxa"/>
            <w:tcBorders>
              <w:bottom w:val="single" w:sz="4" w:space="0" w:color="auto"/>
            </w:tcBorders>
          </w:tcPr>
          <w:p w14:paraId="1EED1D15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16255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Immobile or bed bound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718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3(7.7%)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C0BE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BA">
              <w:rPr>
                <w:rFonts w:ascii="Times New Roman" w:hAnsi="Times New Roman" w:cs="Times New Roman"/>
                <w:sz w:val="24"/>
                <w:szCs w:val="24"/>
              </w:rPr>
              <w:t>1(4.8%)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F2EBC" w14:textId="77777777" w:rsidR="00647BF0" w:rsidRPr="00A37ABA" w:rsidRDefault="00647BF0" w:rsidP="00647B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9C800" w14:textId="77777777" w:rsidR="00647BF0" w:rsidRPr="00647BF0" w:rsidRDefault="00647BF0" w:rsidP="00647BF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02721395"/>
      <w:r w:rsidRPr="00647B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 No 4.  </w:t>
      </w:r>
      <w:bookmarkStart w:id="1" w:name="_Hlk208094544"/>
      <w:bookmarkStart w:id="2" w:name="_Hlk218534902"/>
      <w:r w:rsidRPr="00647BF0">
        <w:rPr>
          <w:rFonts w:ascii="Times New Roman" w:hAnsi="Times New Roman" w:cs="Times New Roman"/>
          <w:color w:val="000000" w:themeColor="text1"/>
          <w:sz w:val="24"/>
          <w:szCs w:val="24"/>
        </w:rPr>
        <w:t>Physical illnesses</w:t>
      </w:r>
      <w:bookmarkEnd w:id="1"/>
      <w:r w:rsidRPr="0064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their association with delirium</w:t>
      </w:r>
      <w:bookmarkEnd w:id="2"/>
    </w:p>
    <w:bookmarkEnd w:id="0"/>
    <w:p w14:paraId="635187AE" w14:textId="493241AD" w:rsidR="00A52D46" w:rsidRDefault="00A52D46"/>
    <w:sectPr w:rsidR="00A52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F0"/>
    <w:rsid w:val="00125165"/>
    <w:rsid w:val="00363C7D"/>
    <w:rsid w:val="00564A6B"/>
    <w:rsid w:val="00647BF0"/>
    <w:rsid w:val="00A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EE2D3"/>
  <w15:chartTrackingRefBased/>
  <w15:docId w15:val="{45D4494C-59B6-CB4A-B872-E4AA15F6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F0"/>
    <w:pPr>
      <w:spacing w:after="160" w:line="259" w:lineRule="auto"/>
    </w:pPr>
    <w:rPr>
      <w:kern w:val="2"/>
      <w:sz w:val="22"/>
      <w:szCs w:val="2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BF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LK" w:bidi="si-L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BF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LK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BF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LK" w:bidi="si-LK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F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F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BF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BF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BF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LK" w:bidi="si-LK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BF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en-LK" w:bidi="si-L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K" w:bidi="si-L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BF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LK" w:bidi="si-LK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BF0"/>
    <w:pPr>
      <w:spacing w:before="160" w:line="240" w:lineRule="auto"/>
      <w:jc w:val="center"/>
    </w:pPr>
    <w:rPr>
      <w:rFonts w:cs="Arial Unicode MS"/>
      <w:i/>
      <w:iCs/>
      <w:color w:val="404040" w:themeColor="text1" w:themeTint="BF"/>
      <w:kern w:val="0"/>
      <w:sz w:val="24"/>
      <w:szCs w:val="24"/>
      <w:lang w:val="en-LK" w:bidi="si-LK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BF0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BF0"/>
    <w:pPr>
      <w:spacing w:after="0" w:line="240" w:lineRule="auto"/>
      <w:ind w:left="720"/>
      <w:contextualSpacing/>
    </w:pPr>
    <w:rPr>
      <w:rFonts w:cs="Arial Unicode MS"/>
      <w:kern w:val="0"/>
      <w:sz w:val="24"/>
      <w:szCs w:val="24"/>
      <w:lang w:val="en-LK" w:bidi="si-L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B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cs="Arial Unicode MS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BF0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B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7BF0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745</Characters>
  <Application>Microsoft Office Word</Application>
  <DocSecurity>0</DocSecurity>
  <Lines>93</Lines>
  <Paragraphs>71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1</cp:revision>
  <dcterms:created xsi:type="dcterms:W3CDTF">2026-02-26T10:28:00Z</dcterms:created>
  <dcterms:modified xsi:type="dcterms:W3CDTF">2026-02-26T10:42:00Z</dcterms:modified>
</cp:coreProperties>
</file>