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B3FB" w14:textId="4AC12A38" w:rsidR="00EA1081" w:rsidRPr="00EA1081" w:rsidRDefault="00EA1081" w:rsidP="00EA1081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10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Table 0</w:t>
      </w:r>
      <w:r w:rsidR="002920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Pr="00EA10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 </w:t>
      </w:r>
      <w:r w:rsidRPr="00EA1081">
        <w:rPr>
          <w:rFonts w:ascii="Times New Roman" w:hAnsi="Times New Roman" w:cs="Times New Roman"/>
          <w:color w:val="000000" w:themeColor="text1"/>
          <w:sz w:val="24"/>
          <w:szCs w:val="24"/>
        </w:rPr>
        <w:t>Distribution of participants based on medications and substances and their association with the prevalence of delirium.</w:t>
      </w:r>
    </w:p>
    <w:p w14:paraId="126A62AE" w14:textId="77777777" w:rsidR="00A52D46" w:rsidRDefault="00A52D46">
      <w:pPr>
        <w:rPr>
          <w:lang w:val="en-US"/>
        </w:rPr>
      </w:pPr>
    </w:p>
    <w:p w14:paraId="34FD3595" w14:textId="77777777" w:rsidR="00EA1081" w:rsidRDefault="00EA1081">
      <w:pPr>
        <w:rPr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49"/>
        <w:gridCol w:w="1679"/>
        <w:gridCol w:w="1972"/>
        <w:gridCol w:w="2001"/>
        <w:gridCol w:w="1633"/>
      </w:tblGrid>
      <w:tr w:rsidR="00EA1081" w:rsidRPr="00447D35" w14:paraId="5D12DB4C" w14:textId="77777777" w:rsidTr="00952167">
        <w:tc>
          <w:tcPr>
            <w:tcW w:w="2349" w:type="dxa"/>
          </w:tcPr>
          <w:p w14:paraId="4CAE86D2" w14:textId="77777777" w:rsidR="00EA1081" w:rsidRPr="00E834B0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E0FCC">
              <w:rPr>
                <w:rFonts w:ascii="Cambria" w:hAnsi="Cambria"/>
                <w:sz w:val="24"/>
                <w:szCs w:val="24"/>
              </w:rPr>
              <w:t xml:space="preserve">Variable name 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6FD21" w14:textId="77777777" w:rsidR="00EA1081" w:rsidRPr="00E834B0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E0FCC">
              <w:rPr>
                <w:rFonts w:ascii="Cambria" w:hAnsi="Cambria"/>
                <w:sz w:val="24"/>
                <w:szCs w:val="24"/>
              </w:rPr>
              <w:t xml:space="preserve">Category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8D6" w14:textId="77777777" w:rsidR="00EA1081" w:rsidRPr="00E834B0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E0FCC">
              <w:rPr>
                <w:rFonts w:ascii="Cambria" w:hAnsi="Cambria"/>
                <w:sz w:val="24"/>
                <w:szCs w:val="24"/>
              </w:rPr>
              <w:t>Delirium absent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7828" w14:textId="77777777" w:rsidR="00EA1081" w:rsidRPr="00E834B0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E0FCC">
              <w:rPr>
                <w:rFonts w:ascii="Cambria" w:hAnsi="Cambria"/>
                <w:sz w:val="24"/>
                <w:szCs w:val="24"/>
              </w:rPr>
              <w:t>Delirium present</w:t>
            </w: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8" w:space="0" w:color="E0E0E0"/>
            </w:tcBorders>
          </w:tcPr>
          <w:p w14:paraId="49E07C22" w14:textId="77777777" w:rsidR="00EA1081" w:rsidRPr="007E0FCC" w:rsidRDefault="00EA1081" w:rsidP="00952167">
            <w:pPr>
              <w:rPr>
                <w:rFonts w:ascii="Cambria" w:hAnsi="Cambria"/>
                <w:sz w:val="24"/>
                <w:szCs w:val="24"/>
              </w:rPr>
            </w:pPr>
            <w:r w:rsidRPr="007E0FCC">
              <w:rPr>
                <w:rFonts w:ascii="Cambria" w:hAnsi="Cambria"/>
                <w:sz w:val="24"/>
                <w:szCs w:val="24"/>
              </w:rPr>
              <w:t xml:space="preserve">P value </w:t>
            </w:r>
          </w:p>
          <w:p w14:paraId="440709E1" w14:textId="77777777" w:rsidR="00EA1081" w:rsidRPr="00E834B0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E0FCC">
              <w:rPr>
                <w:rFonts w:ascii="Cambria" w:hAnsi="Cambria"/>
                <w:sz w:val="24"/>
                <w:szCs w:val="24"/>
              </w:rPr>
              <w:t>Chi-Square test/t-test</w:t>
            </w:r>
          </w:p>
        </w:tc>
      </w:tr>
      <w:tr w:rsidR="00EA1081" w:rsidRPr="00447D35" w14:paraId="344AD031" w14:textId="77777777" w:rsidTr="00952167">
        <w:trPr>
          <w:trHeight w:val="1276"/>
        </w:trPr>
        <w:tc>
          <w:tcPr>
            <w:tcW w:w="2349" w:type="dxa"/>
          </w:tcPr>
          <w:p w14:paraId="3773D54A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</w:t>
            </w:r>
            <w:r w:rsidRPr="00447D35">
              <w:rPr>
                <w:rFonts w:ascii="Cambria" w:hAnsi="Cambria"/>
                <w:sz w:val="24"/>
                <w:szCs w:val="24"/>
              </w:rPr>
              <w:t>pioid pain relief medication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CA5A30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Yes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2C943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17(8.9%)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009D9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4(9.5%)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6A313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447D35"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>777</w:t>
            </w:r>
          </w:p>
        </w:tc>
      </w:tr>
      <w:tr w:rsidR="00EA1081" w:rsidRPr="00447D35" w14:paraId="0A204722" w14:textId="77777777" w:rsidTr="00952167">
        <w:trPr>
          <w:trHeight w:val="854"/>
        </w:trPr>
        <w:tc>
          <w:tcPr>
            <w:tcW w:w="2349" w:type="dxa"/>
            <w:shd w:val="clear" w:color="auto" w:fill="FFFFFF" w:themeFill="background1"/>
          </w:tcPr>
          <w:p w14:paraId="3521BBCC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Sedative drugs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A2E4C56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Yes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3672C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9(4.7%)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9B3FE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1(2.4%)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4AC2CE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447D35"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>454</w:t>
            </w:r>
          </w:p>
        </w:tc>
      </w:tr>
      <w:tr w:rsidR="00EA1081" w:rsidRPr="00447D35" w14:paraId="4326754F" w14:textId="77777777" w:rsidTr="00952167">
        <w:trPr>
          <w:trHeight w:val="854"/>
        </w:trPr>
        <w:tc>
          <w:tcPr>
            <w:tcW w:w="2349" w:type="dxa"/>
          </w:tcPr>
          <w:p w14:paraId="1355A537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</w:t>
            </w:r>
            <w:r w:rsidRPr="00447D35">
              <w:rPr>
                <w:rFonts w:ascii="Cambria" w:hAnsi="Cambria"/>
                <w:sz w:val="24"/>
                <w:szCs w:val="24"/>
              </w:rPr>
              <w:t>lcohol use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AFFBDB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Yes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DE856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14(7.3%)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6F4AC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3(7.1%)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5449F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447D35">
              <w:rPr>
                <w:rFonts w:ascii="Cambria" w:hAnsi="Cambria"/>
                <w:sz w:val="24"/>
                <w:szCs w:val="24"/>
              </w:rPr>
              <w:t>.966</w:t>
            </w:r>
          </w:p>
        </w:tc>
      </w:tr>
      <w:tr w:rsidR="00EA1081" w:rsidRPr="00447D35" w14:paraId="4CA59134" w14:textId="77777777" w:rsidTr="00952167">
        <w:trPr>
          <w:trHeight w:val="854"/>
        </w:trPr>
        <w:tc>
          <w:tcPr>
            <w:tcW w:w="2349" w:type="dxa"/>
            <w:shd w:val="clear" w:color="auto" w:fill="FFFFFF" w:themeFill="background1"/>
          </w:tcPr>
          <w:p w14:paraId="356F209B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</w:t>
            </w:r>
            <w:r w:rsidRPr="00447D35">
              <w:rPr>
                <w:rFonts w:ascii="Cambria" w:hAnsi="Cambria"/>
                <w:sz w:val="24"/>
                <w:szCs w:val="24"/>
              </w:rPr>
              <w:t>sychoactive substance use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342AA09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Yes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1D8F0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11(5.8%)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C357A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1(2.4%)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4C3BFA" w14:textId="77777777" w:rsidR="00EA1081" w:rsidRPr="00447D35" w:rsidRDefault="00EA1081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447D35">
              <w:rPr>
                <w:rFonts w:ascii="Cambria" w:hAnsi="Cambria"/>
                <w:sz w:val="24"/>
                <w:szCs w:val="24"/>
              </w:rPr>
              <w:t>.370</w:t>
            </w:r>
          </w:p>
        </w:tc>
      </w:tr>
    </w:tbl>
    <w:p w14:paraId="42807555" w14:textId="77777777" w:rsidR="00EA1081" w:rsidRPr="00EA1081" w:rsidRDefault="00EA1081">
      <w:pPr>
        <w:rPr>
          <w:lang w:val="en-US"/>
        </w:rPr>
      </w:pPr>
    </w:p>
    <w:sectPr w:rsidR="00EA1081" w:rsidRPr="00EA1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81"/>
    <w:rsid w:val="00125165"/>
    <w:rsid w:val="00292030"/>
    <w:rsid w:val="00363C7D"/>
    <w:rsid w:val="00564A6B"/>
    <w:rsid w:val="00A52D46"/>
    <w:rsid w:val="00EA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29038A"/>
  <w15:chartTrackingRefBased/>
  <w15:docId w15:val="{0AD0A205-E389-4F44-9941-2B0850DD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LK" w:eastAsia="en-US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081"/>
    <w:pPr>
      <w:spacing w:after="160" w:line="259" w:lineRule="auto"/>
    </w:pPr>
    <w:rPr>
      <w:kern w:val="2"/>
      <w:sz w:val="22"/>
      <w:szCs w:val="22"/>
      <w:lang w:val="en-GB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08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LK" w:bidi="si-LK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08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LK" w:bidi="si-LK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08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LK" w:bidi="si-LK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08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08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08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LK" w:bidi="si-LK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08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val="en-LK" w:bidi="si-LK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08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LK" w:bidi="si-LK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08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val="en-LK" w:bidi="si-L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0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0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0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0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0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0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K" w:bidi="si-LK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A1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08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LK" w:bidi="si-LK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EA1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081"/>
    <w:pPr>
      <w:spacing w:before="160" w:line="240" w:lineRule="auto"/>
      <w:jc w:val="center"/>
    </w:pPr>
    <w:rPr>
      <w:rFonts w:cs="Arial Unicode MS"/>
      <w:i/>
      <w:iCs/>
      <w:color w:val="404040" w:themeColor="text1" w:themeTint="BF"/>
      <w:kern w:val="0"/>
      <w:sz w:val="24"/>
      <w:szCs w:val="24"/>
      <w:lang w:val="en-LK" w:bidi="si-LK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EA1081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081"/>
    <w:pPr>
      <w:spacing w:after="0" w:line="240" w:lineRule="auto"/>
      <w:ind w:left="720"/>
      <w:contextualSpacing/>
    </w:pPr>
    <w:rPr>
      <w:rFonts w:cs="Arial Unicode MS"/>
      <w:kern w:val="0"/>
      <w:sz w:val="24"/>
      <w:szCs w:val="24"/>
      <w:lang w:val="en-LK" w:bidi="si-LK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EA10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cs="Arial Unicode MS"/>
      <w:i/>
      <w:iCs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081"/>
    <w:rPr>
      <w:rFonts w:cs="Arial Unicode M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0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A1081"/>
    <w:rPr>
      <w:kern w:val="2"/>
      <w:sz w:val="22"/>
      <w:szCs w:val="22"/>
      <w:lang w:val="en-GB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352</Characters>
  <Application>Microsoft Office Word</Application>
  <DocSecurity>0</DocSecurity>
  <Lines>33</Lines>
  <Paragraphs>27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Isuru Lenduwa Lokuge</dc:creator>
  <cp:keywords/>
  <dc:description/>
  <cp:lastModifiedBy>Amila Isuru Lenduwa Lokuge</cp:lastModifiedBy>
  <cp:revision>2</cp:revision>
  <dcterms:created xsi:type="dcterms:W3CDTF">2026-02-27T01:36:00Z</dcterms:created>
  <dcterms:modified xsi:type="dcterms:W3CDTF">2026-02-27T01:36:00Z</dcterms:modified>
</cp:coreProperties>
</file>