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B53" w:rsidRPr="00653B53" w:rsidRDefault="00653B53" w:rsidP="00653B53">
      <w:p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653B53">
        <w:rPr>
          <w:rFonts w:asciiTheme="majorBidi" w:hAnsiTheme="majorBidi" w:cstheme="majorBidi"/>
          <w:b/>
          <w:bCs/>
          <w:sz w:val="20"/>
          <w:szCs w:val="20"/>
        </w:rPr>
        <w:t>Supplementary Information</w:t>
      </w:r>
    </w:p>
    <w:p w:rsidR="00653B53" w:rsidRPr="00653B53" w:rsidRDefault="00653B53" w:rsidP="00653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53B53">
        <w:rPr>
          <w:rFonts w:ascii="Times New Roman" w:eastAsia="Times New Roman" w:hAnsi="Times New Roman" w:cs="Times New Roman"/>
          <w:sz w:val="20"/>
          <w:szCs w:val="20"/>
        </w:rPr>
        <w:t>Table S1. Unit root tests for the variables at levels and first differences using the augmented Dickey–Fuller (ADF) test.</w:t>
      </w:r>
    </w:p>
    <w:tbl>
      <w:tblPr>
        <w:bidiVisual/>
        <w:tblW w:w="5048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1"/>
        <w:gridCol w:w="810"/>
        <w:gridCol w:w="991"/>
        <w:gridCol w:w="1171"/>
        <w:gridCol w:w="717"/>
        <w:gridCol w:w="993"/>
        <w:gridCol w:w="1622"/>
        <w:gridCol w:w="1965"/>
      </w:tblGrid>
      <w:tr w:rsidR="00653B53" w:rsidRPr="00EB476A" w:rsidTr="00157C08">
        <w:trPr>
          <w:tblHeader/>
        </w:trPr>
        <w:tc>
          <w:tcPr>
            <w:tcW w:w="1574" w:type="pct"/>
            <w:gridSpan w:val="3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</w:t>
            </w:r>
            <w:r w:rsidRPr="00EB476A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st</w:t>
            </w: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difference</w:t>
            </w:r>
          </w:p>
        </w:tc>
        <w:tc>
          <w:tcPr>
            <w:tcW w:w="1526" w:type="pct"/>
            <w:gridSpan w:val="3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Level</w:t>
            </w:r>
          </w:p>
        </w:tc>
        <w:tc>
          <w:tcPr>
            <w:tcW w:w="859" w:type="pct"/>
            <w:vMerge w:val="restart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Definition</w:t>
            </w:r>
          </w:p>
        </w:tc>
        <w:tc>
          <w:tcPr>
            <w:tcW w:w="1041" w:type="pct"/>
            <w:vMerge w:val="restar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Variable</w:t>
            </w:r>
          </w:p>
        </w:tc>
      </w:tr>
      <w:tr w:rsidR="00653B53" w:rsidRPr="00EB476A" w:rsidTr="00157C08">
        <w:trPr>
          <w:tblHeader/>
        </w:trPr>
        <w:tc>
          <w:tcPr>
            <w:tcW w:w="62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Stationarity status</w:t>
            </w:r>
          </w:p>
        </w:tc>
        <w:tc>
          <w:tcPr>
            <w:tcW w:w="429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proofErr w:type="spellStart"/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Prob</w:t>
            </w:r>
            <w:proofErr w:type="spellEnd"/>
          </w:p>
        </w:tc>
        <w:tc>
          <w:tcPr>
            <w:tcW w:w="525" w:type="pct"/>
            <w:vAlign w:val="center"/>
          </w:tcPr>
          <w:p w:rsidR="00653B53" w:rsidRPr="00EB476A" w:rsidRDefault="00653B53" w:rsidP="00157C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tbl>
            <w:tblPr>
              <w:tblW w:w="0" w:type="auto"/>
              <w:tblInd w:w="3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77"/>
            </w:tblGrid>
            <w:tr w:rsidR="00653B53" w:rsidRPr="00EB476A" w:rsidTr="00157C08">
              <w:trPr>
                <w:trHeight w:val="225"/>
              </w:trPr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53B53" w:rsidRPr="00EB476A" w:rsidRDefault="00653B53" w:rsidP="00157C0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0"/>
                      <w:szCs w:val="20"/>
                    </w:rPr>
                  </w:pPr>
                  <w:r w:rsidRPr="00EB476A">
                    <w:rPr>
                      <w:rFonts w:asciiTheme="majorBidi" w:hAnsiTheme="majorBidi" w:cstheme="majorBidi"/>
                      <w:color w:val="000000"/>
                      <w:sz w:val="20"/>
                      <w:szCs w:val="20"/>
                    </w:rPr>
                    <w:t>t-Statistic</w:t>
                  </w:r>
                </w:p>
              </w:tc>
            </w:tr>
          </w:tbl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val="en-GB"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br/>
            </w:r>
          </w:p>
        </w:tc>
        <w:tc>
          <w:tcPr>
            <w:tcW w:w="62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Stationarity status</w:t>
            </w:r>
          </w:p>
        </w:tc>
        <w:tc>
          <w:tcPr>
            <w:tcW w:w="38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proofErr w:type="spellStart"/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Prob</w:t>
            </w:r>
            <w:proofErr w:type="spellEnd"/>
          </w:p>
        </w:tc>
        <w:tc>
          <w:tcPr>
            <w:tcW w:w="526" w:type="pct"/>
            <w:vAlign w:val="center"/>
          </w:tcPr>
          <w:p w:rsidR="00653B53" w:rsidRPr="00EB476A" w:rsidRDefault="00653B53" w:rsidP="00157C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tbl>
            <w:tblPr>
              <w:tblW w:w="0" w:type="auto"/>
              <w:tblInd w:w="3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77"/>
            </w:tblGrid>
            <w:tr w:rsidR="00653B53" w:rsidRPr="00EB476A" w:rsidTr="00157C08">
              <w:trPr>
                <w:trHeight w:val="225"/>
              </w:trPr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53B53" w:rsidRPr="00EB476A" w:rsidRDefault="00653B53" w:rsidP="00157C0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0"/>
                      <w:szCs w:val="20"/>
                    </w:rPr>
                  </w:pPr>
                  <w:r w:rsidRPr="00EB476A">
                    <w:rPr>
                      <w:rFonts w:asciiTheme="majorBidi" w:hAnsiTheme="majorBidi" w:cstheme="majorBidi"/>
                      <w:color w:val="000000"/>
                      <w:sz w:val="20"/>
                      <w:szCs w:val="20"/>
                    </w:rPr>
                    <w:t>t-Statistic</w:t>
                  </w:r>
                </w:p>
              </w:tc>
            </w:tr>
          </w:tbl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br/>
            </w:r>
          </w:p>
        </w:tc>
        <w:tc>
          <w:tcPr>
            <w:tcW w:w="859" w:type="pct"/>
            <w:vMerge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041" w:type="pct"/>
            <w:vMerge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653B53" w:rsidRPr="00EB476A" w:rsidTr="00157C08">
        <w:tc>
          <w:tcPr>
            <w:tcW w:w="62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Stationary</w:t>
            </w:r>
          </w:p>
        </w:tc>
        <w:tc>
          <w:tcPr>
            <w:tcW w:w="429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0.0004</w:t>
            </w:r>
          </w:p>
        </w:tc>
        <w:tc>
          <w:tcPr>
            <w:tcW w:w="525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-4.94</w:t>
            </w:r>
          </w:p>
        </w:tc>
        <w:tc>
          <w:tcPr>
            <w:tcW w:w="62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Non-stationary</w:t>
            </w:r>
          </w:p>
        </w:tc>
        <w:tc>
          <w:tcPr>
            <w:tcW w:w="38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0.98</w:t>
            </w:r>
          </w:p>
        </w:tc>
        <w:tc>
          <w:tcPr>
            <w:tcW w:w="526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0.51</w:t>
            </w:r>
          </w:p>
        </w:tc>
        <w:tc>
          <w:tcPr>
            <w:tcW w:w="859" w:type="pct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Total Factor Productivity</w:t>
            </w:r>
          </w:p>
        </w:tc>
        <w:tc>
          <w:tcPr>
            <w:tcW w:w="1041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LOG(TFP)</w:t>
            </w:r>
          </w:p>
        </w:tc>
      </w:tr>
      <w:tr w:rsidR="00653B53" w:rsidRPr="00EB476A" w:rsidTr="00157C08">
        <w:tc>
          <w:tcPr>
            <w:tcW w:w="62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Stationary</w:t>
            </w:r>
          </w:p>
        </w:tc>
        <w:tc>
          <w:tcPr>
            <w:tcW w:w="429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</w:t>
            </w:r>
          </w:p>
        </w:tc>
        <w:tc>
          <w:tcPr>
            <w:tcW w:w="525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-9.48</w:t>
            </w:r>
          </w:p>
        </w:tc>
        <w:tc>
          <w:tcPr>
            <w:tcW w:w="62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Non-stationary</w:t>
            </w:r>
          </w:p>
        </w:tc>
        <w:tc>
          <w:tcPr>
            <w:tcW w:w="38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0.98</w:t>
            </w:r>
          </w:p>
        </w:tc>
        <w:tc>
          <w:tcPr>
            <w:tcW w:w="526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0.33</w:t>
            </w:r>
          </w:p>
        </w:tc>
        <w:tc>
          <w:tcPr>
            <w:tcW w:w="859" w:type="pct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Higher Education Employment Share(% of Total Employment)</w:t>
            </w:r>
          </w:p>
        </w:tc>
        <w:tc>
          <w:tcPr>
            <w:tcW w:w="1041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HE_SHARE</w:t>
            </w:r>
          </w:p>
        </w:tc>
      </w:tr>
      <w:tr w:rsidR="00653B53" w:rsidRPr="00EB476A" w:rsidTr="00157C08">
        <w:tc>
          <w:tcPr>
            <w:tcW w:w="62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Stationary</w:t>
            </w:r>
          </w:p>
        </w:tc>
        <w:tc>
          <w:tcPr>
            <w:tcW w:w="429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</w:t>
            </w:r>
          </w:p>
        </w:tc>
        <w:tc>
          <w:tcPr>
            <w:tcW w:w="525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-5.75</w:t>
            </w:r>
          </w:p>
        </w:tc>
        <w:tc>
          <w:tcPr>
            <w:tcW w:w="62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Non-stationary</w:t>
            </w:r>
          </w:p>
        </w:tc>
        <w:tc>
          <w:tcPr>
            <w:tcW w:w="38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526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2.22</w:t>
            </w:r>
            <w:r w:rsidRPr="00EB476A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59" w:type="pct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Inbound Tourists</w:t>
            </w:r>
          </w:p>
        </w:tc>
        <w:tc>
          <w:tcPr>
            <w:tcW w:w="1041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LOG(INB_TOUR)</w:t>
            </w:r>
          </w:p>
        </w:tc>
      </w:tr>
      <w:tr w:rsidR="00653B53" w:rsidRPr="00EB476A" w:rsidTr="00157C08">
        <w:tc>
          <w:tcPr>
            <w:tcW w:w="62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Stationary</w:t>
            </w:r>
          </w:p>
        </w:tc>
        <w:tc>
          <w:tcPr>
            <w:tcW w:w="429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0.0007</w:t>
            </w:r>
          </w:p>
        </w:tc>
        <w:tc>
          <w:tcPr>
            <w:tcW w:w="525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-4.77</w:t>
            </w:r>
          </w:p>
        </w:tc>
        <w:tc>
          <w:tcPr>
            <w:tcW w:w="62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Non-stationary</w:t>
            </w:r>
          </w:p>
        </w:tc>
        <w:tc>
          <w:tcPr>
            <w:tcW w:w="38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0.45</w:t>
            </w:r>
          </w:p>
        </w:tc>
        <w:tc>
          <w:tcPr>
            <w:tcW w:w="526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-1.64</w:t>
            </w:r>
          </w:p>
        </w:tc>
        <w:tc>
          <w:tcPr>
            <w:tcW w:w="859" w:type="pct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Outbound Tourists</w:t>
            </w:r>
          </w:p>
        </w:tc>
        <w:tc>
          <w:tcPr>
            <w:tcW w:w="1041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LOG(OUTB_TOUR)</w:t>
            </w:r>
          </w:p>
        </w:tc>
      </w:tr>
      <w:tr w:rsidR="00653B53" w:rsidRPr="00EB476A" w:rsidTr="00157C08">
        <w:tc>
          <w:tcPr>
            <w:tcW w:w="62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Stationary</w:t>
            </w:r>
          </w:p>
        </w:tc>
        <w:tc>
          <w:tcPr>
            <w:tcW w:w="429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</w:t>
            </w:r>
          </w:p>
        </w:tc>
        <w:tc>
          <w:tcPr>
            <w:tcW w:w="525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7.14</w:t>
            </w:r>
            <w:r w:rsidRPr="00EB476A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62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Non-stationary</w:t>
            </w:r>
          </w:p>
        </w:tc>
        <w:tc>
          <w:tcPr>
            <w:tcW w:w="38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526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.5</w:t>
            </w:r>
            <w:r w:rsidRPr="00EB476A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1-</w:t>
            </w:r>
          </w:p>
        </w:tc>
        <w:tc>
          <w:tcPr>
            <w:tcW w:w="859" w:type="pct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Wage and Salary Earners Share (% of Total Employment)</w:t>
            </w:r>
          </w:p>
        </w:tc>
        <w:tc>
          <w:tcPr>
            <w:tcW w:w="1041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WSE_SHARE</w:t>
            </w:r>
          </w:p>
        </w:tc>
      </w:tr>
      <w:tr w:rsidR="00653B53" w:rsidRPr="00EB476A" w:rsidTr="00157C08">
        <w:tc>
          <w:tcPr>
            <w:tcW w:w="62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Stationary</w:t>
            </w:r>
          </w:p>
        </w:tc>
        <w:tc>
          <w:tcPr>
            <w:tcW w:w="429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0.0002</w:t>
            </w:r>
          </w:p>
        </w:tc>
        <w:tc>
          <w:tcPr>
            <w:tcW w:w="525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-5.16</w:t>
            </w:r>
          </w:p>
        </w:tc>
        <w:tc>
          <w:tcPr>
            <w:tcW w:w="62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Non-stationary</w:t>
            </w:r>
          </w:p>
        </w:tc>
        <w:tc>
          <w:tcPr>
            <w:tcW w:w="38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526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-2.10</w:t>
            </w:r>
          </w:p>
        </w:tc>
        <w:tc>
          <w:tcPr>
            <w:tcW w:w="859" w:type="pct"/>
          </w:tcPr>
          <w:p w:rsidR="00653B53" w:rsidRPr="00EB476A" w:rsidRDefault="00653B53" w:rsidP="00157C08">
            <w:pPr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eastAsia="Times New Roman" w:hAnsiTheme="majorBidi" w:cstheme="majorBidi"/>
                <w:sz w:val="20"/>
                <w:szCs w:val="20"/>
              </w:rPr>
              <w:t>Per Capita Income</w:t>
            </w:r>
          </w:p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041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LOG(PC_INC)</w:t>
            </w:r>
          </w:p>
        </w:tc>
      </w:tr>
    </w:tbl>
    <w:p w:rsidR="00653B53" w:rsidRDefault="00653B53" w:rsidP="00653B53">
      <w:pPr>
        <w:spacing w:before="100" w:beforeAutospacing="1" w:after="100" w:afterAutospacing="1" w:line="240" w:lineRule="auto"/>
        <w:rPr>
          <w:rFonts w:asciiTheme="majorBidi" w:hAnsiTheme="majorBidi" w:cstheme="majorBidi"/>
          <w:sz w:val="20"/>
          <w:szCs w:val="20"/>
        </w:rPr>
      </w:pPr>
      <w:r w:rsidRPr="00653B53">
        <w:rPr>
          <w:rFonts w:asciiTheme="majorBidi" w:hAnsiTheme="majorBidi" w:cstheme="majorBidi"/>
          <w:sz w:val="20"/>
          <w:szCs w:val="20"/>
        </w:rPr>
        <w:t xml:space="preserve">Notes: Author’s calculations using </w:t>
      </w:r>
      <w:proofErr w:type="spellStart"/>
      <w:r w:rsidRPr="00653B53">
        <w:rPr>
          <w:rFonts w:asciiTheme="majorBidi" w:hAnsiTheme="majorBidi" w:cstheme="majorBidi"/>
          <w:sz w:val="20"/>
          <w:szCs w:val="20"/>
        </w:rPr>
        <w:t>EViews</w:t>
      </w:r>
      <w:proofErr w:type="spellEnd"/>
      <w:r w:rsidRPr="00653B53">
        <w:rPr>
          <w:rFonts w:asciiTheme="majorBidi" w:hAnsiTheme="majorBidi" w:cstheme="majorBidi"/>
          <w:sz w:val="20"/>
          <w:szCs w:val="20"/>
        </w:rPr>
        <w:t xml:space="preserve"> 13.</w:t>
      </w:r>
    </w:p>
    <w:p w:rsidR="00653B53" w:rsidRDefault="00653B53" w:rsidP="00653B53">
      <w:pPr>
        <w:spacing w:before="100" w:beforeAutospacing="1" w:after="100" w:afterAutospacing="1" w:line="240" w:lineRule="auto"/>
        <w:rPr>
          <w:rFonts w:asciiTheme="majorBidi" w:hAnsiTheme="majorBidi" w:cstheme="majorBidi"/>
          <w:sz w:val="20"/>
          <w:szCs w:val="20"/>
        </w:rPr>
      </w:pPr>
    </w:p>
    <w:p w:rsidR="00653B53" w:rsidRDefault="00653B53" w:rsidP="00653B53">
      <w:pPr>
        <w:spacing w:before="100" w:beforeAutospacing="1" w:after="100" w:afterAutospacing="1" w:line="240" w:lineRule="auto"/>
        <w:rPr>
          <w:rFonts w:asciiTheme="majorBidi" w:hAnsiTheme="majorBidi" w:cstheme="majorBidi"/>
          <w:sz w:val="20"/>
          <w:szCs w:val="20"/>
        </w:rPr>
      </w:pPr>
    </w:p>
    <w:p w:rsidR="00653B53" w:rsidRDefault="00653B53" w:rsidP="00653B53">
      <w:pPr>
        <w:spacing w:before="100" w:beforeAutospacing="1" w:after="100" w:afterAutospacing="1" w:line="240" w:lineRule="auto"/>
        <w:rPr>
          <w:rFonts w:asciiTheme="majorBidi" w:hAnsiTheme="majorBidi" w:cstheme="majorBidi"/>
          <w:sz w:val="20"/>
          <w:szCs w:val="20"/>
        </w:rPr>
      </w:pPr>
    </w:p>
    <w:p w:rsidR="00653B53" w:rsidRDefault="00653B53" w:rsidP="00653B53">
      <w:pPr>
        <w:spacing w:before="100" w:beforeAutospacing="1" w:after="100" w:afterAutospacing="1" w:line="240" w:lineRule="auto"/>
        <w:rPr>
          <w:rFonts w:asciiTheme="majorBidi" w:hAnsiTheme="majorBidi" w:cstheme="majorBidi"/>
          <w:sz w:val="20"/>
          <w:szCs w:val="20"/>
        </w:rPr>
      </w:pPr>
    </w:p>
    <w:p w:rsidR="00653B53" w:rsidRPr="00EB476A" w:rsidRDefault="00653B53" w:rsidP="00653B53">
      <w:pPr>
        <w:spacing w:before="100" w:beforeAutospacing="1" w:after="100" w:afterAutospacing="1" w:line="240" w:lineRule="auto"/>
        <w:rPr>
          <w:rFonts w:asciiTheme="majorBidi" w:hAnsiTheme="majorBidi" w:cstheme="majorBidi"/>
          <w:sz w:val="20"/>
          <w:szCs w:val="20"/>
          <w:rtl/>
        </w:rPr>
      </w:pPr>
    </w:p>
    <w:p w:rsidR="00653B53" w:rsidRPr="00D96A53" w:rsidRDefault="00653B53" w:rsidP="00653B5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0"/>
          <w:szCs w:val="20"/>
        </w:rPr>
      </w:pPr>
      <w:r w:rsidRPr="00D96A53">
        <w:rPr>
          <w:rFonts w:asciiTheme="majorBidi" w:eastAsia="Times New Roman" w:hAnsiTheme="majorBidi" w:cstheme="majorBidi"/>
          <w:sz w:val="20"/>
          <w:szCs w:val="20"/>
        </w:rPr>
        <w:lastRenderedPageBreak/>
        <w:t xml:space="preserve">Table S2. Results of the </w:t>
      </w:r>
      <w:proofErr w:type="spellStart"/>
      <w:r w:rsidRPr="00D96A53">
        <w:rPr>
          <w:rFonts w:asciiTheme="majorBidi" w:eastAsia="Times New Roman" w:hAnsiTheme="majorBidi" w:cstheme="majorBidi"/>
          <w:sz w:val="20"/>
          <w:szCs w:val="20"/>
        </w:rPr>
        <w:t>cointegration</w:t>
      </w:r>
      <w:proofErr w:type="spellEnd"/>
      <w:r w:rsidRPr="00D96A53">
        <w:rPr>
          <w:rFonts w:asciiTheme="majorBidi" w:eastAsia="Times New Roman" w:hAnsiTheme="majorBidi" w:cstheme="majorBidi"/>
          <w:sz w:val="20"/>
          <w:szCs w:val="20"/>
        </w:rPr>
        <w:t xml:space="preserve"> test for the ARDL model.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1631"/>
        <w:gridCol w:w="5999"/>
      </w:tblGrid>
      <w:tr w:rsidR="00653B53" w:rsidRPr="00EB476A" w:rsidTr="00157C08">
        <w:tc>
          <w:tcPr>
            <w:tcW w:w="1792" w:type="pct"/>
            <w:gridSpan w:val="2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10.98</w:t>
            </w:r>
          </w:p>
        </w:tc>
        <w:tc>
          <w:tcPr>
            <w:tcW w:w="3208" w:type="pct"/>
            <w:vAlign w:val="center"/>
          </w:tcPr>
          <w:p w:rsidR="00653B53" w:rsidRPr="00EB476A" w:rsidRDefault="00653B53" w:rsidP="00157C08">
            <w:pPr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eastAsia="Times New Roman" w:hAnsiTheme="majorBidi" w:cstheme="majorBidi"/>
                <w:sz w:val="20"/>
                <w:szCs w:val="20"/>
              </w:rPr>
              <w:t>F-statistic</w:t>
            </w:r>
          </w:p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653B53" w:rsidRPr="00EB476A" w:rsidTr="00157C08">
        <w:tc>
          <w:tcPr>
            <w:tcW w:w="920" w:type="pct"/>
            <w:vAlign w:val="center"/>
          </w:tcPr>
          <w:p w:rsidR="00653B53" w:rsidRPr="00EB476A" w:rsidRDefault="00653B53" w:rsidP="00157C08">
            <w:pPr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eastAsia="Times New Roman" w:hAnsiTheme="majorBidi" w:cstheme="majorBidi"/>
                <w:sz w:val="20"/>
                <w:szCs w:val="20"/>
              </w:rPr>
              <w:t>Upper Bound (I1)</w:t>
            </w:r>
          </w:p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872" w:type="pct"/>
            <w:vAlign w:val="center"/>
          </w:tcPr>
          <w:p w:rsidR="00653B53" w:rsidRPr="00EB476A" w:rsidRDefault="00653B53" w:rsidP="00157C08">
            <w:pPr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eastAsia="Times New Roman" w:hAnsiTheme="majorBidi" w:cstheme="majorBidi"/>
                <w:sz w:val="20"/>
                <w:szCs w:val="20"/>
              </w:rPr>
              <w:t>Lower Bound (I0)</w:t>
            </w:r>
          </w:p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3208" w:type="pct"/>
            <w:vAlign w:val="center"/>
          </w:tcPr>
          <w:p w:rsidR="00653B53" w:rsidRPr="00EB476A" w:rsidRDefault="00653B53" w:rsidP="00157C08">
            <w:pPr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eastAsia="Times New Roman" w:hAnsiTheme="majorBidi" w:cstheme="majorBidi"/>
                <w:sz w:val="20"/>
                <w:szCs w:val="20"/>
              </w:rPr>
              <w:t>Critical Values</w:t>
            </w:r>
          </w:p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653B53" w:rsidRPr="00EB476A" w:rsidTr="00157C08">
        <w:tc>
          <w:tcPr>
            <w:tcW w:w="92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3.858</w:t>
            </w:r>
          </w:p>
        </w:tc>
        <w:tc>
          <w:tcPr>
            <w:tcW w:w="872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2.578</w:t>
            </w:r>
          </w:p>
        </w:tc>
        <w:tc>
          <w:tcPr>
            <w:tcW w:w="3208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i/>
                <w:sz w:val="20"/>
                <w:szCs w:val="20"/>
                <w:lang w:bidi="fa-IR"/>
              </w:rPr>
            </w:pPr>
            <w:r w:rsidRPr="00EB476A">
              <w:rPr>
                <w:rFonts w:asciiTheme="majorBidi" w:hAnsiTheme="majorBidi" w:cstheme="majorBidi"/>
                <w:i/>
                <w:sz w:val="20"/>
                <w:szCs w:val="20"/>
                <w:rtl/>
                <w:lang w:bidi="fa-IR"/>
              </w:rPr>
              <w:t>10%</w:t>
            </w:r>
          </w:p>
        </w:tc>
      </w:tr>
      <w:tr w:rsidR="00653B53" w:rsidRPr="00EB476A" w:rsidTr="00157C08">
        <w:tc>
          <w:tcPr>
            <w:tcW w:w="92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4.608</w:t>
            </w:r>
          </w:p>
        </w:tc>
        <w:tc>
          <w:tcPr>
            <w:tcW w:w="872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3.125</w:t>
            </w:r>
          </w:p>
        </w:tc>
        <w:tc>
          <w:tcPr>
            <w:tcW w:w="3208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5%</w:t>
            </w:r>
          </w:p>
        </w:tc>
      </w:tr>
      <w:tr w:rsidR="00653B53" w:rsidRPr="00EB476A" w:rsidTr="00157C08">
        <w:tc>
          <w:tcPr>
            <w:tcW w:w="92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6.370</w:t>
            </w:r>
          </w:p>
        </w:tc>
        <w:tc>
          <w:tcPr>
            <w:tcW w:w="872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4.537</w:t>
            </w:r>
          </w:p>
        </w:tc>
        <w:tc>
          <w:tcPr>
            <w:tcW w:w="3208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1%</w:t>
            </w:r>
          </w:p>
        </w:tc>
      </w:tr>
    </w:tbl>
    <w:p w:rsidR="00D96A53" w:rsidRDefault="00D96A53" w:rsidP="00653B53">
      <w:p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0"/>
          <w:szCs w:val="20"/>
          <w:rtl/>
        </w:rPr>
      </w:pPr>
    </w:p>
    <w:p w:rsidR="00653B53" w:rsidRPr="00D96A53" w:rsidRDefault="00D96A53" w:rsidP="00653B5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D96A53">
        <w:rPr>
          <w:rFonts w:asciiTheme="majorBidi" w:eastAsia="Times New Roman" w:hAnsiTheme="majorBidi" w:cstheme="majorBidi"/>
          <w:sz w:val="20"/>
          <w:szCs w:val="20"/>
        </w:rPr>
        <w:t>Table S3. Results of the t-test for the error correction term.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1631"/>
        <w:gridCol w:w="5999"/>
      </w:tblGrid>
      <w:tr w:rsidR="00653B53" w:rsidRPr="00EB476A" w:rsidTr="00157C08">
        <w:trPr>
          <w:tblHeader/>
        </w:trPr>
        <w:tc>
          <w:tcPr>
            <w:tcW w:w="1792" w:type="pct"/>
            <w:gridSpan w:val="2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eastAsia="Times New Roman" w:hAnsiTheme="majorBidi" w:cstheme="majorBidi"/>
                <w:sz w:val="20"/>
                <w:szCs w:val="20"/>
              </w:rPr>
              <w:t>–3.247</w:t>
            </w:r>
          </w:p>
        </w:tc>
        <w:tc>
          <w:tcPr>
            <w:tcW w:w="3208" w:type="pct"/>
            <w:vAlign w:val="center"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77"/>
            </w:tblGrid>
            <w:tr w:rsidR="00653B53" w:rsidRPr="00EB476A" w:rsidTr="00157C08">
              <w:trPr>
                <w:trHeight w:val="225"/>
                <w:jc w:val="center"/>
              </w:trPr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53B53" w:rsidRPr="00EB476A" w:rsidRDefault="00653B53" w:rsidP="00157C0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</w:pPr>
                  <w:r w:rsidRPr="00EB476A">
                    <w:rPr>
                      <w:rFonts w:asciiTheme="majorBidi" w:eastAsia="Times New Roman" w:hAnsiTheme="majorBidi" w:cstheme="majorBidi"/>
                      <w:sz w:val="20"/>
                      <w:szCs w:val="20"/>
                    </w:rPr>
                    <w:t>t-Statistic</w:t>
                  </w:r>
                </w:p>
              </w:tc>
            </w:tr>
          </w:tbl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653B53" w:rsidRPr="00EB476A" w:rsidTr="00157C08">
        <w:trPr>
          <w:trHeight w:val="593"/>
          <w:tblHeader/>
        </w:trPr>
        <w:tc>
          <w:tcPr>
            <w:tcW w:w="920" w:type="pct"/>
            <w:vAlign w:val="center"/>
          </w:tcPr>
          <w:p w:rsidR="00653B53" w:rsidRPr="00EB476A" w:rsidRDefault="00653B53" w:rsidP="00157C08">
            <w:pPr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eastAsia="Times New Roman" w:hAnsiTheme="majorBidi" w:cstheme="majorBidi"/>
                <w:sz w:val="20"/>
                <w:szCs w:val="20"/>
              </w:rPr>
              <w:t>Upper Bound (I1)</w:t>
            </w:r>
          </w:p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872" w:type="pct"/>
            <w:vAlign w:val="center"/>
          </w:tcPr>
          <w:p w:rsidR="00653B53" w:rsidRPr="00EB476A" w:rsidRDefault="00653B53" w:rsidP="00157C08">
            <w:pPr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eastAsia="Times New Roman" w:hAnsiTheme="majorBidi" w:cstheme="majorBidi"/>
                <w:sz w:val="20"/>
                <w:szCs w:val="20"/>
              </w:rPr>
              <w:t>Lower Bound (I0)</w:t>
            </w:r>
          </w:p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3208" w:type="pct"/>
            <w:vAlign w:val="center"/>
          </w:tcPr>
          <w:p w:rsidR="00653B53" w:rsidRPr="00EB476A" w:rsidRDefault="00653B53" w:rsidP="00157C08">
            <w:pPr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eastAsia="Times New Roman" w:hAnsiTheme="majorBidi" w:cstheme="majorBidi"/>
                <w:sz w:val="20"/>
                <w:szCs w:val="20"/>
              </w:rPr>
              <w:t>Critical Values</w:t>
            </w:r>
          </w:p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653B53" w:rsidRPr="00EB476A" w:rsidTr="00157C08">
        <w:tc>
          <w:tcPr>
            <w:tcW w:w="92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eastAsia="Times New Roman" w:hAnsiTheme="majorBidi" w:cstheme="majorBidi"/>
                <w:sz w:val="20"/>
                <w:szCs w:val="20"/>
              </w:rPr>
              <w:t>–3.860</w:t>
            </w:r>
          </w:p>
        </w:tc>
        <w:tc>
          <w:tcPr>
            <w:tcW w:w="872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eastAsia="Times New Roman" w:hAnsiTheme="majorBidi" w:cstheme="majorBidi"/>
                <w:sz w:val="20"/>
                <w:szCs w:val="20"/>
              </w:rPr>
              <w:t>–2.570</w:t>
            </w:r>
          </w:p>
        </w:tc>
        <w:tc>
          <w:tcPr>
            <w:tcW w:w="3208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i/>
                <w:sz w:val="20"/>
                <w:szCs w:val="20"/>
                <w:lang w:bidi="fa-IR"/>
              </w:rPr>
            </w:pPr>
            <w:r w:rsidRPr="00EB476A">
              <w:rPr>
                <w:rFonts w:asciiTheme="majorBidi" w:hAnsiTheme="majorBidi" w:cstheme="majorBidi"/>
                <w:i/>
                <w:sz w:val="20"/>
                <w:szCs w:val="20"/>
                <w:rtl/>
                <w:lang w:bidi="fa-IR"/>
              </w:rPr>
              <w:t>10%</w:t>
            </w:r>
          </w:p>
        </w:tc>
      </w:tr>
      <w:tr w:rsidR="00653B53" w:rsidRPr="00EB476A" w:rsidTr="00157C08">
        <w:tc>
          <w:tcPr>
            <w:tcW w:w="92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eastAsia="Times New Roman" w:hAnsiTheme="majorBidi" w:cstheme="majorBidi"/>
                <w:sz w:val="20"/>
                <w:szCs w:val="20"/>
              </w:rPr>
              <w:t>–4.190</w:t>
            </w:r>
          </w:p>
        </w:tc>
        <w:tc>
          <w:tcPr>
            <w:tcW w:w="872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eastAsia="Times New Roman" w:hAnsiTheme="majorBidi" w:cstheme="majorBidi"/>
                <w:sz w:val="20"/>
                <w:szCs w:val="20"/>
              </w:rPr>
              <w:t>–2.860</w:t>
            </w:r>
          </w:p>
        </w:tc>
        <w:tc>
          <w:tcPr>
            <w:tcW w:w="3208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5%</w:t>
            </w:r>
          </w:p>
        </w:tc>
      </w:tr>
      <w:tr w:rsidR="00653B53" w:rsidRPr="00EB476A" w:rsidTr="00157C08">
        <w:tc>
          <w:tcPr>
            <w:tcW w:w="920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eastAsia="Times New Roman" w:hAnsiTheme="majorBidi" w:cstheme="majorBidi"/>
                <w:sz w:val="20"/>
                <w:szCs w:val="20"/>
              </w:rPr>
              <w:t>–4.790</w:t>
            </w:r>
          </w:p>
        </w:tc>
        <w:tc>
          <w:tcPr>
            <w:tcW w:w="872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B476A">
              <w:rPr>
                <w:rFonts w:asciiTheme="majorBidi" w:eastAsia="Times New Roman" w:hAnsiTheme="majorBidi" w:cstheme="majorBidi"/>
                <w:sz w:val="20"/>
                <w:szCs w:val="20"/>
              </w:rPr>
              <w:t>–3.430</w:t>
            </w:r>
          </w:p>
        </w:tc>
        <w:tc>
          <w:tcPr>
            <w:tcW w:w="3208" w:type="pct"/>
            <w:vAlign w:val="center"/>
          </w:tcPr>
          <w:p w:rsidR="00653B53" w:rsidRPr="00EB476A" w:rsidRDefault="00653B53" w:rsidP="00157C08">
            <w:pPr>
              <w:tabs>
                <w:tab w:val="left" w:pos="397"/>
              </w:tabs>
              <w:bidi/>
              <w:spacing w:line="31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1%</w:t>
            </w:r>
          </w:p>
        </w:tc>
      </w:tr>
    </w:tbl>
    <w:p w:rsidR="00653B53" w:rsidRPr="00EB476A" w:rsidRDefault="00653B53" w:rsidP="00653B53">
      <w:pPr>
        <w:rPr>
          <w:rFonts w:asciiTheme="majorBidi" w:hAnsiTheme="majorBidi" w:cstheme="majorBidi"/>
          <w:sz w:val="20"/>
          <w:szCs w:val="20"/>
        </w:rPr>
      </w:pPr>
    </w:p>
    <w:p w:rsidR="00653B53" w:rsidRPr="00D96A53" w:rsidRDefault="00D96A53" w:rsidP="00D96A53">
      <w:pPr>
        <w:pStyle w:val="FirstParagraph"/>
        <w:rPr>
          <w:rFonts w:asciiTheme="majorBidi" w:hAnsiTheme="majorBidi" w:cstheme="majorBidi"/>
          <w:sz w:val="20"/>
          <w:szCs w:val="20"/>
        </w:rPr>
      </w:pPr>
      <w:r w:rsidRPr="00D96A53">
        <w:rPr>
          <w:rFonts w:asciiTheme="majorBidi" w:hAnsiTheme="majorBidi" w:cstheme="majorBidi"/>
          <w:sz w:val="20"/>
          <w:szCs w:val="20"/>
        </w:rPr>
        <w:t xml:space="preserve">Table S4. Error correction model estimates for short-run dynamics (dependent variable: </w:t>
      </w:r>
      <w:proofErr w:type="spellStart"/>
      <w:r>
        <w:rPr>
          <w:rFonts w:asciiTheme="majorBidi" w:hAnsiTheme="majorBidi" w:cstheme="majorBidi"/>
          <w:sz w:val="20"/>
          <w:szCs w:val="20"/>
        </w:rPr>
        <w:t>D</w:t>
      </w:r>
      <w:r w:rsidRPr="00D96A53">
        <w:rPr>
          <w:rFonts w:asciiTheme="majorBidi" w:hAnsiTheme="majorBidi" w:cstheme="majorBidi"/>
          <w:sz w:val="20"/>
          <w:szCs w:val="20"/>
        </w:rPr>
        <w:t>log</w:t>
      </w:r>
      <w:proofErr w:type="spellEnd"/>
      <w:r w:rsidRPr="00D96A53">
        <w:rPr>
          <w:rFonts w:asciiTheme="majorBidi" w:hAnsiTheme="majorBidi" w:cstheme="majorBidi"/>
          <w:sz w:val="20"/>
          <w:szCs w:val="20"/>
        </w:rPr>
        <w:t>(TFP)).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586"/>
        <w:gridCol w:w="1537"/>
        <w:gridCol w:w="1537"/>
        <w:gridCol w:w="1537"/>
        <w:gridCol w:w="1153"/>
      </w:tblGrid>
      <w:tr w:rsidR="00653B53" w:rsidRPr="00EB476A" w:rsidTr="00157C08">
        <w:trPr>
          <w:tblHeader/>
        </w:trPr>
        <w:tc>
          <w:tcPr>
            <w:tcW w:w="3586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Variable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Coefficient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Std. Error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t-Statistic</w:t>
            </w:r>
          </w:p>
        </w:tc>
        <w:tc>
          <w:tcPr>
            <w:tcW w:w="1153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</w:tr>
      <w:tr w:rsidR="00653B53" w:rsidRPr="00EB476A" w:rsidTr="00157C08">
        <w:tc>
          <w:tcPr>
            <w:tcW w:w="3586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LOG(TFP(-1))*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-0.304813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0.087042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-3.501914</w:t>
            </w:r>
          </w:p>
        </w:tc>
        <w:tc>
          <w:tcPr>
            <w:tcW w:w="1153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0.0027</w:t>
            </w:r>
          </w:p>
        </w:tc>
      </w:tr>
      <w:tr w:rsidR="00653B53" w:rsidRPr="00EB476A" w:rsidTr="00157C08">
        <w:tc>
          <w:tcPr>
            <w:tcW w:w="3586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HE_SHARE(-1)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-0.013773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0.006315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-2.180842</w:t>
            </w:r>
          </w:p>
        </w:tc>
        <w:tc>
          <w:tcPr>
            <w:tcW w:w="1153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0.0435</w:t>
            </w:r>
          </w:p>
        </w:tc>
      </w:tr>
      <w:tr w:rsidR="00653B53" w:rsidRPr="00EB476A" w:rsidTr="00157C08">
        <w:tc>
          <w:tcPr>
            <w:tcW w:w="3586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WSE_SHARE**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-0.010426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0.003420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-3.049061</w:t>
            </w:r>
          </w:p>
        </w:tc>
        <w:tc>
          <w:tcPr>
            <w:tcW w:w="1153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0.0073</w:t>
            </w:r>
          </w:p>
        </w:tc>
      </w:tr>
      <w:tr w:rsidR="00653B53" w:rsidRPr="00EB476A" w:rsidTr="00157C08">
        <w:tc>
          <w:tcPr>
            <w:tcW w:w="3586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LOG(INB_TOUR)**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0.036906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0.013248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2.785817</w:t>
            </w:r>
          </w:p>
        </w:tc>
        <w:tc>
          <w:tcPr>
            <w:tcW w:w="1153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0.0127</w:t>
            </w:r>
          </w:p>
        </w:tc>
      </w:tr>
      <w:tr w:rsidR="00653B53" w:rsidRPr="00EB476A" w:rsidTr="00157C08">
        <w:tc>
          <w:tcPr>
            <w:tcW w:w="3586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LOG(OUTB_TOUR(-1))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-0.051255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0.019290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-2.657020</w:t>
            </w:r>
          </w:p>
        </w:tc>
        <w:tc>
          <w:tcPr>
            <w:tcW w:w="1153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0.0166</w:t>
            </w:r>
          </w:p>
        </w:tc>
      </w:tr>
      <w:tr w:rsidR="00653B53" w:rsidRPr="00EB476A" w:rsidTr="00157C08">
        <w:tc>
          <w:tcPr>
            <w:tcW w:w="3586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LOG(PC_INC)**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0.249113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0.059551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4.183220</w:t>
            </w:r>
          </w:p>
        </w:tc>
        <w:tc>
          <w:tcPr>
            <w:tcW w:w="1153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0.0006</w:t>
            </w:r>
          </w:p>
        </w:tc>
      </w:tr>
      <w:tr w:rsidR="00653B53" w:rsidRPr="00EB476A" w:rsidTr="00157C08">
        <w:tc>
          <w:tcPr>
            <w:tcW w:w="3586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DLOG(TFP(-1))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-0.230212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0.135649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-1.697111</w:t>
            </w:r>
          </w:p>
        </w:tc>
        <w:tc>
          <w:tcPr>
            <w:tcW w:w="1153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0.1079</w:t>
            </w:r>
          </w:p>
        </w:tc>
      </w:tr>
      <w:tr w:rsidR="00653B53" w:rsidRPr="00EB476A" w:rsidTr="00157C08">
        <w:tc>
          <w:tcPr>
            <w:tcW w:w="3586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DLOG(TFP(-2))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0.257460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0.114098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2.256475</w:t>
            </w:r>
          </w:p>
        </w:tc>
        <w:tc>
          <w:tcPr>
            <w:tcW w:w="1153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0.0375</w:t>
            </w:r>
          </w:p>
        </w:tc>
      </w:tr>
      <w:tr w:rsidR="00653B53" w:rsidRPr="00EB476A" w:rsidTr="00157C08">
        <w:tc>
          <w:tcPr>
            <w:tcW w:w="3586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D(HE_SHARE)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-0.000739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0.005192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-0.142247</w:t>
            </w:r>
          </w:p>
        </w:tc>
        <w:tc>
          <w:tcPr>
            <w:tcW w:w="1153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0.8886</w:t>
            </w:r>
          </w:p>
        </w:tc>
      </w:tr>
      <w:tr w:rsidR="00653B53" w:rsidRPr="00EB476A" w:rsidTr="00157C08">
        <w:tc>
          <w:tcPr>
            <w:tcW w:w="3586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DLOG(OUTB_TOUR)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-0.001377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0.018672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-0.073752</w:t>
            </w:r>
          </w:p>
        </w:tc>
        <w:tc>
          <w:tcPr>
            <w:tcW w:w="1153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0.9421</w:t>
            </w:r>
          </w:p>
        </w:tc>
      </w:tr>
      <w:tr w:rsidR="00653B53" w:rsidRPr="00EB476A" w:rsidTr="00157C08">
        <w:tc>
          <w:tcPr>
            <w:tcW w:w="3586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DUM_SANC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-0.170340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0.030012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-5.675709</w:t>
            </w:r>
          </w:p>
        </w:tc>
        <w:tc>
          <w:tcPr>
            <w:tcW w:w="1153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0.0000</w:t>
            </w:r>
          </w:p>
        </w:tc>
      </w:tr>
      <w:tr w:rsidR="00653B53" w:rsidRPr="00EB476A" w:rsidTr="00157C08">
        <w:tc>
          <w:tcPr>
            <w:tcW w:w="3586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DUM_GFC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-0.134734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0.036890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-3.652332</w:t>
            </w:r>
          </w:p>
        </w:tc>
        <w:tc>
          <w:tcPr>
            <w:tcW w:w="1153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0.0020</w:t>
            </w:r>
          </w:p>
        </w:tc>
      </w:tr>
      <w:tr w:rsidR="00653B53" w:rsidRPr="00EB476A" w:rsidTr="00157C08">
        <w:tc>
          <w:tcPr>
            <w:tcW w:w="3586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1.479526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0.366594</w:t>
            </w:r>
          </w:p>
        </w:tc>
        <w:tc>
          <w:tcPr>
            <w:tcW w:w="1537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4.035867</w:t>
            </w:r>
          </w:p>
        </w:tc>
        <w:tc>
          <w:tcPr>
            <w:tcW w:w="1153" w:type="dxa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0.0009</w:t>
            </w:r>
          </w:p>
        </w:tc>
      </w:tr>
    </w:tbl>
    <w:p w:rsidR="00653B53" w:rsidRPr="00663523" w:rsidRDefault="00D96A53" w:rsidP="00653B5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0"/>
          <w:szCs w:val="20"/>
        </w:rPr>
      </w:pPr>
      <w:r w:rsidRPr="00D96A53">
        <w:rPr>
          <w:rFonts w:asciiTheme="majorBidi" w:eastAsia="Times New Roman" w:hAnsiTheme="majorBidi" w:cstheme="majorBidi"/>
          <w:sz w:val="20"/>
          <w:szCs w:val="20"/>
        </w:rPr>
        <w:lastRenderedPageBreak/>
        <w:t>Model diagnostics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53B53" w:rsidRPr="00EB476A" w:rsidTr="00157C08"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Statistic</w:t>
            </w:r>
          </w:p>
        </w:tc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Value</w:t>
            </w:r>
          </w:p>
        </w:tc>
      </w:tr>
      <w:tr w:rsidR="00653B53" w:rsidRPr="00EB476A" w:rsidTr="00157C08"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R-squared</w:t>
            </w:r>
          </w:p>
        </w:tc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0.904467</w:t>
            </w:r>
          </w:p>
        </w:tc>
      </w:tr>
      <w:tr w:rsidR="00653B53" w:rsidRPr="00EB476A" w:rsidTr="00157C08"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Adjusted R-squared</w:t>
            </w:r>
          </w:p>
        </w:tc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0.837033</w:t>
            </w:r>
          </w:p>
        </w:tc>
      </w:tr>
      <w:tr w:rsidR="00653B53" w:rsidRPr="00EB476A" w:rsidTr="00157C08"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S.E. of regression</w:t>
            </w:r>
          </w:p>
        </w:tc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0.030116</w:t>
            </w:r>
          </w:p>
        </w:tc>
      </w:tr>
      <w:tr w:rsidR="00653B53" w:rsidRPr="00EB476A" w:rsidTr="00157C08"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F-statistic</w:t>
            </w:r>
          </w:p>
        </w:tc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13.41247 (p &lt; 0.001)</w:t>
            </w:r>
          </w:p>
        </w:tc>
      </w:tr>
      <w:tr w:rsidR="00653B53" w:rsidRPr="00EB476A" w:rsidTr="00157C08"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Durbin-Watson stat</w:t>
            </w:r>
          </w:p>
        </w:tc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2.401235</w:t>
            </w:r>
          </w:p>
        </w:tc>
      </w:tr>
      <w:tr w:rsidR="00653B53" w:rsidRPr="00EB476A" w:rsidTr="00157C08"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B476A">
              <w:rPr>
                <w:rFonts w:asciiTheme="majorBidi" w:hAnsiTheme="majorBidi" w:cstheme="majorBidi"/>
                <w:sz w:val="20"/>
                <w:szCs w:val="20"/>
              </w:rPr>
              <w:t>Akaike</w:t>
            </w:r>
            <w:proofErr w:type="spellEnd"/>
            <w:r w:rsidRPr="00EB476A">
              <w:rPr>
                <w:rFonts w:asciiTheme="majorBidi" w:hAnsiTheme="majorBidi" w:cstheme="majorBidi"/>
                <w:sz w:val="20"/>
                <w:szCs w:val="20"/>
              </w:rPr>
              <w:t xml:space="preserve"> info criterion</w:t>
            </w:r>
          </w:p>
        </w:tc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-3.868831</w:t>
            </w:r>
          </w:p>
        </w:tc>
      </w:tr>
      <w:tr w:rsidR="00653B53" w:rsidRPr="00EB476A" w:rsidTr="00157C08"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Schwarz criterion</w:t>
            </w:r>
          </w:p>
        </w:tc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-3.261646</w:t>
            </w:r>
          </w:p>
        </w:tc>
      </w:tr>
      <w:tr w:rsidR="00653B53" w:rsidRPr="00EB476A" w:rsidTr="00157C08"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B476A">
              <w:rPr>
                <w:rFonts w:asciiTheme="majorBidi" w:hAnsiTheme="majorBidi" w:cstheme="majorBidi"/>
                <w:sz w:val="20"/>
                <w:szCs w:val="20"/>
              </w:rPr>
              <w:t>Hannan</w:t>
            </w:r>
            <w:proofErr w:type="spellEnd"/>
            <w:r w:rsidRPr="00EB476A">
              <w:rPr>
                <w:rFonts w:asciiTheme="majorBidi" w:hAnsiTheme="majorBidi" w:cstheme="majorBidi"/>
                <w:sz w:val="20"/>
                <w:szCs w:val="20"/>
              </w:rPr>
              <w:t>-Quinn criterion</w:t>
            </w:r>
          </w:p>
        </w:tc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-3.674587</w:t>
            </w:r>
          </w:p>
        </w:tc>
      </w:tr>
    </w:tbl>
    <w:p w:rsidR="00D96A53" w:rsidRPr="00D96A53" w:rsidRDefault="00D96A53" w:rsidP="00653B5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i/>
          <w:iCs/>
          <w:sz w:val="20"/>
          <w:szCs w:val="20"/>
          <w:rtl/>
        </w:rPr>
      </w:pPr>
      <w:r w:rsidRPr="00D96A53">
        <w:rPr>
          <w:rFonts w:asciiTheme="majorBidi" w:eastAsia="Times New Roman" w:hAnsiTheme="majorBidi" w:cstheme="majorBidi"/>
          <w:i/>
          <w:iCs/>
          <w:sz w:val="20"/>
          <w:szCs w:val="20"/>
        </w:rPr>
        <w:t>Notes: *p-values are not computed based on the t-bounds critical values. ** Indicates a contemporaneous (zero-lag) variable.</w:t>
      </w:r>
    </w:p>
    <w:p w:rsidR="00653B53" w:rsidRPr="00817E35" w:rsidRDefault="00817E35" w:rsidP="00817E35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0"/>
          <w:szCs w:val="20"/>
          <w:rtl/>
        </w:rPr>
      </w:pPr>
      <w:r w:rsidRPr="00817E35">
        <w:rPr>
          <w:rFonts w:asciiTheme="majorBidi" w:eastAsia="Times New Roman" w:hAnsiTheme="majorBidi" w:cstheme="majorBidi"/>
          <w:sz w:val="20"/>
          <w:szCs w:val="20"/>
        </w:rPr>
        <w:t xml:space="preserve">Table S5. Error correction model estimates (dependent variable: </w:t>
      </w:r>
      <w:proofErr w:type="spellStart"/>
      <w:r w:rsidRPr="00817E35">
        <w:rPr>
          <w:rFonts w:asciiTheme="majorBidi" w:eastAsia="Times New Roman" w:hAnsiTheme="majorBidi" w:cstheme="majorBidi"/>
          <w:sz w:val="20"/>
          <w:szCs w:val="20"/>
        </w:rPr>
        <w:t>Dlog</w:t>
      </w:r>
      <w:proofErr w:type="spellEnd"/>
      <w:r w:rsidRPr="00817E35">
        <w:rPr>
          <w:rFonts w:asciiTheme="majorBidi" w:eastAsia="Times New Roman" w:hAnsiTheme="majorBidi" w:cstheme="majorBidi"/>
          <w:sz w:val="20"/>
          <w:szCs w:val="20"/>
        </w:rPr>
        <w:t>(TFP)).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728"/>
        <w:gridCol w:w="1728"/>
        <w:gridCol w:w="1728"/>
        <w:gridCol w:w="1728"/>
      </w:tblGrid>
      <w:tr w:rsidR="00653B53" w:rsidRPr="00EB476A" w:rsidTr="00157C08">
        <w:trPr>
          <w:tblHeader/>
        </w:trPr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Variable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Coefficient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Std. Error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t-Statistic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</w:tr>
      <w:tr w:rsidR="00653B53" w:rsidRPr="00EB476A" w:rsidTr="00157C08"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COINTEQ*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-0.304813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0.033010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-9.234036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0.0000</w:t>
            </w:r>
          </w:p>
        </w:tc>
      </w:tr>
      <w:tr w:rsidR="00653B53" w:rsidRPr="00EB476A" w:rsidTr="00157C08"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DLOG(TFP(-1))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-0.230212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0.090319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-2.548873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0.0183</w:t>
            </w:r>
          </w:p>
        </w:tc>
      </w:tr>
      <w:tr w:rsidR="00653B53" w:rsidRPr="00EB476A" w:rsidTr="00157C08"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DLOG(TFP(-2))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0.257460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0.077841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3.307535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0.0032</w:t>
            </w:r>
          </w:p>
        </w:tc>
      </w:tr>
      <w:tr w:rsidR="00653B53" w:rsidRPr="00EB476A" w:rsidTr="00157C08"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D(HE_SHARE)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-0.000739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0.003415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-0.216229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0.8308</w:t>
            </w:r>
          </w:p>
        </w:tc>
      </w:tr>
      <w:tr w:rsidR="00653B53" w:rsidRPr="00EB476A" w:rsidTr="00157C08"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DLOG(OUTB_TOUR)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-0.001377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0.013442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-0.102443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0.9193</w:t>
            </w:r>
          </w:p>
        </w:tc>
      </w:tr>
      <w:tr w:rsidR="00653B53" w:rsidRPr="00EB476A" w:rsidTr="00157C08"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DUM_SANC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-0.170340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0.022626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-7.528622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0.0000</w:t>
            </w:r>
          </w:p>
        </w:tc>
      </w:tr>
      <w:tr w:rsidR="00653B53" w:rsidRPr="00EB476A" w:rsidTr="00157C08"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DUM_GFC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-0.134734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0.027640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-4.874528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0.0001</w:t>
            </w:r>
          </w:p>
        </w:tc>
      </w:tr>
      <w:tr w:rsidR="00653B53" w:rsidRPr="00EB476A" w:rsidTr="00157C08"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1.479526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0.162882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9.083412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0.0000</w:t>
            </w:r>
          </w:p>
        </w:tc>
      </w:tr>
    </w:tbl>
    <w:p w:rsidR="00653B53" w:rsidRDefault="00653B53" w:rsidP="00653B5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0"/>
          <w:szCs w:val="20"/>
        </w:rPr>
      </w:pPr>
    </w:p>
    <w:p w:rsidR="00653B53" w:rsidRDefault="00653B53" w:rsidP="00653B5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0"/>
          <w:szCs w:val="20"/>
        </w:rPr>
      </w:pPr>
    </w:p>
    <w:p w:rsidR="00817E35" w:rsidRPr="00663523" w:rsidRDefault="00817E35" w:rsidP="00817E35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0"/>
          <w:szCs w:val="20"/>
        </w:rPr>
      </w:pPr>
      <w:r w:rsidRPr="00D96A53">
        <w:rPr>
          <w:rFonts w:asciiTheme="majorBidi" w:eastAsia="Times New Roman" w:hAnsiTheme="majorBidi" w:cstheme="majorBidi"/>
          <w:sz w:val="20"/>
          <w:szCs w:val="20"/>
        </w:rPr>
        <w:t>Model diagnostics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53B53" w:rsidRPr="00EB476A" w:rsidTr="00157C08">
        <w:trPr>
          <w:jc w:val="center"/>
        </w:trPr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Statistic</w:t>
            </w:r>
          </w:p>
        </w:tc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Value</w:t>
            </w:r>
          </w:p>
        </w:tc>
      </w:tr>
      <w:tr w:rsidR="00653B53" w:rsidRPr="00EB476A" w:rsidTr="00157C08">
        <w:trPr>
          <w:jc w:val="center"/>
        </w:trPr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R-squared</w:t>
            </w:r>
          </w:p>
        </w:tc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0.904467</w:t>
            </w:r>
          </w:p>
        </w:tc>
      </w:tr>
      <w:tr w:rsidR="00653B53" w:rsidRPr="00EB476A" w:rsidTr="00157C08">
        <w:trPr>
          <w:jc w:val="center"/>
        </w:trPr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Adjusted R-squared</w:t>
            </w:r>
          </w:p>
        </w:tc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0.874071</w:t>
            </w:r>
          </w:p>
        </w:tc>
      </w:tr>
      <w:tr w:rsidR="00653B53" w:rsidRPr="00EB476A" w:rsidTr="00157C08">
        <w:trPr>
          <w:jc w:val="center"/>
        </w:trPr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S.E. of regression</w:t>
            </w:r>
          </w:p>
        </w:tc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0.026474</w:t>
            </w:r>
          </w:p>
        </w:tc>
      </w:tr>
      <w:tr w:rsidR="00653B53" w:rsidRPr="00EB476A" w:rsidTr="00157C08">
        <w:trPr>
          <w:jc w:val="center"/>
        </w:trPr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F-statistic</w:t>
            </w:r>
          </w:p>
        </w:tc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29.75539 (p &lt; 0.001)</w:t>
            </w:r>
          </w:p>
        </w:tc>
      </w:tr>
      <w:tr w:rsidR="00653B53" w:rsidRPr="00EB476A" w:rsidTr="00157C08">
        <w:trPr>
          <w:jc w:val="center"/>
        </w:trPr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Durbin-Watson stat</w:t>
            </w:r>
          </w:p>
        </w:tc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2.401235</w:t>
            </w:r>
          </w:p>
        </w:tc>
      </w:tr>
      <w:tr w:rsidR="00653B53" w:rsidRPr="00EB476A" w:rsidTr="00157C08">
        <w:trPr>
          <w:jc w:val="center"/>
        </w:trPr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B476A">
              <w:rPr>
                <w:rFonts w:asciiTheme="majorBidi" w:hAnsiTheme="majorBidi" w:cstheme="majorBidi"/>
                <w:sz w:val="20"/>
                <w:szCs w:val="20"/>
              </w:rPr>
              <w:t>Akaike</w:t>
            </w:r>
            <w:proofErr w:type="spellEnd"/>
            <w:r w:rsidRPr="00EB476A">
              <w:rPr>
                <w:rFonts w:asciiTheme="majorBidi" w:hAnsiTheme="majorBidi" w:cstheme="majorBidi"/>
                <w:sz w:val="20"/>
                <w:szCs w:val="20"/>
              </w:rPr>
              <w:t xml:space="preserve"> info criterion</w:t>
            </w:r>
          </w:p>
        </w:tc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-4.202165</w:t>
            </w:r>
          </w:p>
        </w:tc>
      </w:tr>
      <w:tr w:rsidR="00653B53" w:rsidRPr="00EB476A" w:rsidTr="00157C08">
        <w:trPr>
          <w:jc w:val="center"/>
        </w:trPr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Schwarz criterion</w:t>
            </w:r>
          </w:p>
        </w:tc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-3.828512</w:t>
            </w:r>
          </w:p>
        </w:tc>
      </w:tr>
      <w:tr w:rsidR="00653B53" w:rsidRPr="00EB476A" w:rsidTr="00157C08">
        <w:trPr>
          <w:jc w:val="center"/>
        </w:trPr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B476A">
              <w:rPr>
                <w:rFonts w:asciiTheme="majorBidi" w:hAnsiTheme="majorBidi" w:cstheme="majorBidi"/>
                <w:sz w:val="20"/>
                <w:szCs w:val="20"/>
              </w:rPr>
              <w:t>Hannan</w:t>
            </w:r>
            <w:proofErr w:type="spellEnd"/>
            <w:r w:rsidRPr="00EB476A">
              <w:rPr>
                <w:rFonts w:asciiTheme="majorBidi" w:hAnsiTheme="majorBidi" w:cstheme="majorBidi"/>
                <w:sz w:val="20"/>
                <w:szCs w:val="20"/>
              </w:rPr>
              <w:t>-Quinn criterion</w:t>
            </w:r>
          </w:p>
        </w:tc>
        <w:tc>
          <w:tcPr>
            <w:tcW w:w="2500" w:type="pct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-4.082630</w:t>
            </w:r>
          </w:p>
        </w:tc>
      </w:tr>
    </w:tbl>
    <w:p w:rsidR="00653B53" w:rsidRPr="00EB476A" w:rsidRDefault="00653B53" w:rsidP="00653B5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0"/>
          <w:szCs w:val="20"/>
        </w:rPr>
      </w:pPr>
      <w:r w:rsidRPr="00EB476A">
        <w:rPr>
          <w:rFonts w:asciiTheme="majorBidi" w:eastAsia="Times New Roman" w:hAnsiTheme="majorBidi" w:cstheme="majorBidi"/>
          <w:i/>
          <w:iCs/>
          <w:sz w:val="20"/>
          <w:szCs w:val="20"/>
        </w:rPr>
        <w:t>Note:</w:t>
      </w:r>
    </w:p>
    <w:p w:rsidR="00653B53" w:rsidRPr="00EB476A" w:rsidRDefault="00653B53" w:rsidP="00653B5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0"/>
          <w:szCs w:val="20"/>
        </w:rPr>
      </w:pPr>
      <w:r>
        <w:rPr>
          <w:rFonts w:asciiTheme="majorBidi" w:eastAsia="Times New Roman" w:hAnsiTheme="majorBidi" w:cstheme="majorBidi"/>
          <w:sz w:val="20"/>
          <w:szCs w:val="20"/>
        </w:rPr>
        <w:t>*</w:t>
      </w:r>
      <w:r w:rsidRPr="00EB476A">
        <w:rPr>
          <w:rFonts w:asciiTheme="majorBidi" w:eastAsia="Times New Roman" w:hAnsiTheme="majorBidi" w:cstheme="majorBidi"/>
          <w:sz w:val="20"/>
          <w:szCs w:val="20"/>
        </w:rPr>
        <w:t>COINTEQ represents the error correction term; p-values are incompatible with t-Bounds distribution.</w:t>
      </w:r>
    </w:p>
    <w:p w:rsidR="00653B53" w:rsidRPr="00817E35" w:rsidRDefault="00817E35" w:rsidP="00653B53">
      <w:pPr>
        <w:pStyle w:val="FirstParagraph"/>
        <w:rPr>
          <w:rFonts w:asciiTheme="majorBidi" w:hAnsiTheme="majorBidi" w:cstheme="majorBidi"/>
          <w:sz w:val="20"/>
          <w:szCs w:val="20"/>
        </w:rPr>
      </w:pPr>
      <w:r w:rsidRPr="00817E35">
        <w:rPr>
          <w:rFonts w:asciiTheme="majorBidi" w:hAnsiTheme="majorBidi" w:cstheme="majorBidi"/>
          <w:sz w:val="20"/>
          <w:szCs w:val="20"/>
        </w:rPr>
        <w:t xml:space="preserve">Table S6. </w:t>
      </w:r>
      <w:proofErr w:type="spellStart"/>
      <w:r w:rsidRPr="00817E35">
        <w:rPr>
          <w:rFonts w:asciiTheme="majorBidi" w:hAnsiTheme="majorBidi" w:cstheme="majorBidi"/>
          <w:sz w:val="20"/>
          <w:szCs w:val="20"/>
        </w:rPr>
        <w:t>Breusch</w:t>
      </w:r>
      <w:proofErr w:type="spellEnd"/>
      <w:r w:rsidRPr="00817E35">
        <w:rPr>
          <w:rFonts w:asciiTheme="majorBidi" w:hAnsiTheme="majorBidi" w:cstheme="majorBidi"/>
          <w:sz w:val="20"/>
          <w:szCs w:val="20"/>
        </w:rPr>
        <w:t xml:space="preserve">–Pagan–Godfrey test for </w:t>
      </w:r>
      <w:proofErr w:type="spellStart"/>
      <w:r w:rsidRPr="00817E35">
        <w:rPr>
          <w:rFonts w:asciiTheme="majorBidi" w:hAnsiTheme="majorBidi" w:cstheme="majorBidi"/>
          <w:sz w:val="20"/>
          <w:szCs w:val="20"/>
        </w:rPr>
        <w:t>heteroskedasticity</w:t>
      </w:r>
      <w:proofErr w:type="spellEnd"/>
      <w:r w:rsidRPr="00817E35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4940"/>
        <w:gridCol w:w="2347"/>
        <w:gridCol w:w="2063"/>
      </w:tblGrid>
      <w:tr w:rsidR="00653B53" w:rsidRPr="00EB476A" w:rsidTr="00157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42" w:type="pct"/>
            <w:tcBorders>
              <w:bottom w:val="none" w:sz="0" w:space="0" w:color="auto"/>
            </w:tcBorders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Test Statistic</w:t>
            </w:r>
          </w:p>
        </w:tc>
        <w:tc>
          <w:tcPr>
            <w:tcW w:w="1255" w:type="pct"/>
            <w:tcBorders>
              <w:bottom w:val="none" w:sz="0" w:space="0" w:color="auto"/>
            </w:tcBorders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Value</w:t>
            </w:r>
          </w:p>
        </w:tc>
        <w:tc>
          <w:tcPr>
            <w:tcW w:w="1103" w:type="pct"/>
            <w:tcBorders>
              <w:bottom w:val="none" w:sz="0" w:space="0" w:color="auto"/>
            </w:tcBorders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Prob.</w:t>
            </w:r>
          </w:p>
        </w:tc>
      </w:tr>
      <w:tr w:rsidR="00653B53" w:rsidRPr="00EB476A" w:rsidTr="00157C08">
        <w:tc>
          <w:tcPr>
            <w:tcW w:w="2642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F-statistic</w:t>
            </w:r>
          </w:p>
        </w:tc>
        <w:tc>
          <w:tcPr>
            <w:tcW w:w="12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1.2283</w:t>
            </w:r>
          </w:p>
        </w:tc>
        <w:tc>
          <w:tcPr>
            <w:tcW w:w="1103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0.3402</w:t>
            </w:r>
          </w:p>
        </w:tc>
      </w:tr>
      <w:tr w:rsidR="00653B53" w:rsidRPr="00EB476A" w:rsidTr="00157C08">
        <w:tc>
          <w:tcPr>
            <w:tcW w:w="2642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B476A">
              <w:rPr>
                <w:rFonts w:asciiTheme="majorBidi" w:hAnsiTheme="majorBidi" w:cstheme="majorBidi"/>
                <w:sz w:val="20"/>
                <w:szCs w:val="20"/>
              </w:rPr>
              <w:t>Obs</w:t>
            </w:r>
            <w:proofErr w:type="spellEnd"/>
            <w:r w:rsidRPr="00EB476A">
              <w:rPr>
                <w:rFonts w:asciiTheme="majorBidi" w:hAnsiTheme="majorBidi" w:cstheme="majorBidi"/>
                <w:sz w:val="20"/>
                <w:szCs w:val="20"/>
              </w:rPr>
              <w:t>*R-squared</w:t>
            </w:r>
          </w:p>
        </w:tc>
        <w:tc>
          <w:tcPr>
            <w:tcW w:w="12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13.9319</w:t>
            </w:r>
          </w:p>
        </w:tc>
        <w:tc>
          <w:tcPr>
            <w:tcW w:w="1103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0.3051</w:t>
            </w:r>
          </w:p>
        </w:tc>
      </w:tr>
      <w:tr w:rsidR="00653B53" w:rsidRPr="00EB476A" w:rsidTr="00157C08">
        <w:tc>
          <w:tcPr>
            <w:tcW w:w="2642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Scaled explained SS</w:t>
            </w:r>
          </w:p>
        </w:tc>
        <w:tc>
          <w:tcPr>
            <w:tcW w:w="12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3.0554</w:t>
            </w:r>
          </w:p>
        </w:tc>
        <w:tc>
          <w:tcPr>
            <w:tcW w:w="1103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0.9951</w:t>
            </w:r>
          </w:p>
        </w:tc>
      </w:tr>
    </w:tbl>
    <w:p w:rsidR="00653B53" w:rsidRPr="00EB476A" w:rsidRDefault="00653B53" w:rsidP="00653B53">
      <w:pPr>
        <w:rPr>
          <w:rFonts w:asciiTheme="majorBidi" w:hAnsiTheme="majorBidi" w:cstheme="majorBidi"/>
          <w:sz w:val="20"/>
          <w:szCs w:val="20"/>
        </w:rPr>
      </w:pPr>
    </w:p>
    <w:p w:rsidR="00653B53" w:rsidRPr="00CE1BC1" w:rsidRDefault="00CE1BC1" w:rsidP="00653B53">
      <w:pPr>
        <w:pStyle w:val="FirstParagraph"/>
        <w:rPr>
          <w:rFonts w:asciiTheme="majorBidi" w:hAnsiTheme="majorBidi" w:cstheme="majorBidi"/>
          <w:sz w:val="20"/>
          <w:szCs w:val="20"/>
        </w:rPr>
      </w:pPr>
      <w:r w:rsidRPr="00CE1BC1">
        <w:rPr>
          <w:rFonts w:asciiTheme="majorBidi" w:hAnsiTheme="majorBidi" w:cstheme="majorBidi"/>
          <w:sz w:val="20"/>
          <w:szCs w:val="20"/>
        </w:rPr>
        <w:t xml:space="preserve">Table S6. </w:t>
      </w:r>
      <w:proofErr w:type="spellStart"/>
      <w:r w:rsidRPr="00CE1BC1">
        <w:rPr>
          <w:rFonts w:asciiTheme="majorBidi" w:hAnsiTheme="majorBidi" w:cstheme="majorBidi"/>
          <w:sz w:val="20"/>
          <w:szCs w:val="20"/>
        </w:rPr>
        <w:t>Breusch</w:t>
      </w:r>
      <w:proofErr w:type="spellEnd"/>
      <w:r w:rsidRPr="00CE1BC1">
        <w:rPr>
          <w:rFonts w:asciiTheme="majorBidi" w:hAnsiTheme="majorBidi" w:cstheme="majorBidi"/>
          <w:sz w:val="20"/>
          <w:szCs w:val="20"/>
        </w:rPr>
        <w:t xml:space="preserve">–Pagan–Godfrey test for </w:t>
      </w:r>
      <w:proofErr w:type="spellStart"/>
      <w:r w:rsidRPr="00CE1BC1">
        <w:rPr>
          <w:rFonts w:asciiTheme="majorBidi" w:hAnsiTheme="majorBidi" w:cstheme="majorBidi"/>
          <w:sz w:val="20"/>
          <w:szCs w:val="20"/>
        </w:rPr>
        <w:t>heteroskedasticity</w:t>
      </w:r>
      <w:proofErr w:type="spellEnd"/>
      <w:r w:rsidRPr="00CE1BC1">
        <w:rPr>
          <w:rFonts w:asciiTheme="majorBidi" w:hAnsiTheme="majorBidi" w:cstheme="majorBidi"/>
          <w:sz w:val="20"/>
          <w:szCs w:val="20"/>
        </w:rPr>
        <w:t>. The dependent variable is the squared residuals. The model is estimated using ordinary least squares on 30 adjusted observations (1994–2023).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237"/>
        <w:gridCol w:w="1752"/>
        <w:gridCol w:w="1573"/>
        <w:gridCol w:w="1571"/>
        <w:gridCol w:w="1217"/>
      </w:tblGrid>
      <w:tr w:rsidR="00653B53" w:rsidRPr="00EB476A" w:rsidTr="00157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31" w:type="pct"/>
            <w:tcBorders>
              <w:bottom w:val="none" w:sz="0" w:space="0" w:color="auto"/>
            </w:tcBorders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Variable</w:t>
            </w:r>
          </w:p>
        </w:tc>
        <w:tc>
          <w:tcPr>
            <w:tcW w:w="937" w:type="pct"/>
            <w:tcBorders>
              <w:bottom w:val="none" w:sz="0" w:space="0" w:color="auto"/>
            </w:tcBorders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Coefficient</w:t>
            </w:r>
          </w:p>
        </w:tc>
        <w:tc>
          <w:tcPr>
            <w:tcW w:w="841" w:type="pct"/>
            <w:tcBorders>
              <w:bottom w:val="none" w:sz="0" w:space="0" w:color="auto"/>
            </w:tcBorders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Std. Error</w:t>
            </w:r>
          </w:p>
        </w:tc>
        <w:tc>
          <w:tcPr>
            <w:tcW w:w="840" w:type="pct"/>
            <w:tcBorders>
              <w:bottom w:val="none" w:sz="0" w:space="0" w:color="auto"/>
            </w:tcBorders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t-Statistic</w:t>
            </w:r>
          </w:p>
        </w:tc>
        <w:tc>
          <w:tcPr>
            <w:tcW w:w="651" w:type="pct"/>
            <w:tcBorders>
              <w:bottom w:val="none" w:sz="0" w:space="0" w:color="auto"/>
            </w:tcBorders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Prob.</w:t>
            </w:r>
          </w:p>
        </w:tc>
      </w:tr>
      <w:tr w:rsidR="00653B53" w:rsidRPr="00EB476A" w:rsidTr="00157C08">
        <w:tc>
          <w:tcPr>
            <w:tcW w:w="173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937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0.005958</w:t>
            </w:r>
          </w:p>
        </w:tc>
        <w:tc>
          <w:tcPr>
            <w:tcW w:w="84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0.007109</w:t>
            </w:r>
          </w:p>
        </w:tc>
        <w:tc>
          <w:tcPr>
            <w:tcW w:w="840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0.8382</w:t>
            </w:r>
          </w:p>
        </w:tc>
        <w:tc>
          <w:tcPr>
            <w:tcW w:w="65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0.4136</w:t>
            </w:r>
          </w:p>
        </w:tc>
      </w:tr>
      <w:tr w:rsidR="00653B53" w:rsidRPr="00EB476A" w:rsidTr="00157C08">
        <w:tc>
          <w:tcPr>
            <w:tcW w:w="173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LOG(TFP(-1))</w:t>
            </w:r>
          </w:p>
        </w:tc>
        <w:tc>
          <w:tcPr>
            <w:tcW w:w="937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0.004046</w:t>
            </w:r>
          </w:p>
        </w:tc>
        <w:tc>
          <w:tcPr>
            <w:tcW w:w="84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0.002216</w:t>
            </w:r>
          </w:p>
        </w:tc>
        <w:tc>
          <w:tcPr>
            <w:tcW w:w="840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1.8253</w:t>
            </w:r>
          </w:p>
        </w:tc>
        <w:tc>
          <w:tcPr>
            <w:tcW w:w="65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0.0856</w:t>
            </w:r>
          </w:p>
        </w:tc>
      </w:tr>
      <w:tr w:rsidR="00653B53" w:rsidRPr="00EB476A" w:rsidTr="00157C08">
        <w:tc>
          <w:tcPr>
            <w:tcW w:w="173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LOG(TFP(-2))</w:t>
            </w:r>
          </w:p>
        </w:tc>
        <w:tc>
          <w:tcPr>
            <w:tcW w:w="937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-0.004818</w:t>
            </w:r>
          </w:p>
        </w:tc>
        <w:tc>
          <w:tcPr>
            <w:tcW w:w="84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0.003021</w:t>
            </w:r>
          </w:p>
        </w:tc>
        <w:tc>
          <w:tcPr>
            <w:tcW w:w="840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-1.5947</w:t>
            </w:r>
          </w:p>
        </w:tc>
        <w:tc>
          <w:tcPr>
            <w:tcW w:w="65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0.1292</w:t>
            </w:r>
          </w:p>
        </w:tc>
      </w:tr>
      <w:tr w:rsidR="00653B53" w:rsidRPr="00EB476A" w:rsidTr="00157C08">
        <w:tc>
          <w:tcPr>
            <w:tcW w:w="173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LOG(TFP(-3))</w:t>
            </w:r>
          </w:p>
        </w:tc>
        <w:tc>
          <w:tcPr>
            <w:tcW w:w="937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-0.000154</w:t>
            </w:r>
          </w:p>
        </w:tc>
        <w:tc>
          <w:tcPr>
            <w:tcW w:w="84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0.002212</w:t>
            </w:r>
          </w:p>
        </w:tc>
        <w:tc>
          <w:tcPr>
            <w:tcW w:w="840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-0.0695</w:t>
            </w:r>
          </w:p>
        </w:tc>
        <w:tc>
          <w:tcPr>
            <w:tcW w:w="65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0.9454</w:t>
            </w:r>
          </w:p>
        </w:tc>
      </w:tr>
      <w:tr w:rsidR="00653B53" w:rsidRPr="00EB476A" w:rsidTr="00157C08">
        <w:tc>
          <w:tcPr>
            <w:tcW w:w="173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HE_SHARE</w:t>
            </w:r>
          </w:p>
        </w:tc>
        <w:tc>
          <w:tcPr>
            <w:tcW w:w="937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-5.62E-05</w:t>
            </w:r>
          </w:p>
        </w:tc>
        <w:tc>
          <w:tcPr>
            <w:tcW w:w="84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0.000101</w:t>
            </w:r>
          </w:p>
        </w:tc>
        <w:tc>
          <w:tcPr>
            <w:tcW w:w="840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-0.5586</w:t>
            </w:r>
          </w:p>
        </w:tc>
        <w:tc>
          <w:tcPr>
            <w:tcW w:w="65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0.5837</w:t>
            </w:r>
          </w:p>
        </w:tc>
      </w:tr>
      <w:tr w:rsidR="00653B53" w:rsidRPr="00EB476A" w:rsidTr="00157C08">
        <w:tc>
          <w:tcPr>
            <w:tcW w:w="173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HE_SHARE(-1)</w:t>
            </w:r>
          </w:p>
        </w:tc>
        <w:tc>
          <w:tcPr>
            <w:tcW w:w="937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-9.59E-05</w:t>
            </w:r>
          </w:p>
        </w:tc>
        <w:tc>
          <w:tcPr>
            <w:tcW w:w="84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0.000106</w:t>
            </w:r>
          </w:p>
        </w:tc>
        <w:tc>
          <w:tcPr>
            <w:tcW w:w="840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-0.9063</w:t>
            </w:r>
          </w:p>
        </w:tc>
        <w:tc>
          <w:tcPr>
            <w:tcW w:w="65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0.3774</w:t>
            </w:r>
          </w:p>
        </w:tc>
      </w:tr>
      <w:tr w:rsidR="00653B53" w:rsidRPr="00EB476A" w:rsidTr="00157C08">
        <w:tc>
          <w:tcPr>
            <w:tcW w:w="173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WSE_SHARE</w:t>
            </w:r>
          </w:p>
        </w:tc>
        <w:tc>
          <w:tcPr>
            <w:tcW w:w="937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5.58E-05</w:t>
            </w:r>
          </w:p>
        </w:tc>
        <w:tc>
          <w:tcPr>
            <w:tcW w:w="84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6.63E-05</w:t>
            </w:r>
          </w:p>
        </w:tc>
        <w:tc>
          <w:tcPr>
            <w:tcW w:w="840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0.8417</w:t>
            </w:r>
          </w:p>
        </w:tc>
        <w:tc>
          <w:tcPr>
            <w:tcW w:w="65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0.4116</w:t>
            </w:r>
          </w:p>
        </w:tc>
      </w:tr>
      <w:tr w:rsidR="00653B53" w:rsidRPr="00EB476A" w:rsidTr="00157C08">
        <w:tc>
          <w:tcPr>
            <w:tcW w:w="173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LOG(INB_TOUR)</w:t>
            </w:r>
          </w:p>
        </w:tc>
        <w:tc>
          <w:tcPr>
            <w:tcW w:w="937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0.000108</w:t>
            </w:r>
          </w:p>
        </w:tc>
        <w:tc>
          <w:tcPr>
            <w:tcW w:w="84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0.000257</w:t>
            </w:r>
          </w:p>
        </w:tc>
        <w:tc>
          <w:tcPr>
            <w:tcW w:w="840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0.4198</w:t>
            </w:r>
          </w:p>
        </w:tc>
        <w:tc>
          <w:tcPr>
            <w:tcW w:w="65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0.6799</w:t>
            </w:r>
          </w:p>
        </w:tc>
      </w:tr>
      <w:tr w:rsidR="00653B53" w:rsidRPr="00EB476A" w:rsidTr="00157C08">
        <w:tc>
          <w:tcPr>
            <w:tcW w:w="173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LOG(OUTB_TOUR)</w:t>
            </w:r>
          </w:p>
        </w:tc>
        <w:tc>
          <w:tcPr>
            <w:tcW w:w="937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-0.000394</w:t>
            </w:r>
          </w:p>
        </w:tc>
        <w:tc>
          <w:tcPr>
            <w:tcW w:w="84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0.000362</w:t>
            </w:r>
          </w:p>
        </w:tc>
        <w:tc>
          <w:tcPr>
            <w:tcW w:w="840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-1.0882</w:t>
            </w:r>
          </w:p>
        </w:tc>
        <w:tc>
          <w:tcPr>
            <w:tcW w:w="65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0.2917</w:t>
            </w:r>
          </w:p>
        </w:tc>
      </w:tr>
      <w:tr w:rsidR="00653B53" w:rsidRPr="00EB476A" w:rsidTr="00157C08">
        <w:tc>
          <w:tcPr>
            <w:tcW w:w="173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LOG(OUTB_TOUR(-1))</w:t>
            </w:r>
          </w:p>
        </w:tc>
        <w:tc>
          <w:tcPr>
            <w:tcW w:w="937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0.000300</w:t>
            </w:r>
          </w:p>
        </w:tc>
        <w:tc>
          <w:tcPr>
            <w:tcW w:w="84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0.000331</w:t>
            </w:r>
          </w:p>
        </w:tc>
        <w:tc>
          <w:tcPr>
            <w:tcW w:w="840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0.9049</w:t>
            </w:r>
          </w:p>
        </w:tc>
        <w:tc>
          <w:tcPr>
            <w:tcW w:w="65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0.3782</w:t>
            </w:r>
          </w:p>
        </w:tc>
      </w:tr>
      <w:tr w:rsidR="00653B53" w:rsidRPr="00EB476A" w:rsidTr="00157C08">
        <w:tc>
          <w:tcPr>
            <w:tcW w:w="173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LOG(PC_INC)</w:t>
            </w:r>
          </w:p>
        </w:tc>
        <w:tc>
          <w:tcPr>
            <w:tcW w:w="937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-0.001169</w:t>
            </w:r>
          </w:p>
        </w:tc>
        <w:tc>
          <w:tcPr>
            <w:tcW w:w="84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0.001155</w:t>
            </w:r>
          </w:p>
        </w:tc>
        <w:tc>
          <w:tcPr>
            <w:tcW w:w="840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-1.0125</w:t>
            </w:r>
          </w:p>
        </w:tc>
        <w:tc>
          <w:tcPr>
            <w:tcW w:w="65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0.3255</w:t>
            </w:r>
          </w:p>
        </w:tc>
      </w:tr>
      <w:tr w:rsidR="00653B53" w:rsidRPr="00EB476A" w:rsidTr="00157C08">
        <w:tc>
          <w:tcPr>
            <w:tcW w:w="173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DUM_GFC</w:t>
            </w:r>
          </w:p>
        </w:tc>
        <w:tc>
          <w:tcPr>
            <w:tcW w:w="937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-0.000174</w:t>
            </w:r>
          </w:p>
        </w:tc>
        <w:tc>
          <w:tcPr>
            <w:tcW w:w="84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0.000715</w:t>
            </w:r>
          </w:p>
        </w:tc>
        <w:tc>
          <w:tcPr>
            <w:tcW w:w="840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-0.2432</w:t>
            </w:r>
          </w:p>
        </w:tc>
        <w:tc>
          <w:tcPr>
            <w:tcW w:w="65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0.8108</w:t>
            </w:r>
          </w:p>
        </w:tc>
      </w:tr>
      <w:tr w:rsidR="00653B53" w:rsidRPr="00EB476A" w:rsidTr="00157C08">
        <w:tc>
          <w:tcPr>
            <w:tcW w:w="173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DUM_SANC</w:t>
            </w:r>
          </w:p>
        </w:tc>
        <w:tc>
          <w:tcPr>
            <w:tcW w:w="937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-0.000207</w:t>
            </w:r>
          </w:p>
        </w:tc>
        <w:tc>
          <w:tcPr>
            <w:tcW w:w="84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0.000582</w:t>
            </w:r>
          </w:p>
        </w:tc>
        <w:tc>
          <w:tcPr>
            <w:tcW w:w="840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-0.3556</w:t>
            </w:r>
          </w:p>
        </w:tc>
        <w:tc>
          <w:tcPr>
            <w:tcW w:w="651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0.7265</w:t>
            </w:r>
          </w:p>
        </w:tc>
      </w:tr>
    </w:tbl>
    <w:p w:rsidR="00653B53" w:rsidRPr="00EB476A" w:rsidRDefault="00653B53" w:rsidP="00653B53">
      <w:pPr>
        <w:rPr>
          <w:rFonts w:asciiTheme="majorBidi" w:hAnsiTheme="majorBidi" w:cstheme="majorBidi"/>
          <w:sz w:val="20"/>
          <w:szCs w:val="20"/>
        </w:rPr>
      </w:pPr>
    </w:p>
    <w:p w:rsidR="00817E35" w:rsidRPr="00663523" w:rsidRDefault="00817E35" w:rsidP="00817E35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0"/>
          <w:szCs w:val="20"/>
        </w:rPr>
      </w:pPr>
      <w:r w:rsidRPr="00D96A53">
        <w:rPr>
          <w:rFonts w:asciiTheme="majorBidi" w:eastAsia="Times New Roman" w:hAnsiTheme="majorBidi" w:cstheme="majorBidi"/>
          <w:sz w:val="20"/>
          <w:szCs w:val="20"/>
        </w:rPr>
        <w:t>Model diagnostics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6255"/>
        <w:gridCol w:w="3095"/>
      </w:tblGrid>
      <w:tr w:rsidR="00653B53" w:rsidRPr="00EB476A" w:rsidTr="00157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345" w:type="pct"/>
            <w:tcBorders>
              <w:bottom w:val="none" w:sz="0" w:space="0" w:color="auto"/>
            </w:tcBorders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Statistic</w:t>
            </w:r>
          </w:p>
        </w:tc>
        <w:tc>
          <w:tcPr>
            <w:tcW w:w="1655" w:type="pct"/>
            <w:tcBorders>
              <w:bottom w:val="none" w:sz="0" w:space="0" w:color="auto"/>
            </w:tcBorders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Value</w:t>
            </w:r>
          </w:p>
        </w:tc>
      </w:tr>
      <w:tr w:rsidR="00653B53" w:rsidRPr="00EB476A" w:rsidTr="00157C08">
        <w:tc>
          <w:tcPr>
            <w:tcW w:w="334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R-squared</w:t>
            </w:r>
          </w:p>
        </w:tc>
        <w:tc>
          <w:tcPr>
            <w:tcW w:w="16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0.4644</w:t>
            </w:r>
          </w:p>
        </w:tc>
      </w:tr>
      <w:tr w:rsidR="00653B53" w:rsidRPr="00EB476A" w:rsidTr="00157C08">
        <w:tc>
          <w:tcPr>
            <w:tcW w:w="334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Adjusted R-squared</w:t>
            </w:r>
          </w:p>
        </w:tc>
        <w:tc>
          <w:tcPr>
            <w:tcW w:w="16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0.0863</w:t>
            </w:r>
          </w:p>
        </w:tc>
      </w:tr>
      <w:tr w:rsidR="00653B53" w:rsidRPr="00EB476A" w:rsidTr="00157C08">
        <w:tc>
          <w:tcPr>
            <w:tcW w:w="334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S.E. of regression</w:t>
            </w:r>
          </w:p>
        </w:tc>
        <w:tc>
          <w:tcPr>
            <w:tcW w:w="16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0.000584</w:t>
            </w:r>
          </w:p>
        </w:tc>
      </w:tr>
      <w:tr w:rsidR="00653B53" w:rsidRPr="00EB476A" w:rsidTr="00157C08">
        <w:tc>
          <w:tcPr>
            <w:tcW w:w="334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 xml:space="preserve">Sum squared </w:t>
            </w:r>
            <w:proofErr w:type="spellStart"/>
            <w:r w:rsidRPr="00EB476A">
              <w:rPr>
                <w:rFonts w:asciiTheme="majorBidi" w:hAnsiTheme="majorBidi" w:cstheme="majorBidi"/>
                <w:sz w:val="20"/>
                <w:szCs w:val="20"/>
              </w:rPr>
              <w:t>resid</w:t>
            </w:r>
            <w:proofErr w:type="spellEnd"/>
          </w:p>
        </w:tc>
        <w:tc>
          <w:tcPr>
            <w:tcW w:w="16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5.80E-06</w:t>
            </w:r>
          </w:p>
        </w:tc>
      </w:tr>
      <w:tr w:rsidR="00653B53" w:rsidRPr="00EB476A" w:rsidTr="00157C08">
        <w:tc>
          <w:tcPr>
            <w:tcW w:w="334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 likelihood</w:t>
            </w:r>
          </w:p>
        </w:tc>
        <w:tc>
          <w:tcPr>
            <w:tcW w:w="16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189.3208</w:t>
            </w:r>
          </w:p>
        </w:tc>
      </w:tr>
      <w:tr w:rsidR="00653B53" w:rsidRPr="00EB476A" w:rsidTr="00157C08">
        <w:tc>
          <w:tcPr>
            <w:tcW w:w="334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B476A">
              <w:rPr>
                <w:rFonts w:asciiTheme="majorBidi" w:hAnsiTheme="majorBidi" w:cstheme="majorBidi"/>
                <w:sz w:val="20"/>
                <w:szCs w:val="20"/>
              </w:rPr>
              <w:t>Akaike</w:t>
            </w:r>
            <w:proofErr w:type="spellEnd"/>
            <w:r w:rsidRPr="00EB476A">
              <w:rPr>
                <w:rFonts w:asciiTheme="majorBidi" w:hAnsiTheme="majorBidi" w:cstheme="majorBidi"/>
                <w:sz w:val="20"/>
                <w:szCs w:val="20"/>
              </w:rPr>
              <w:t xml:space="preserve"> info criterion</w:t>
            </w:r>
          </w:p>
        </w:tc>
        <w:tc>
          <w:tcPr>
            <w:tcW w:w="16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-11.7547</w:t>
            </w:r>
          </w:p>
        </w:tc>
      </w:tr>
      <w:tr w:rsidR="00653B53" w:rsidRPr="00EB476A" w:rsidTr="00157C08">
        <w:tc>
          <w:tcPr>
            <w:tcW w:w="334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Schwarz criterion</w:t>
            </w:r>
          </w:p>
        </w:tc>
        <w:tc>
          <w:tcPr>
            <w:tcW w:w="16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-11.1475</w:t>
            </w:r>
          </w:p>
        </w:tc>
      </w:tr>
      <w:tr w:rsidR="00653B53" w:rsidRPr="00EB476A" w:rsidTr="00157C08">
        <w:tc>
          <w:tcPr>
            <w:tcW w:w="334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B476A">
              <w:rPr>
                <w:rFonts w:asciiTheme="majorBidi" w:hAnsiTheme="majorBidi" w:cstheme="majorBidi"/>
                <w:sz w:val="20"/>
                <w:szCs w:val="20"/>
              </w:rPr>
              <w:t>Hannan</w:t>
            </w:r>
            <w:proofErr w:type="spellEnd"/>
            <w:r w:rsidRPr="00EB476A">
              <w:rPr>
                <w:rFonts w:asciiTheme="majorBidi" w:hAnsiTheme="majorBidi" w:cstheme="majorBidi"/>
                <w:sz w:val="20"/>
                <w:szCs w:val="20"/>
              </w:rPr>
              <w:t xml:space="preserve">-Quinn </w:t>
            </w:r>
            <w:proofErr w:type="spellStart"/>
            <w:r w:rsidRPr="00EB476A">
              <w:rPr>
                <w:rFonts w:asciiTheme="majorBidi" w:hAnsiTheme="majorBidi" w:cstheme="majorBidi"/>
                <w:sz w:val="20"/>
                <w:szCs w:val="20"/>
              </w:rPr>
              <w:t>criter</w:t>
            </w:r>
            <w:proofErr w:type="spellEnd"/>
            <w:r w:rsidRPr="00EB476A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-11.5605</w:t>
            </w:r>
          </w:p>
        </w:tc>
      </w:tr>
      <w:tr w:rsidR="00653B53" w:rsidRPr="00EB476A" w:rsidTr="00157C08">
        <w:tc>
          <w:tcPr>
            <w:tcW w:w="334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F-statistic</w:t>
            </w:r>
          </w:p>
        </w:tc>
        <w:tc>
          <w:tcPr>
            <w:tcW w:w="16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1.2283</w:t>
            </w:r>
          </w:p>
        </w:tc>
      </w:tr>
      <w:tr w:rsidR="00653B53" w:rsidRPr="00EB476A" w:rsidTr="00157C08">
        <w:tc>
          <w:tcPr>
            <w:tcW w:w="334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B476A">
              <w:rPr>
                <w:rFonts w:asciiTheme="majorBidi" w:hAnsiTheme="majorBidi" w:cstheme="majorBidi"/>
                <w:sz w:val="20"/>
                <w:szCs w:val="20"/>
              </w:rPr>
              <w:t>Prob</w:t>
            </w:r>
            <w:proofErr w:type="spellEnd"/>
            <w:r w:rsidRPr="00EB476A">
              <w:rPr>
                <w:rFonts w:asciiTheme="majorBidi" w:hAnsiTheme="majorBidi" w:cstheme="majorBidi"/>
                <w:sz w:val="20"/>
                <w:szCs w:val="20"/>
              </w:rPr>
              <w:t>(F-statistic)</w:t>
            </w:r>
          </w:p>
        </w:tc>
        <w:tc>
          <w:tcPr>
            <w:tcW w:w="16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0.3402</w:t>
            </w:r>
          </w:p>
        </w:tc>
      </w:tr>
      <w:tr w:rsidR="00653B53" w:rsidRPr="00EB476A" w:rsidTr="00157C08">
        <w:tc>
          <w:tcPr>
            <w:tcW w:w="334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Durbin-Watson stat</w:t>
            </w:r>
          </w:p>
        </w:tc>
        <w:tc>
          <w:tcPr>
            <w:tcW w:w="16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2.8291</w:t>
            </w:r>
          </w:p>
        </w:tc>
      </w:tr>
    </w:tbl>
    <w:p w:rsidR="00653B53" w:rsidRPr="00EB476A" w:rsidRDefault="00653B53" w:rsidP="00653B53">
      <w:pPr>
        <w:rPr>
          <w:rFonts w:asciiTheme="majorBidi" w:hAnsiTheme="majorBidi" w:cstheme="majorBidi"/>
          <w:noProof/>
          <w:sz w:val="20"/>
          <w:szCs w:val="20"/>
          <w:rtl/>
        </w:rPr>
      </w:pPr>
    </w:p>
    <w:p w:rsidR="00653B53" w:rsidRPr="00CE1BC1" w:rsidRDefault="00CE1BC1" w:rsidP="00653B53">
      <w:pPr>
        <w:pStyle w:val="FirstParagraph"/>
        <w:rPr>
          <w:rFonts w:asciiTheme="majorBidi" w:hAnsiTheme="majorBidi" w:cstheme="majorBidi"/>
          <w:sz w:val="20"/>
          <w:szCs w:val="20"/>
        </w:rPr>
      </w:pPr>
      <w:r w:rsidRPr="00CE1BC1">
        <w:rPr>
          <w:rFonts w:asciiTheme="majorBidi" w:hAnsiTheme="majorBidi" w:cstheme="majorBidi"/>
          <w:sz w:val="20"/>
          <w:szCs w:val="20"/>
        </w:rPr>
        <w:t xml:space="preserve">Table S7. </w:t>
      </w:r>
      <w:proofErr w:type="spellStart"/>
      <w:r w:rsidRPr="00CE1BC1">
        <w:rPr>
          <w:rFonts w:asciiTheme="majorBidi" w:hAnsiTheme="majorBidi" w:cstheme="majorBidi"/>
          <w:sz w:val="20"/>
          <w:szCs w:val="20"/>
        </w:rPr>
        <w:t>Breusch</w:t>
      </w:r>
      <w:proofErr w:type="spellEnd"/>
      <w:r w:rsidRPr="00CE1BC1">
        <w:rPr>
          <w:rFonts w:asciiTheme="majorBidi" w:hAnsiTheme="majorBidi" w:cstheme="majorBidi"/>
          <w:sz w:val="20"/>
          <w:szCs w:val="20"/>
        </w:rPr>
        <w:t>–Godfrey LM test for serial correlation (null hypothesis: no serial correlation, up to 2 lags).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4592"/>
        <w:gridCol w:w="2379"/>
        <w:gridCol w:w="2379"/>
      </w:tblGrid>
      <w:tr w:rsidR="00653B53" w:rsidRPr="00EB476A" w:rsidTr="00157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56" w:type="pct"/>
            <w:tcBorders>
              <w:bottom w:val="none" w:sz="0" w:space="0" w:color="auto"/>
            </w:tcBorders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Test Statistic</w:t>
            </w:r>
          </w:p>
        </w:tc>
        <w:tc>
          <w:tcPr>
            <w:tcW w:w="1272" w:type="pct"/>
            <w:tcBorders>
              <w:bottom w:val="none" w:sz="0" w:space="0" w:color="auto"/>
            </w:tcBorders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Value</w:t>
            </w:r>
          </w:p>
        </w:tc>
        <w:tc>
          <w:tcPr>
            <w:tcW w:w="1272" w:type="pct"/>
            <w:tcBorders>
              <w:bottom w:val="none" w:sz="0" w:space="0" w:color="auto"/>
            </w:tcBorders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Prob.</w:t>
            </w:r>
          </w:p>
        </w:tc>
      </w:tr>
      <w:tr w:rsidR="00653B53" w:rsidRPr="00EB476A" w:rsidTr="00157C08">
        <w:tc>
          <w:tcPr>
            <w:tcW w:w="2456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F-statistic</w:t>
            </w:r>
          </w:p>
        </w:tc>
        <w:tc>
          <w:tcPr>
            <w:tcW w:w="1272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1.0133</w:t>
            </w:r>
          </w:p>
        </w:tc>
        <w:tc>
          <w:tcPr>
            <w:tcW w:w="1272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0.3866</w:t>
            </w:r>
          </w:p>
        </w:tc>
      </w:tr>
      <w:tr w:rsidR="00653B53" w:rsidRPr="00EB476A" w:rsidTr="00157C08">
        <w:tc>
          <w:tcPr>
            <w:tcW w:w="2456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B476A">
              <w:rPr>
                <w:rFonts w:asciiTheme="majorBidi" w:hAnsiTheme="majorBidi" w:cstheme="majorBidi"/>
                <w:sz w:val="20"/>
                <w:szCs w:val="20"/>
              </w:rPr>
              <w:t>Obs</w:t>
            </w:r>
            <w:proofErr w:type="spellEnd"/>
            <w:r w:rsidRPr="00EB476A">
              <w:rPr>
                <w:rFonts w:asciiTheme="majorBidi" w:hAnsiTheme="majorBidi" w:cstheme="majorBidi"/>
                <w:sz w:val="20"/>
                <w:szCs w:val="20"/>
              </w:rPr>
              <w:t>*R-squared</w:t>
            </w:r>
          </w:p>
        </w:tc>
        <w:tc>
          <w:tcPr>
            <w:tcW w:w="1272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3.5706</w:t>
            </w:r>
          </w:p>
        </w:tc>
        <w:tc>
          <w:tcPr>
            <w:tcW w:w="1272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0.1677</w:t>
            </w:r>
          </w:p>
        </w:tc>
      </w:tr>
    </w:tbl>
    <w:p w:rsidR="00653B53" w:rsidRPr="00AD488B" w:rsidRDefault="00AD488B" w:rsidP="00653B53">
      <w:pPr>
        <w:pStyle w:val="FirstParagraph"/>
        <w:rPr>
          <w:rFonts w:asciiTheme="majorBidi" w:hAnsiTheme="majorBidi" w:cstheme="majorBidi"/>
          <w:sz w:val="20"/>
          <w:szCs w:val="20"/>
        </w:rPr>
      </w:pPr>
      <w:r w:rsidRPr="00AD488B">
        <w:rPr>
          <w:rFonts w:asciiTheme="majorBidi" w:hAnsiTheme="majorBidi" w:cstheme="majorBidi"/>
          <w:sz w:val="20"/>
          <w:szCs w:val="20"/>
        </w:rPr>
        <w:t xml:space="preserve">Table S7. </w:t>
      </w:r>
      <w:proofErr w:type="spellStart"/>
      <w:r w:rsidRPr="00AD488B">
        <w:rPr>
          <w:rFonts w:asciiTheme="majorBidi" w:hAnsiTheme="majorBidi" w:cstheme="majorBidi"/>
          <w:sz w:val="20"/>
          <w:szCs w:val="20"/>
        </w:rPr>
        <w:t>Breusch</w:t>
      </w:r>
      <w:proofErr w:type="spellEnd"/>
      <w:r w:rsidRPr="00AD488B">
        <w:rPr>
          <w:rFonts w:asciiTheme="majorBidi" w:hAnsiTheme="majorBidi" w:cstheme="majorBidi"/>
          <w:sz w:val="20"/>
          <w:szCs w:val="20"/>
        </w:rPr>
        <w:t xml:space="preserve">–Godfrey LM test for serial correlation (up to 2 lags). The dependent variable is the residuals. The model is estimated using the ARDL method on 30 adjusted observations (1994–2023). </w:t>
      </w:r>
      <w:proofErr w:type="spellStart"/>
      <w:r w:rsidRPr="00AD488B">
        <w:rPr>
          <w:rFonts w:asciiTheme="majorBidi" w:hAnsiTheme="majorBidi" w:cstheme="majorBidi"/>
          <w:sz w:val="20"/>
          <w:szCs w:val="20"/>
        </w:rPr>
        <w:t>Presample</w:t>
      </w:r>
      <w:proofErr w:type="spellEnd"/>
      <w:r w:rsidRPr="00AD488B">
        <w:rPr>
          <w:rFonts w:asciiTheme="majorBidi" w:hAnsiTheme="majorBidi" w:cstheme="majorBidi"/>
          <w:sz w:val="20"/>
          <w:szCs w:val="20"/>
        </w:rPr>
        <w:t xml:space="preserve"> missing value lagged residuals are set to zero.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138"/>
        <w:gridCol w:w="1698"/>
        <w:gridCol w:w="1524"/>
        <w:gridCol w:w="1522"/>
        <w:gridCol w:w="1468"/>
      </w:tblGrid>
      <w:tr w:rsidR="00653B53" w:rsidRPr="00EB476A" w:rsidTr="00157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678" w:type="pct"/>
            <w:tcBorders>
              <w:bottom w:val="none" w:sz="0" w:space="0" w:color="auto"/>
            </w:tcBorders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Variable</w:t>
            </w:r>
          </w:p>
        </w:tc>
        <w:tc>
          <w:tcPr>
            <w:tcW w:w="908" w:type="pct"/>
            <w:tcBorders>
              <w:bottom w:val="none" w:sz="0" w:space="0" w:color="auto"/>
            </w:tcBorders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Coefficient</w:t>
            </w:r>
          </w:p>
        </w:tc>
        <w:tc>
          <w:tcPr>
            <w:tcW w:w="815" w:type="pct"/>
            <w:tcBorders>
              <w:bottom w:val="none" w:sz="0" w:space="0" w:color="auto"/>
            </w:tcBorders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Std. Error</w:t>
            </w:r>
          </w:p>
        </w:tc>
        <w:tc>
          <w:tcPr>
            <w:tcW w:w="814" w:type="pct"/>
            <w:tcBorders>
              <w:bottom w:val="none" w:sz="0" w:space="0" w:color="auto"/>
            </w:tcBorders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t-Statistic</w:t>
            </w:r>
          </w:p>
        </w:tc>
        <w:tc>
          <w:tcPr>
            <w:tcW w:w="785" w:type="pct"/>
            <w:tcBorders>
              <w:bottom w:val="none" w:sz="0" w:space="0" w:color="auto"/>
            </w:tcBorders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Prob.</w:t>
            </w:r>
          </w:p>
        </w:tc>
      </w:tr>
      <w:tr w:rsidR="00653B53" w:rsidRPr="00EB476A" w:rsidTr="00157C08">
        <w:tc>
          <w:tcPr>
            <w:tcW w:w="167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LOG(TFP(-1))</w:t>
            </w:r>
          </w:p>
        </w:tc>
        <w:tc>
          <w:tcPr>
            <w:tcW w:w="90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0.035575</w:t>
            </w:r>
          </w:p>
        </w:tc>
        <w:tc>
          <w:tcPr>
            <w:tcW w:w="81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0.125256</w:t>
            </w:r>
          </w:p>
        </w:tc>
        <w:tc>
          <w:tcPr>
            <w:tcW w:w="814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0.2840</w:t>
            </w:r>
          </w:p>
        </w:tc>
        <w:tc>
          <w:tcPr>
            <w:tcW w:w="78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0.7803</w:t>
            </w:r>
          </w:p>
        </w:tc>
      </w:tr>
      <w:tr w:rsidR="00653B53" w:rsidRPr="00EB476A" w:rsidTr="00157C08">
        <w:tc>
          <w:tcPr>
            <w:tcW w:w="167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LOG(TFP(-2))</w:t>
            </w:r>
          </w:p>
        </w:tc>
        <w:tc>
          <w:tcPr>
            <w:tcW w:w="90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-0.021523</w:t>
            </w:r>
          </w:p>
        </w:tc>
        <w:tc>
          <w:tcPr>
            <w:tcW w:w="81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0.174925</w:t>
            </w:r>
          </w:p>
        </w:tc>
        <w:tc>
          <w:tcPr>
            <w:tcW w:w="814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-0.1230</w:t>
            </w:r>
          </w:p>
        </w:tc>
        <w:tc>
          <w:tcPr>
            <w:tcW w:w="78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0.9037</w:t>
            </w:r>
          </w:p>
        </w:tc>
      </w:tr>
      <w:tr w:rsidR="00653B53" w:rsidRPr="00EB476A" w:rsidTr="00157C08">
        <w:tc>
          <w:tcPr>
            <w:tcW w:w="167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LOG(TFP(-3))</w:t>
            </w:r>
          </w:p>
        </w:tc>
        <w:tc>
          <w:tcPr>
            <w:tcW w:w="90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-0.019697</w:t>
            </w:r>
          </w:p>
        </w:tc>
        <w:tc>
          <w:tcPr>
            <w:tcW w:w="81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0.122212</w:t>
            </w:r>
          </w:p>
        </w:tc>
        <w:tc>
          <w:tcPr>
            <w:tcW w:w="814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-0.1612</w:t>
            </w:r>
          </w:p>
        </w:tc>
        <w:tc>
          <w:tcPr>
            <w:tcW w:w="78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0.8741</w:t>
            </w:r>
          </w:p>
        </w:tc>
      </w:tr>
      <w:tr w:rsidR="00653B53" w:rsidRPr="00EB476A" w:rsidTr="00157C08">
        <w:tc>
          <w:tcPr>
            <w:tcW w:w="167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HE_SHARE</w:t>
            </w:r>
          </w:p>
        </w:tc>
        <w:tc>
          <w:tcPr>
            <w:tcW w:w="90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0.000697</w:t>
            </w:r>
          </w:p>
        </w:tc>
        <w:tc>
          <w:tcPr>
            <w:tcW w:w="81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0.005224</w:t>
            </w:r>
          </w:p>
        </w:tc>
        <w:tc>
          <w:tcPr>
            <w:tcW w:w="814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0.1335</w:t>
            </w:r>
          </w:p>
        </w:tc>
        <w:tc>
          <w:tcPr>
            <w:tcW w:w="78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0.8956</w:t>
            </w:r>
          </w:p>
        </w:tc>
      </w:tr>
      <w:tr w:rsidR="00653B53" w:rsidRPr="00EB476A" w:rsidTr="00157C08">
        <w:tc>
          <w:tcPr>
            <w:tcW w:w="167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HE_SHARE(-1)</w:t>
            </w:r>
          </w:p>
        </w:tc>
        <w:tc>
          <w:tcPr>
            <w:tcW w:w="90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-0.000437</w:t>
            </w:r>
          </w:p>
        </w:tc>
        <w:tc>
          <w:tcPr>
            <w:tcW w:w="81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0.005513</w:t>
            </w:r>
          </w:p>
        </w:tc>
        <w:tc>
          <w:tcPr>
            <w:tcW w:w="814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-0.0792</w:t>
            </w:r>
          </w:p>
        </w:tc>
        <w:tc>
          <w:tcPr>
            <w:tcW w:w="78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0.9379</w:t>
            </w:r>
          </w:p>
        </w:tc>
      </w:tr>
      <w:tr w:rsidR="00653B53" w:rsidRPr="00EB476A" w:rsidTr="00157C08">
        <w:tc>
          <w:tcPr>
            <w:tcW w:w="167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WSE_SHARE</w:t>
            </w:r>
          </w:p>
        </w:tc>
        <w:tc>
          <w:tcPr>
            <w:tcW w:w="90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-0.000530</w:t>
            </w:r>
          </w:p>
        </w:tc>
        <w:tc>
          <w:tcPr>
            <w:tcW w:w="81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0.003437</w:t>
            </w:r>
          </w:p>
        </w:tc>
        <w:tc>
          <w:tcPr>
            <w:tcW w:w="814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-0.1542</w:t>
            </w:r>
          </w:p>
        </w:tc>
        <w:tc>
          <w:tcPr>
            <w:tcW w:w="78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0.8795</w:t>
            </w:r>
          </w:p>
        </w:tc>
      </w:tr>
      <w:tr w:rsidR="00653B53" w:rsidRPr="00EB476A" w:rsidTr="00157C08">
        <w:tc>
          <w:tcPr>
            <w:tcW w:w="167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LOG(INB_TOUR)</w:t>
            </w:r>
          </w:p>
        </w:tc>
        <w:tc>
          <w:tcPr>
            <w:tcW w:w="90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0.001570</w:t>
            </w:r>
          </w:p>
        </w:tc>
        <w:tc>
          <w:tcPr>
            <w:tcW w:w="81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0.013283</w:t>
            </w:r>
          </w:p>
        </w:tc>
        <w:tc>
          <w:tcPr>
            <w:tcW w:w="814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0.1182</w:t>
            </w:r>
          </w:p>
        </w:tc>
        <w:tc>
          <w:tcPr>
            <w:tcW w:w="78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0.9075</w:t>
            </w:r>
          </w:p>
        </w:tc>
      </w:tr>
      <w:tr w:rsidR="00653B53" w:rsidRPr="00EB476A" w:rsidTr="00157C08">
        <w:tc>
          <w:tcPr>
            <w:tcW w:w="167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LOG(OUTB_TOUR)</w:t>
            </w:r>
          </w:p>
        </w:tc>
        <w:tc>
          <w:tcPr>
            <w:tcW w:w="90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-0.005613</w:t>
            </w:r>
          </w:p>
        </w:tc>
        <w:tc>
          <w:tcPr>
            <w:tcW w:w="81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0.019083</w:t>
            </w:r>
          </w:p>
        </w:tc>
        <w:tc>
          <w:tcPr>
            <w:tcW w:w="814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-0.2941</w:t>
            </w:r>
          </w:p>
        </w:tc>
        <w:tc>
          <w:tcPr>
            <w:tcW w:w="78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0.7727</w:t>
            </w:r>
          </w:p>
        </w:tc>
      </w:tr>
      <w:tr w:rsidR="00653B53" w:rsidRPr="00EB476A" w:rsidTr="00157C08">
        <w:tc>
          <w:tcPr>
            <w:tcW w:w="167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LOG(OUTB_TOUR(-1))</w:t>
            </w:r>
          </w:p>
        </w:tc>
        <w:tc>
          <w:tcPr>
            <w:tcW w:w="90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0.001873</w:t>
            </w:r>
          </w:p>
        </w:tc>
        <w:tc>
          <w:tcPr>
            <w:tcW w:w="81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0.017616</w:t>
            </w:r>
          </w:p>
        </w:tc>
        <w:tc>
          <w:tcPr>
            <w:tcW w:w="814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0.1063</w:t>
            </w:r>
          </w:p>
        </w:tc>
        <w:tc>
          <w:tcPr>
            <w:tcW w:w="78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0.9167</w:t>
            </w:r>
          </w:p>
        </w:tc>
      </w:tr>
      <w:tr w:rsidR="00653B53" w:rsidRPr="00EB476A" w:rsidTr="00157C08">
        <w:tc>
          <w:tcPr>
            <w:tcW w:w="167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LOG(PC_INC)</w:t>
            </w:r>
          </w:p>
        </w:tc>
        <w:tc>
          <w:tcPr>
            <w:tcW w:w="90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0.023539</w:t>
            </w:r>
          </w:p>
        </w:tc>
        <w:tc>
          <w:tcPr>
            <w:tcW w:w="81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0.062657</w:t>
            </w:r>
          </w:p>
        </w:tc>
        <w:tc>
          <w:tcPr>
            <w:tcW w:w="814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0.3757</w:t>
            </w:r>
          </w:p>
        </w:tc>
        <w:tc>
          <w:tcPr>
            <w:tcW w:w="78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0.7124</w:t>
            </w:r>
          </w:p>
        </w:tc>
      </w:tr>
      <w:tr w:rsidR="00653B53" w:rsidRPr="00EB476A" w:rsidTr="00157C08">
        <w:tc>
          <w:tcPr>
            <w:tcW w:w="167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DUM_GFC</w:t>
            </w:r>
          </w:p>
        </w:tc>
        <w:tc>
          <w:tcPr>
            <w:tcW w:w="90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-0.008096</w:t>
            </w:r>
          </w:p>
        </w:tc>
        <w:tc>
          <w:tcPr>
            <w:tcW w:w="81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0.037947</w:t>
            </w:r>
          </w:p>
        </w:tc>
        <w:tc>
          <w:tcPr>
            <w:tcW w:w="814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-0.2133</w:t>
            </w:r>
          </w:p>
        </w:tc>
        <w:tc>
          <w:tcPr>
            <w:tcW w:w="78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0.8339</w:t>
            </w:r>
          </w:p>
        </w:tc>
      </w:tr>
      <w:tr w:rsidR="00653B53" w:rsidRPr="00EB476A" w:rsidTr="00157C08">
        <w:tc>
          <w:tcPr>
            <w:tcW w:w="167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DUM_SANC</w:t>
            </w:r>
          </w:p>
        </w:tc>
        <w:tc>
          <w:tcPr>
            <w:tcW w:w="90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0.007171</w:t>
            </w:r>
          </w:p>
        </w:tc>
        <w:tc>
          <w:tcPr>
            <w:tcW w:w="81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0.030666</w:t>
            </w:r>
          </w:p>
        </w:tc>
        <w:tc>
          <w:tcPr>
            <w:tcW w:w="814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0.2338</w:t>
            </w:r>
          </w:p>
        </w:tc>
        <w:tc>
          <w:tcPr>
            <w:tcW w:w="78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0.8183</w:t>
            </w:r>
          </w:p>
        </w:tc>
      </w:tr>
      <w:tr w:rsidR="00653B53" w:rsidRPr="00EB476A" w:rsidTr="00157C08">
        <w:tc>
          <w:tcPr>
            <w:tcW w:w="167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90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0.018657</w:t>
            </w:r>
          </w:p>
        </w:tc>
        <w:tc>
          <w:tcPr>
            <w:tcW w:w="81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0.370551</w:t>
            </w:r>
          </w:p>
        </w:tc>
        <w:tc>
          <w:tcPr>
            <w:tcW w:w="814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0.0503</w:t>
            </w:r>
          </w:p>
        </w:tc>
        <w:tc>
          <w:tcPr>
            <w:tcW w:w="78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0.9605</w:t>
            </w:r>
          </w:p>
        </w:tc>
      </w:tr>
      <w:tr w:rsidR="00653B53" w:rsidRPr="00EB476A" w:rsidTr="00157C08">
        <w:tc>
          <w:tcPr>
            <w:tcW w:w="167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RESID(-1)</w:t>
            </w:r>
          </w:p>
        </w:tc>
        <w:tc>
          <w:tcPr>
            <w:tcW w:w="90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-0.362200</w:t>
            </w:r>
          </w:p>
        </w:tc>
        <w:tc>
          <w:tcPr>
            <w:tcW w:w="81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0.286049</w:t>
            </w:r>
          </w:p>
        </w:tc>
        <w:tc>
          <w:tcPr>
            <w:tcW w:w="814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-1.2662</w:t>
            </w:r>
          </w:p>
        </w:tc>
        <w:tc>
          <w:tcPr>
            <w:tcW w:w="78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0.2247</w:t>
            </w:r>
          </w:p>
        </w:tc>
      </w:tr>
      <w:tr w:rsidR="00653B53" w:rsidRPr="00EB476A" w:rsidTr="00157C08">
        <w:tc>
          <w:tcPr>
            <w:tcW w:w="167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RESID(-2)</w:t>
            </w:r>
          </w:p>
        </w:tc>
        <w:tc>
          <w:tcPr>
            <w:tcW w:w="908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-0.257539</w:t>
            </w:r>
          </w:p>
        </w:tc>
        <w:tc>
          <w:tcPr>
            <w:tcW w:w="81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0.294515</w:t>
            </w:r>
          </w:p>
        </w:tc>
        <w:tc>
          <w:tcPr>
            <w:tcW w:w="814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-0.8744</w:t>
            </w:r>
          </w:p>
        </w:tc>
        <w:tc>
          <w:tcPr>
            <w:tcW w:w="78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0.3957</w:t>
            </w:r>
          </w:p>
        </w:tc>
      </w:tr>
    </w:tbl>
    <w:p w:rsidR="00653B53" w:rsidRPr="00EB476A" w:rsidRDefault="00653B53" w:rsidP="00653B53">
      <w:pPr>
        <w:rPr>
          <w:rFonts w:asciiTheme="majorBidi" w:hAnsiTheme="majorBidi" w:cstheme="majorBidi"/>
          <w:sz w:val="20"/>
          <w:szCs w:val="20"/>
        </w:rPr>
      </w:pPr>
    </w:p>
    <w:p w:rsidR="00653B53" w:rsidRDefault="00653B53" w:rsidP="00653B53">
      <w:pPr>
        <w:pStyle w:val="FirstParagraph"/>
        <w:rPr>
          <w:rFonts w:asciiTheme="majorBidi" w:hAnsiTheme="majorBidi" w:cstheme="majorBidi"/>
          <w:sz w:val="20"/>
          <w:szCs w:val="20"/>
        </w:rPr>
      </w:pPr>
    </w:p>
    <w:p w:rsidR="00817E35" w:rsidRPr="00663523" w:rsidRDefault="00817E35" w:rsidP="00817E35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0"/>
          <w:szCs w:val="20"/>
        </w:rPr>
      </w:pPr>
      <w:r w:rsidRPr="00D96A53">
        <w:rPr>
          <w:rFonts w:asciiTheme="majorBidi" w:eastAsia="Times New Roman" w:hAnsiTheme="majorBidi" w:cstheme="majorBidi"/>
          <w:sz w:val="20"/>
          <w:szCs w:val="20"/>
        </w:rPr>
        <w:t>Model diagnostics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6255"/>
        <w:gridCol w:w="3095"/>
      </w:tblGrid>
      <w:tr w:rsidR="00653B53" w:rsidRPr="00EB476A" w:rsidTr="00157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345" w:type="pct"/>
            <w:tcBorders>
              <w:bottom w:val="none" w:sz="0" w:space="0" w:color="auto"/>
            </w:tcBorders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Statistic</w:t>
            </w:r>
          </w:p>
        </w:tc>
        <w:tc>
          <w:tcPr>
            <w:tcW w:w="1655" w:type="pct"/>
            <w:tcBorders>
              <w:bottom w:val="none" w:sz="0" w:space="0" w:color="auto"/>
            </w:tcBorders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Value</w:t>
            </w:r>
          </w:p>
        </w:tc>
      </w:tr>
      <w:tr w:rsidR="00653B53" w:rsidRPr="00EB476A" w:rsidTr="00157C08">
        <w:tc>
          <w:tcPr>
            <w:tcW w:w="334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R-squared</w:t>
            </w:r>
          </w:p>
        </w:tc>
        <w:tc>
          <w:tcPr>
            <w:tcW w:w="16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0.1190</w:t>
            </w:r>
          </w:p>
        </w:tc>
      </w:tr>
      <w:tr w:rsidR="00653B53" w:rsidRPr="00EB476A" w:rsidTr="00157C08">
        <w:tc>
          <w:tcPr>
            <w:tcW w:w="334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Adjusted R-squared</w:t>
            </w:r>
          </w:p>
        </w:tc>
        <w:tc>
          <w:tcPr>
            <w:tcW w:w="16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-0.7032</w:t>
            </w:r>
          </w:p>
        </w:tc>
      </w:tr>
      <w:tr w:rsidR="00653B53" w:rsidRPr="00EB476A" w:rsidTr="00157C08">
        <w:tc>
          <w:tcPr>
            <w:tcW w:w="334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S.E. of regression</w:t>
            </w:r>
          </w:p>
        </w:tc>
        <w:tc>
          <w:tcPr>
            <w:tcW w:w="16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0.030093</w:t>
            </w:r>
          </w:p>
        </w:tc>
      </w:tr>
      <w:tr w:rsidR="00653B53" w:rsidRPr="00EB476A" w:rsidTr="00157C08">
        <w:tc>
          <w:tcPr>
            <w:tcW w:w="334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 xml:space="preserve">Sum squared </w:t>
            </w:r>
            <w:proofErr w:type="spellStart"/>
            <w:r w:rsidRPr="00EB476A">
              <w:rPr>
                <w:rFonts w:asciiTheme="majorBidi" w:hAnsiTheme="majorBidi" w:cstheme="majorBidi"/>
                <w:sz w:val="20"/>
                <w:szCs w:val="20"/>
              </w:rPr>
              <w:t>resid</w:t>
            </w:r>
            <w:proofErr w:type="spellEnd"/>
          </w:p>
        </w:tc>
        <w:tc>
          <w:tcPr>
            <w:tcW w:w="16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0.013584</w:t>
            </w:r>
          </w:p>
        </w:tc>
      </w:tr>
      <w:tr w:rsidR="00653B53" w:rsidRPr="00EB476A" w:rsidTr="00157C08">
        <w:tc>
          <w:tcPr>
            <w:tcW w:w="334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 likelihood</w:t>
            </w:r>
          </w:p>
        </w:tc>
        <w:tc>
          <w:tcPr>
            <w:tcW w:w="16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72.9333</w:t>
            </w:r>
          </w:p>
        </w:tc>
      </w:tr>
      <w:tr w:rsidR="00653B53" w:rsidRPr="00EB476A" w:rsidTr="00157C08">
        <w:tc>
          <w:tcPr>
            <w:tcW w:w="334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B476A">
              <w:rPr>
                <w:rFonts w:asciiTheme="majorBidi" w:hAnsiTheme="majorBidi" w:cstheme="majorBidi"/>
                <w:sz w:val="20"/>
                <w:szCs w:val="20"/>
              </w:rPr>
              <w:t>Akaike</w:t>
            </w:r>
            <w:proofErr w:type="spellEnd"/>
            <w:r w:rsidRPr="00EB476A">
              <w:rPr>
                <w:rFonts w:asciiTheme="majorBidi" w:hAnsiTheme="majorBidi" w:cstheme="majorBidi"/>
                <w:sz w:val="20"/>
                <w:szCs w:val="20"/>
              </w:rPr>
              <w:t xml:space="preserve"> info criterion</w:t>
            </w:r>
          </w:p>
        </w:tc>
        <w:tc>
          <w:tcPr>
            <w:tcW w:w="16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-3.8622</w:t>
            </w:r>
          </w:p>
        </w:tc>
      </w:tr>
      <w:tr w:rsidR="00653B53" w:rsidRPr="00EB476A" w:rsidTr="00157C08">
        <w:tc>
          <w:tcPr>
            <w:tcW w:w="334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Schwarz criterion</w:t>
            </w:r>
          </w:p>
        </w:tc>
        <w:tc>
          <w:tcPr>
            <w:tcW w:w="16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-3.1616</w:t>
            </w:r>
          </w:p>
        </w:tc>
      </w:tr>
      <w:tr w:rsidR="00653B53" w:rsidRPr="00EB476A" w:rsidTr="00157C08">
        <w:tc>
          <w:tcPr>
            <w:tcW w:w="334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B476A">
              <w:rPr>
                <w:rFonts w:asciiTheme="majorBidi" w:hAnsiTheme="majorBidi" w:cstheme="majorBidi"/>
                <w:sz w:val="20"/>
                <w:szCs w:val="20"/>
              </w:rPr>
              <w:t>Hannan</w:t>
            </w:r>
            <w:proofErr w:type="spellEnd"/>
            <w:r w:rsidRPr="00EB476A">
              <w:rPr>
                <w:rFonts w:asciiTheme="majorBidi" w:hAnsiTheme="majorBidi" w:cstheme="majorBidi"/>
                <w:sz w:val="20"/>
                <w:szCs w:val="20"/>
              </w:rPr>
              <w:t xml:space="preserve">-Quinn </w:t>
            </w:r>
            <w:proofErr w:type="spellStart"/>
            <w:r w:rsidRPr="00EB476A">
              <w:rPr>
                <w:rFonts w:asciiTheme="majorBidi" w:hAnsiTheme="majorBidi" w:cstheme="majorBidi"/>
                <w:sz w:val="20"/>
                <w:szCs w:val="20"/>
              </w:rPr>
              <w:t>criter</w:t>
            </w:r>
            <w:proofErr w:type="spellEnd"/>
            <w:r w:rsidRPr="00EB476A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-3.6381</w:t>
            </w:r>
          </w:p>
        </w:tc>
      </w:tr>
      <w:tr w:rsidR="00653B53" w:rsidRPr="00EB476A" w:rsidTr="00157C08">
        <w:tc>
          <w:tcPr>
            <w:tcW w:w="334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F-statistic</w:t>
            </w:r>
          </w:p>
        </w:tc>
        <w:tc>
          <w:tcPr>
            <w:tcW w:w="16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0.1448</w:t>
            </w:r>
          </w:p>
        </w:tc>
      </w:tr>
      <w:tr w:rsidR="00653B53" w:rsidRPr="00EB476A" w:rsidTr="00157C08">
        <w:tc>
          <w:tcPr>
            <w:tcW w:w="334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B476A">
              <w:rPr>
                <w:rFonts w:asciiTheme="majorBidi" w:hAnsiTheme="majorBidi" w:cstheme="majorBidi"/>
                <w:sz w:val="20"/>
                <w:szCs w:val="20"/>
              </w:rPr>
              <w:t>Prob</w:t>
            </w:r>
            <w:proofErr w:type="spellEnd"/>
            <w:r w:rsidRPr="00EB476A">
              <w:rPr>
                <w:rFonts w:asciiTheme="majorBidi" w:hAnsiTheme="majorBidi" w:cstheme="majorBidi"/>
                <w:sz w:val="20"/>
                <w:szCs w:val="20"/>
              </w:rPr>
              <w:t>(F-statistic)</w:t>
            </w:r>
          </w:p>
        </w:tc>
        <w:tc>
          <w:tcPr>
            <w:tcW w:w="16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0.9996</w:t>
            </w:r>
          </w:p>
        </w:tc>
      </w:tr>
      <w:tr w:rsidR="00653B53" w:rsidRPr="00EB476A" w:rsidTr="00157C08">
        <w:tc>
          <w:tcPr>
            <w:tcW w:w="334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Durbin-Watson stat</w:t>
            </w:r>
          </w:p>
        </w:tc>
        <w:tc>
          <w:tcPr>
            <w:tcW w:w="1655" w:type="pct"/>
          </w:tcPr>
          <w:p w:rsidR="00653B53" w:rsidRPr="00EB476A" w:rsidRDefault="00653B53" w:rsidP="00157C08">
            <w:pPr>
              <w:pStyle w:val="Comp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2.0521</w:t>
            </w:r>
          </w:p>
        </w:tc>
      </w:tr>
    </w:tbl>
    <w:p w:rsidR="00653B53" w:rsidRPr="00EB476A" w:rsidRDefault="00653B53" w:rsidP="00653B53">
      <w:pPr>
        <w:rPr>
          <w:rFonts w:asciiTheme="majorBidi" w:hAnsiTheme="majorBidi" w:cstheme="majorBidi"/>
          <w:sz w:val="20"/>
          <w:szCs w:val="20"/>
        </w:rPr>
      </w:pPr>
    </w:p>
    <w:p w:rsidR="00653B53" w:rsidRPr="00AD488B" w:rsidRDefault="00AD488B" w:rsidP="00AD488B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20"/>
          <w:szCs w:val="20"/>
        </w:rPr>
      </w:pPr>
      <w:r w:rsidRPr="00AD488B">
        <w:rPr>
          <w:rStyle w:val="Strong"/>
          <w:rFonts w:asciiTheme="majorBidi" w:hAnsiTheme="majorBidi" w:cstheme="majorBidi"/>
          <w:b w:val="0"/>
          <w:bCs w:val="0"/>
          <w:sz w:val="20"/>
          <w:szCs w:val="20"/>
        </w:rPr>
        <w:t>Fig. S1. CUSUM test for parameter stability.</w:t>
      </w:r>
      <w:r w:rsidR="00653B53" w:rsidRPr="00AD488B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78FD445D" wp14:editId="27349873">
            <wp:extent cx="5943600" cy="3427095"/>
            <wp:effectExtent l="0" t="0" r="0" b="1905"/>
            <wp:docPr id="3" name="Picture 3" descr="A graph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aph with numbers and lines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B53" w:rsidRPr="00EB476A" w:rsidRDefault="00AD488B" w:rsidP="00653B53">
      <w:pPr>
        <w:pStyle w:val="ListParagraph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0"/>
          <w:szCs w:val="20"/>
        </w:rPr>
      </w:pPr>
      <w:r w:rsidRPr="00AD488B">
        <w:rPr>
          <w:rFonts w:asciiTheme="majorBidi" w:eastAsia="Times New Roman" w:hAnsiTheme="majorBidi" w:cstheme="majorBidi"/>
          <w:sz w:val="20"/>
          <w:szCs w:val="20"/>
        </w:rPr>
        <w:t xml:space="preserve">Notes: CUSUM (cumulative sum) test for parameter stability. Author’s calculations using </w:t>
      </w:r>
      <w:proofErr w:type="spellStart"/>
      <w:r w:rsidRPr="00AD488B">
        <w:rPr>
          <w:rFonts w:asciiTheme="majorBidi" w:eastAsia="Times New Roman" w:hAnsiTheme="majorBidi" w:cstheme="majorBidi"/>
          <w:sz w:val="20"/>
          <w:szCs w:val="20"/>
        </w:rPr>
        <w:t>EViews</w:t>
      </w:r>
      <w:proofErr w:type="spellEnd"/>
      <w:r w:rsidRPr="00AD488B">
        <w:rPr>
          <w:rFonts w:asciiTheme="majorBidi" w:eastAsia="Times New Roman" w:hAnsiTheme="majorBidi" w:cstheme="majorBidi"/>
          <w:sz w:val="20"/>
          <w:szCs w:val="20"/>
        </w:rPr>
        <w:t xml:space="preserve"> 13.</w:t>
      </w:r>
    </w:p>
    <w:p w:rsidR="00653B53" w:rsidRPr="00EB476A" w:rsidRDefault="00653B53" w:rsidP="00653B53">
      <w:pPr>
        <w:pStyle w:val="ListParagraph"/>
        <w:tabs>
          <w:tab w:val="left" w:pos="397"/>
        </w:tabs>
        <w:bidi/>
        <w:spacing w:line="312" w:lineRule="auto"/>
        <w:jc w:val="both"/>
        <w:rPr>
          <w:rFonts w:asciiTheme="majorBidi" w:hAnsiTheme="majorBidi" w:cstheme="majorBidi"/>
          <w:i/>
          <w:sz w:val="20"/>
          <w:szCs w:val="20"/>
          <w:rtl/>
          <w:lang w:bidi="fa-IR"/>
        </w:rPr>
      </w:pPr>
    </w:p>
    <w:p w:rsidR="00653B53" w:rsidRPr="00EB476A" w:rsidRDefault="00653B53" w:rsidP="00653B53">
      <w:pPr>
        <w:pStyle w:val="ListParagraph"/>
        <w:tabs>
          <w:tab w:val="left" w:pos="397"/>
        </w:tabs>
        <w:bidi/>
        <w:spacing w:before="100" w:beforeAutospacing="1" w:line="312" w:lineRule="auto"/>
        <w:rPr>
          <w:rFonts w:asciiTheme="majorBidi" w:hAnsiTheme="majorBidi" w:cstheme="majorBidi"/>
          <w:noProof/>
          <w:sz w:val="20"/>
          <w:szCs w:val="20"/>
        </w:rPr>
      </w:pPr>
    </w:p>
    <w:p w:rsidR="00653B53" w:rsidRPr="00EB476A" w:rsidRDefault="00653B53" w:rsidP="00653B53">
      <w:pPr>
        <w:pStyle w:val="ListParagraph"/>
        <w:tabs>
          <w:tab w:val="left" w:pos="397"/>
        </w:tabs>
        <w:bidi/>
        <w:spacing w:before="100" w:beforeAutospacing="1" w:line="312" w:lineRule="auto"/>
        <w:rPr>
          <w:rFonts w:asciiTheme="majorBidi" w:hAnsiTheme="majorBidi" w:cstheme="majorBidi"/>
          <w:sz w:val="20"/>
          <w:szCs w:val="20"/>
        </w:rPr>
      </w:pPr>
    </w:p>
    <w:p w:rsidR="00653B53" w:rsidRPr="00EB476A" w:rsidRDefault="00653B53" w:rsidP="00653B53">
      <w:pPr>
        <w:pStyle w:val="ListParagraph"/>
        <w:tabs>
          <w:tab w:val="left" w:pos="397"/>
        </w:tabs>
        <w:bidi/>
        <w:spacing w:before="100" w:beforeAutospacing="1" w:line="312" w:lineRule="auto"/>
        <w:rPr>
          <w:rFonts w:asciiTheme="majorBidi" w:hAnsiTheme="majorBidi" w:cstheme="majorBidi"/>
          <w:b/>
          <w:bCs/>
          <w:sz w:val="20"/>
          <w:szCs w:val="20"/>
          <w:rtl/>
          <w:lang w:bidi="fa-IR"/>
        </w:rPr>
      </w:pPr>
    </w:p>
    <w:p w:rsidR="00653B53" w:rsidRPr="00EB476A" w:rsidRDefault="00653B53" w:rsidP="00653B53">
      <w:pPr>
        <w:pStyle w:val="ListParagraph"/>
        <w:tabs>
          <w:tab w:val="left" w:pos="397"/>
        </w:tabs>
        <w:bidi/>
        <w:spacing w:before="100" w:beforeAutospacing="1" w:line="312" w:lineRule="auto"/>
        <w:rPr>
          <w:rFonts w:asciiTheme="majorBidi" w:hAnsiTheme="majorBidi" w:cstheme="majorBidi"/>
          <w:b/>
          <w:bCs/>
          <w:sz w:val="20"/>
          <w:szCs w:val="20"/>
          <w:rtl/>
          <w:lang w:bidi="fa-IR"/>
        </w:rPr>
      </w:pPr>
    </w:p>
    <w:p w:rsidR="00AD488B" w:rsidRDefault="00AD488B" w:rsidP="00AD488B">
      <w:pPr>
        <w:pStyle w:val="ListParagraph"/>
        <w:tabs>
          <w:tab w:val="left" w:pos="397"/>
        </w:tabs>
        <w:bidi/>
        <w:spacing w:before="100" w:beforeAutospacing="1" w:line="312" w:lineRule="auto"/>
        <w:jc w:val="right"/>
        <w:rPr>
          <w:rFonts w:asciiTheme="majorBidi" w:hAnsiTheme="majorBidi" w:cstheme="majorBidi"/>
          <w:sz w:val="20"/>
          <w:szCs w:val="20"/>
        </w:rPr>
      </w:pPr>
      <w:r w:rsidRPr="00AD488B">
        <w:rPr>
          <w:rStyle w:val="Strong"/>
          <w:rFonts w:asciiTheme="majorBidi" w:hAnsiTheme="majorBidi" w:cstheme="majorBidi"/>
          <w:sz w:val="20"/>
          <w:szCs w:val="20"/>
        </w:rPr>
        <w:t>Fig. S2. CUSUMSQ test for parameter stability.</w:t>
      </w:r>
    </w:p>
    <w:p w:rsidR="00653B53" w:rsidRPr="00045C73" w:rsidRDefault="00653B53" w:rsidP="00653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0D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7C94693" wp14:editId="6FA54439">
            <wp:extent cx="5943600" cy="3655695"/>
            <wp:effectExtent l="0" t="0" r="0" b="1905"/>
            <wp:docPr id="2" name="Picture 2" descr="A graph with a line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aph with a line graph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DE9" w:rsidRPr="00EA1DE9" w:rsidRDefault="00EA1DE9" w:rsidP="00653B5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0"/>
          <w:szCs w:val="20"/>
          <w:rtl/>
        </w:rPr>
      </w:pPr>
      <w:r w:rsidRPr="00EA1DE9">
        <w:rPr>
          <w:rFonts w:asciiTheme="majorBidi" w:eastAsia="Times New Roman" w:hAnsiTheme="majorBidi" w:cstheme="majorBidi"/>
          <w:sz w:val="20"/>
          <w:szCs w:val="20"/>
        </w:rPr>
        <w:t xml:space="preserve">Notes: CUSUMSQ (cumulative sum of squares) test for parameter stability. Author’s calculations using </w:t>
      </w:r>
      <w:proofErr w:type="spellStart"/>
      <w:r w:rsidRPr="00EA1DE9">
        <w:rPr>
          <w:rFonts w:asciiTheme="majorBidi" w:eastAsia="Times New Roman" w:hAnsiTheme="majorBidi" w:cstheme="majorBidi"/>
          <w:sz w:val="20"/>
          <w:szCs w:val="20"/>
        </w:rPr>
        <w:t>EViews</w:t>
      </w:r>
      <w:proofErr w:type="spellEnd"/>
      <w:r w:rsidRPr="00EA1DE9">
        <w:rPr>
          <w:rFonts w:asciiTheme="majorBidi" w:eastAsia="Times New Roman" w:hAnsiTheme="majorBidi" w:cstheme="majorBidi"/>
          <w:sz w:val="20"/>
          <w:szCs w:val="20"/>
        </w:rPr>
        <w:t xml:space="preserve"> 13.</w:t>
      </w:r>
    </w:p>
    <w:p w:rsidR="00EA1DE9" w:rsidRDefault="00EA1DE9" w:rsidP="00EA1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0"/>
          <w:szCs w:val="20"/>
          <w:rtl/>
        </w:rPr>
      </w:pPr>
      <w:r w:rsidRPr="00EA1DE9">
        <w:rPr>
          <w:rFonts w:asciiTheme="majorBidi" w:eastAsia="Times New Roman" w:hAnsiTheme="majorBidi" w:cstheme="majorBidi"/>
          <w:sz w:val="20"/>
          <w:szCs w:val="20"/>
        </w:rPr>
        <w:t xml:space="preserve">Fig. S3. </w:t>
      </w:r>
      <w:proofErr w:type="spellStart"/>
      <w:r w:rsidRPr="00EA1DE9">
        <w:rPr>
          <w:rFonts w:asciiTheme="majorBidi" w:eastAsia="Times New Roman" w:hAnsiTheme="majorBidi" w:cstheme="majorBidi"/>
          <w:sz w:val="20"/>
          <w:szCs w:val="20"/>
        </w:rPr>
        <w:t>Jarque</w:t>
      </w:r>
      <w:proofErr w:type="spellEnd"/>
      <w:r w:rsidRPr="00EA1DE9">
        <w:rPr>
          <w:rFonts w:asciiTheme="majorBidi" w:eastAsia="Times New Roman" w:hAnsiTheme="majorBidi" w:cstheme="majorBidi"/>
          <w:sz w:val="20"/>
          <w:szCs w:val="20"/>
        </w:rPr>
        <w:t>–</w:t>
      </w:r>
      <w:proofErr w:type="spellStart"/>
      <w:r w:rsidRPr="00EA1DE9">
        <w:rPr>
          <w:rFonts w:asciiTheme="majorBidi" w:eastAsia="Times New Roman" w:hAnsiTheme="majorBidi" w:cstheme="majorBidi"/>
          <w:sz w:val="20"/>
          <w:szCs w:val="20"/>
        </w:rPr>
        <w:t>Bera</w:t>
      </w:r>
      <w:proofErr w:type="spellEnd"/>
      <w:r w:rsidRPr="00EA1DE9">
        <w:rPr>
          <w:rFonts w:asciiTheme="majorBidi" w:eastAsia="Times New Roman" w:hAnsiTheme="majorBidi" w:cstheme="majorBidi"/>
          <w:sz w:val="20"/>
          <w:szCs w:val="20"/>
        </w:rPr>
        <w:t xml:space="preserve"> test for normality of model residuals.</w:t>
      </w:r>
      <w:r w:rsidR="00653B53" w:rsidRPr="00EA1DE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2374235" wp14:editId="0CF3BCB4">
            <wp:extent cx="5943600" cy="2428240"/>
            <wp:effectExtent l="0" t="0" r="0" b="0"/>
            <wp:docPr id="1" name="Picture 1" descr="A graph with a b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aph with a ba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B53" w:rsidRDefault="00EA1DE9" w:rsidP="00EA1DE9">
      <w:pPr>
        <w:spacing w:before="100" w:beforeAutospacing="1" w:after="100" w:afterAutospacing="1" w:line="240" w:lineRule="auto"/>
        <w:rPr>
          <w:rFonts w:asciiTheme="majorBidi" w:hAnsiTheme="majorBidi"/>
          <w:b/>
          <w:bCs/>
          <w:sz w:val="20"/>
          <w:szCs w:val="20"/>
          <w:rtl/>
        </w:rPr>
      </w:pPr>
      <w:r w:rsidRPr="00EA1DE9">
        <w:rPr>
          <w:rFonts w:asciiTheme="majorBidi" w:hAnsiTheme="majorBidi"/>
          <w:b/>
          <w:bCs/>
          <w:sz w:val="20"/>
          <w:szCs w:val="20"/>
        </w:rPr>
        <w:t xml:space="preserve">Notes: </w:t>
      </w:r>
      <w:proofErr w:type="spellStart"/>
      <w:r w:rsidRPr="00EA1DE9">
        <w:rPr>
          <w:rFonts w:asciiTheme="majorBidi" w:hAnsiTheme="majorBidi"/>
          <w:b/>
          <w:bCs/>
          <w:sz w:val="20"/>
          <w:szCs w:val="20"/>
        </w:rPr>
        <w:t>Jarque</w:t>
      </w:r>
      <w:proofErr w:type="spellEnd"/>
      <w:r w:rsidRPr="00EA1DE9">
        <w:rPr>
          <w:rFonts w:asciiTheme="majorBidi" w:hAnsiTheme="majorBidi"/>
          <w:b/>
          <w:bCs/>
          <w:sz w:val="20"/>
          <w:szCs w:val="20"/>
        </w:rPr>
        <w:t>–</w:t>
      </w:r>
      <w:proofErr w:type="spellStart"/>
      <w:r w:rsidRPr="00EA1DE9">
        <w:rPr>
          <w:rFonts w:asciiTheme="majorBidi" w:hAnsiTheme="majorBidi"/>
          <w:b/>
          <w:bCs/>
          <w:sz w:val="20"/>
          <w:szCs w:val="20"/>
        </w:rPr>
        <w:t>Bera</w:t>
      </w:r>
      <w:proofErr w:type="spellEnd"/>
      <w:r w:rsidRPr="00EA1DE9">
        <w:rPr>
          <w:rFonts w:asciiTheme="majorBidi" w:hAnsiTheme="majorBidi"/>
          <w:b/>
          <w:bCs/>
          <w:sz w:val="20"/>
          <w:szCs w:val="20"/>
        </w:rPr>
        <w:t xml:space="preserve"> (JB) test for normality of residuals. Author’s calculations using </w:t>
      </w:r>
      <w:proofErr w:type="spellStart"/>
      <w:r w:rsidRPr="00EA1DE9">
        <w:rPr>
          <w:rFonts w:asciiTheme="majorBidi" w:hAnsiTheme="majorBidi"/>
          <w:b/>
          <w:bCs/>
          <w:sz w:val="20"/>
          <w:szCs w:val="20"/>
        </w:rPr>
        <w:t>EViews</w:t>
      </w:r>
      <w:proofErr w:type="spellEnd"/>
      <w:r w:rsidRPr="00EA1DE9">
        <w:rPr>
          <w:rFonts w:asciiTheme="majorBidi" w:hAnsiTheme="majorBidi"/>
          <w:b/>
          <w:bCs/>
          <w:sz w:val="20"/>
          <w:szCs w:val="20"/>
        </w:rPr>
        <w:t xml:space="preserve"> 13.</w:t>
      </w:r>
    </w:p>
    <w:p w:rsidR="00653B53" w:rsidRPr="00F40C13" w:rsidRDefault="00653B53" w:rsidP="00653B53"/>
    <w:p w:rsidR="00653B53" w:rsidRDefault="00653B53" w:rsidP="00653B53">
      <w:pPr>
        <w:pStyle w:val="Heading2"/>
        <w:rPr>
          <w:rFonts w:asciiTheme="majorBidi" w:eastAsiaTheme="minorHAnsi" w:hAnsiTheme="majorBidi"/>
          <w:b/>
          <w:bCs/>
          <w:color w:val="auto"/>
          <w:sz w:val="20"/>
          <w:szCs w:val="20"/>
          <w:rtl/>
        </w:rPr>
      </w:pPr>
    </w:p>
    <w:p w:rsidR="00653B53" w:rsidRPr="00EB476A" w:rsidRDefault="00653B53" w:rsidP="00653B53">
      <w:pPr>
        <w:rPr>
          <w:rFonts w:asciiTheme="majorBidi" w:hAnsiTheme="majorBidi" w:cstheme="majorBidi"/>
          <w:sz w:val="20"/>
          <w:szCs w:val="20"/>
          <w:rtl/>
        </w:rPr>
      </w:pPr>
    </w:p>
    <w:p w:rsidR="00653B53" w:rsidRPr="00EA1DE9" w:rsidRDefault="00EA1DE9" w:rsidP="00EA1DE9">
      <w:pPr>
        <w:pStyle w:val="Heading2"/>
        <w:rPr>
          <w:rFonts w:asciiTheme="majorBidi" w:eastAsia="Times New Roman" w:hAnsiTheme="majorBidi"/>
          <w:color w:val="auto"/>
          <w:sz w:val="20"/>
          <w:szCs w:val="20"/>
          <w:rtl/>
        </w:rPr>
      </w:pPr>
      <w:r w:rsidRPr="00EA1DE9">
        <w:rPr>
          <w:rFonts w:asciiTheme="majorBidi" w:eastAsia="Times New Roman" w:hAnsiTheme="majorBidi"/>
          <w:color w:val="auto"/>
          <w:sz w:val="20"/>
          <w:szCs w:val="20"/>
        </w:rPr>
        <w:lastRenderedPageBreak/>
        <w:t>Table S8. Dynamic Ordinary Least Squares (DOLS) estimation results.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0"/>
        <w:gridCol w:w="1728"/>
        <w:gridCol w:w="1728"/>
        <w:gridCol w:w="1728"/>
        <w:gridCol w:w="1728"/>
      </w:tblGrid>
      <w:tr w:rsidR="00653B53" w:rsidRPr="00EB476A" w:rsidTr="00857F0E">
        <w:tc>
          <w:tcPr>
            <w:tcW w:w="1950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Variable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Coefficient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Std. Error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t-Statistic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Prob.</w:t>
            </w:r>
          </w:p>
        </w:tc>
      </w:tr>
      <w:tr w:rsidR="00653B53" w:rsidRPr="00EB476A" w:rsidTr="00857F0E">
        <w:tc>
          <w:tcPr>
            <w:tcW w:w="1950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HE_SHARE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-0.019111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0.012181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-1.568838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0.1511</w:t>
            </w:r>
          </w:p>
        </w:tc>
      </w:tr>
      <w:tr w:rsidR="00653B53" w:rsidRPr="00EB476A" w:rsidTr="00857F0E">
        <w:tc>
          <w:tcPr>
            <w:tcW w:w="1950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WSE_SHARE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-0.066262 ***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0.013046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-5.078909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0.0007</w:t>
            </w:r>
          </w:p>
        </w:tc>
      </w:tr>
      <w:tr w:rsidR="00653B53" w:rsidRPr="00EB476A" w:rsidTr="00857F0E">
        <w:tc>
          <w:tcPr>
            <w:tcW w:w="1950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LOG(INB_TOUR)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0.410363 **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0.132842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3.089101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0.0129</w:t>
            </w:r>
          </w:p>
        </w:tc>
      </w:tr>
      <w:tr w:rsidR="00653B53" w:rsidRPr="00EB476A" w:rsidTr="00857F0E">
        <w:tc>
          <w:tcPr>
            <w:tcW w:w="1950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LOG(OUTB_TOUR)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-0.333947 *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0.168339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-1.983776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0.0786</w:t>
            </w:r>
          </w:p>
        </w:tc>
      </w:tr>
      <w:tr w:rsidR="00653B53" w:rsidRPr="00EB476A" w:rsidTr="00857F0E">
        <w:tc>
          <w:tcPr>
            <w:tcW w:w="1950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LOG(PC_INC)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1.004550 ***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0.209690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4.790635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0.0010</w:t>
            </w:r>
          </w:p>
        </w:tc>
      </w:tr>
      <w:tr w:rsidR="00653B53" w:rsidRPr="00EB476A" w:rsidTr="00857F0E">
        <w:tc>
          <w:tcPr>
            <w:tcW w:w="1950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4.215492 ***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0.718366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5.868169</w:t>
            </w:r>
          </w:p>
        </w:tc>
        <w:tc>
          <w:tcPr>
            <w:tcW w:w="1728" w:type="dxa"/>
          </w:tcPr>
          <w:p w:rsidR="00653B53" w:rsidRPr="00EB476A" w:rsidRDefault="00653B53" w:rsidP="00157C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476A">
              <w:rPr>
                <w:rFonts w:asciiTheme="majorBidi" w:hAnsiTheme="majorBidi" w:cstheme="majorBidi"/>
                <w:sz w:val="20"/>
                <w:szCs w:val="20"/>
              </w:rPr>
              <w:t>0.0002</w:t>
            </w:r>
          </w:p>
        </w:tc>
      </w:tr>
    </w:tbl>
    <w:p w:rsidR="00653B53" w:rsidRDefault="00857F0E" w:rsidP="00653B53">
      <w:pPr>
        <w:rPr>
          <w:rFonts w:asciiTheme="majorBidi" w:hAnsiTheme="majorBidi" w:cstheme="majorBidi"/>
          <w:sz w:val="20"/>
          <w:szCs w:val="20"/>
        </w:rPr>
      </w:pPr>
      <w:r w:rsidRPr="00857F0E">
        <w:rPr>
          <w:rFonts w:asciiTheme="majorBidi" w:hAnsiTheme="majorBidi" w:cstheme="majorBidi"/>
          <w:sz w:val="20"/>
          <w:szCs w:val="20"/>
        </w:rPr>
        <w:t xml:space="preserve">Notes: Dependent variable is the logarithm of total factor productivity (LOG(TFP)). The DOLS estimation includes leads and lags of differenced </w:t>
      </w:r>
      <w:proofErr w:type="spellStart"/>
      <w:r w:rsidRPr="00857F0E">
        <w:rPr>
          <w:rFonts w:asciiTheme="majorBidi" w:hAnsiTheme="majorBidi" w:cstheme="majorBidi"/>
          <w:sz w:val="20"/>
          <w:szCs w:val="20"/>
        </w:rPr>
        <w:t>regressors</w:t>
      </w:r>
      <w:proofErr w:type="spellEnd"/>
      <w:r w:rsidRPr="00857F0E">
        <w:rPr>
          <w:rFonts w:asciiTheme="majorBidi" w:hAnsiTheme="majorBidi" w:cstheme="majorBidi"/>
          <w:sz w:val="20"/>
          <w:szCs w:val="20"/>
        </w:rPr>
        <w:t xml:space="preserve">. Significance levels are indicated as follows: 1% (***), 5% (**), 10% (*). Author’s calculations using </w:t>
      </w:r>
      <w:proofErr w:type="spellStart"/>
      <w:r w:rsidRPr="00857F0E">
        <w:rPr>
          <w:rFonts w:asciiTheme="majorBidi" w:hAnsiTheme="majorBidi" w:cstheme="majorBidi"/>
          <w:sz w:val="20"/>
          <w:szCs w:val="20"/>
        </w:rPr>
        <w:t>EViews</w:t>
      </w:r>
      <w:proofErr w:type="spellEnd"/>
      <w:r w:rsidRPr="00857F0E">
        <w:rPr>
          <w:rFonts w:asciiTheme="majorBidi" w:hAnsiTheme="majorBidi" w:cstheme="majorBidi"/>
          <w:sz w:val="20"/>
          <w:szCs w:val="20"/>
        </w:rPr>
        <w:t xml:space="preserve"> 13.</w:t>
      </w:r>
      <w:bookmarkStart w:id="0" w:name="_GoBack"/>
      <w:bookmarkEnd w:id="0"/>
    </w:p>
    <w:p w:rsidR="00653B53" w:rsidRDefault="00653B53" w:rsidP="00653B53">
      <w:pPr>
        <w:rPr>
          <w:rFonts w:asciiTheme="majorBidi" w:hAnsiTheme="majorBidi" w:cstheme="majorBidi"/>
          <w:sz w:val="20"/>
          <w:szCs w:val="20"/>
          <w:rtl/>
        </w:rPr>
      </w:pPr>
    </w:p>
    <w:p w:rsidR="00C00272" w:rsidRDefault="00C00272"/>
    <w:sectPr w:rsidR="00C002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B53"/>
    <w:rsid w:val="00653B53"/>
    <w:rsid w:val="00817E35"/>
    <w:rsid w:val="00857F0E"/>
    <w:rsid w:val="00AD488B"/>
    <w:rsid w:val="00C00272"/>
    <w:rsid w:val="00CE1BC1"/>
    <w:rsid w:val="00D96A53"/>
    <w:rsid w:val="00EA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78FDE"/>
  <w15:chartTrackingRefBased/>
  <w15:docId w15:val="{49114D07-CA27-47EA-92A2-EC27ADAA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B53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3B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653B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653B53"/>
    <w:rPr>
      <w:b/>
      <w:bCs/>
    </w:rPr>
  </w:style>
  <w:style w:type="paragraph" w:customStyle="1" w:styleId="Compact">
    <w:name w:val="Compact"/>
    <w:basedOn w:val="BodyText"/>
    <w:qFormat/>
    <w:rsid w:val="00653B53"/>
    <w:pPr>
      <w:spacing w:before="36" w:after="36" w:line="240" w:lineRule="auto"/>
    </w:pPr>
    <w:rPr>
      <w:sz w:val="24"/>
      <w:szCs w:val="24"/>
    </w:rPr>
  </w:style>
  <w:style w:type="paragraph" w:customStyle="1" w:styleId="FirstParagraph">
    <w:name w:val="First Paragraph"/>
    <w:basedOn w:val="BodyText"/>
    <w:next w:val="BodyText"/>
    <w:qFormat/>
    <w:rsid w:val="00653B53"/>
    <w:pPr>
      <w:spacing w:before="180" w:after="18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53B53"/>
    <w:pPr>
      <w:ind w:left="720"/>
      <w:contextualSpacing/>
    </w:pPr>
  </w:style>
  <w:style w:type="table" w:customStyle="1" w:styleId="Table">
    <w:name w:val="Table"/>
    <w:semiHidden/>
    <w:unhideWhenUsed/>
    <w:qFormat/>
    <w:rsid w:val="00653B53"/>
    <w:pPr>
      <w:spacing w:after="200" w:line="240" w:lineRule="auto"/>
    </w:pPr>
    <w:rPr>
      <w:sz w:val="24"/>
      <w:szCs w:val="24"/>
      <w:lang w:val="en-GB" w:eastAsia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styleId="TableGrid">
    <w:name w:val="Table Grid"/>
    <w:basedOn w:val="TableNormal"/>
    <w:uiPriority w:val="59"/>
    <w:rsid w:val="00653B5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653B5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3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</dc:creator>
  <cp:keywords/>
  <dc:description/>
  <cp:lastModifiedBy>sina</cp:lastModifiedBy>
  <cp:revision>1</cp:revision>
  <dcterms:created xsi:type="dcterms:W3CDTF">2026-02-13T12:52:00Z</dcterms:created>
  <dcterms:modified xsi:type="dcterms:W3CDTF">2026-02-13T14:01:00Z</dcterms:modified>
</cp:coreProperties>
</file>