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ADF" w:rsidRPr="00262900" w:rsidRDefault="00215ADF" w:rsidP="00215ADF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262900">
        <w:rPr>
          <w:rFonts w:ascii="Times New Roman" w:hAnsi="Times New Roman"/>
          <w:b/>
          <w:sz w:val="20"/>
          <w:szCs w:val="20"/>
        </w:rPr>
        <w:t>T</w:t>
      </w:r>
      <w:r w:rsidRPr="00262900">
        <w:rPr>
          <w:rFonts w:ascii="Times New Roman" w:hAnsi="Times New Roman" w:hint="eastAsia"/>
          <w:b/>
          <w:sz w:val="20"/>
          <w:szCs w:val="20"/>
        </w:rPr>
        <w:t>able.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262900">
        <w:rPr>
          <w:rFonts w:ascii="Times New Roman" w:hAnsi="Times New Roman"/>
          <w:b/>
          <w:sz w:val="20"/>
          <w:szCs w:val="20"/>
        </w:rPr>
        <w:t>1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5E0737">
        <w:rPr>
          <w:rFonts w:ascii="Times New Roman" w:hAnsi="Times New Roman" w:cs="Times New Roman"/>
        </w:rPr>
        <w:t>The list of primers and their sequence.</w:t>
      </w:r>
    </w:p>
    <w:tbl>
      <w:tblPr>
        <w:tblStyle w:val="LightShading-Accent1"/>
        <w:tblW w:w="5000" w:type="pct"/>
        <w:tblLook w:val="0660" w:firstRow="1" w:lastRow="1" w:firstColumn="0" w:lastColumn="0" w:noHBand="1" w:noVBand="1"/>
      </w:tblPr>
      <w:tblGrid>
        <w:gridCol w:w="7612"/>
        <w:gridCol w:w="582"/>
        <w:gridCol w:w="582"/>
        <w:gridCol w:w="584"/>
      </w:tblGrid>
      <w:tr w:rsidR="00215ADF" w:rsidRPr="005E0737" w:rsidTr="004C67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66" w:type="pct"/>
            <w:noWrap/>
          </w:tcPr>
          <w:p w:rsidR="00215ADF" w:rsidRPr="00720D95" w:rsidRDefault="00215ADF" w:rsidP="004C67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20D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Gene                                                                Primer Sequence (5' -&gt; 3')</w:t>
            </w:r>
          </w:p>
        </w:tc>
        <w:tc>
          <w:tcPr>
            <w:tcW w:w="311" w:type="pct"/>
          </w:tcPr>
          <w:p w:rsidR="00215ADF" w:rsidRPr="005E0737" w:rsidRDefault="00215ADF" w:rsidP="004C67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215ADF" w:rsidRPr="005E0737" w:rsidRDefault="00215ADF" w:rsidP="004C67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</w:tcPr>
          <w:p w:rsidR="00215ADF" w:rsidRPr="005E0737" w:rsidRDefault="00215ADF" w:rsidP="004C6717">
            <w:pPr>
              <w:rPr>
                <w:rFonts w:ascii="Times New Roman" w:hAnsi="Times New Roman" w:cs="Times New Roman"/>
              </w:rPr>
            </w:pPr>
          </w:p>
        </w:tc>
      </w:tr>
      <w:tr w:rsidR="00215ADF" w:rsidTr="004C6717">
        <w:tc>
          <w:tcPr>
            <w:tcW w:w="4066" w:type="pct"/>
            <w:noWrap/>
          </w:tcPr>
          <w:p w:rsidR="00215ADF" w:rsidRPr="005E0737" w:rsidRDefault="00215ADF" w:rsidP="004C6717">
            <w:pPr>
              <w:rPr>
                <w:color w:val="000000" w:themeColor="text1"/>
              </w:rPr>
            </w:pPr>
          </w:p>
        </w:tc>
        <w:tc>
          <w:tcPr>
            <w:tcW w:w="311" w:type="pct"/>
          </w:tcPr>
          <w:p w:rsidR="00215ADF" w:rsidRDefault="00215ADF" w:rsidP="004C6717">
            <w:pPr>
              <w:rPr>
                <w:rStyle w:val="SubtleEmphasis"/>
              </w:rPr>
            </w:pPr>
          </w:p>
        </w:tc>
        <w:tc>
          <w:tcPr>
            <w:tcW w:w="311" w:type="pct"/>
          </w:tcPr>
          <w:p w:rsidR="00215ADF" w:rsidRDefault="00215ADF" w:rsidP="004C6717"/>
        </w:tc>
        <w:tc>
          <w:tcPr>
            <w:tcW w:w="312" w:type="pct"/>
          </w:tcPr>
          <w:p w:rsidR="00215ADF" w:rsidRDefault="00215ADF" w:rsidP="004C6717"/>
        </w:tc>
      </w:tr>
      <w:tr w:rsidR="00215ADF" w:rsidTr="004C6717">
        <w:tc>
          <w:tcPr>
            <w:tcW w:w="4066" w:type="pct"/>
            <w:noWrap/>
          </w:tcPr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COL1                 Forward                                   CAGCCCCGTGGCCACGTCCC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Reverse                                    CCACAGGCCCTCCTGGTCCA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COL3                 Forward                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</w:t>
            </w:r>
            <w:r w:rsidRPr="005E07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GGTGTTGGAGCCGCTGCCA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R</w:t>
            </w:r>
            <w:r w:rsidRPr="00E360BA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 xml:space="preserve">everse </w:t>
            </w: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</w:t>
            </w:r>
            <w:r w:rsidRPr="005E0737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TCAGCACTAGAATCTGTCC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TGF-β1              F</w:t>
            </w:r>
            <w:r w:rsidRPr="00E360BA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</w:t>
            </w:r>
            <w:r w:rsidRPr="005E0737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AAGGACCTCGGCTGGAAGTG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R</w:t>
            </w: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</w:t>
            </w:r>
            <w:r w:rsidRPr="005E0737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CGGGTTATGCTGGTTGTA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Fibronectin        F</w:t>
            </w:r>
            <w:r w:rsidRPr="00E360BA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</w:t>
            </w:r>
            <w:r w:rsidRPr="000956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CAATTGAGTGCTTCATGCC</w:t>
            </w:r>
          </w:p>
          <w:p w:rsidR="00215ADF" w:rsidRPr="00E360BA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R</w:t>
            </w:r>
            <w:r w:rsidRPr="00E360BA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 w:rsidRPr="00E360B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</w:t>
            </w:r>
            <w:r w:rsidRPr="000956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AACTCCCAGGGTGATGCTTG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955F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α</w:t>
            </w:r>
            <w:r w:rsidRPr="001955F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-</w:t>
            </w:r>
            <w:r w:rsidRPr="001955F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SMA              F</w:t>
            </w:r>
            <w:r w:rsidRPr="001955F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 w:rsidRPr="0074621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CCCTGAACGGAGCTGAAGT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R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 </w:t>
            </w:r>
            <w:r w:rsidRPr="0074621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GCCACGCAGTAGATTTTCCG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MMP2              F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 w:rsidRPr="001955F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CAAAAACAAGAAGACATACATCTT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R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 </w:t>
            </w:r>
            <w:r w:rsidRPr="001955F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GCTTCCAAACTTCACGCTC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MMP9               F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 w:rsidRPr="001955F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AGTGGTGGTGATGAAGATGATTTG</w:t>
            </w: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2" w:type="pct"/>
          </w:tcPr>
          <w:p w:rsidR="00215ADF" w:rsidRDefault="00215ADF" w:rsidP="004C6717">
            <w:pPr>
              <w:pStyle w:val="DecimalAligned"/>
            </w:pPr>
          </w:p>
        </w:tc>
      </w:tr>
      <w:tr w:rsidR="00215ADF" w:rsidTr="004C6717">
        <w:tc>
          <w:tcPr>
            <w:tcW w:w="4066" w:type="pct"/>
            <w:noWrap/>
          </w:tcPr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R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1955F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CATTTCTCGGAGCCTCTCAGTC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TIMP                F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TGACATCCGGTTCGTCTACA</w:t>
            </w:r>
          </w:p>
          <w:p w:rsidR="00215ADF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 xml:space="preserve"> 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R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 TGCAGTTTTCCAGCAATGAG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2" w:type="pct"/>
          </w:tcPr>
          <w:p w:rsidR="00215ADF" w:rsidRDefault="00215ADF" w:rsidP="004C6717">
            <w:pPr>
              <w:pStyle w:val="DecimalAligned"/>
            </w:pPr>
          </w:p>
        </w:tc>
      </w:tr>
      <w:tr w:rsidR="00215ADF" w:rsidTr="004C6717">
        <w:tc>
          <w:tcPr>
            <w:tcW w:w="4066" w:type="pct"/>
            <w:noWrap/>
          </w:tcPr>
          <w:p w:rsidR="00215ADF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β-actin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orward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TGAGAGGGAAATCGTGCGTGAC</w:t>
            </w:r>
          </w:p>
          <w:p w:rsidR="00215ADF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</w:t>
            </w:r>
            <w:r w:rsidRPr="0060178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everse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 </w:t>
            </w:r>
            <w:r w:rsidRPr="00601786"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GCTCGTTGCCAATAGTGATGACC</w:t>
            </w: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2" w:type="pct"/>
          </w:tcPr>
          <w:p w:rsidR="00215ADF" w:rsidRDefault="00215ADF" w:rsidP="004C6717">
            <w:pPr>
              <w:pStyle w:val="DecimalAligned"/>
            </w:pPr>
          </w:p>
        </w:tc>
      </w:tr>
      <w:tr w:rsidR="00215ADF" w:rsidTr="004C671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4066" w:type="pct"/>
            <w:noWrap/>
          </w:tcPr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15ADF" w:rsidRPr="00601786" w:rsidRDefault="00215ADF" w:rsidP="004C6717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1" w:type="pct"/>
          </w:tcPr>
          <w:p w:rsidR="00215ADF" w:rsidRDefault="00215ADF" w:rsidP="004C6717">
            <w:pPr>
              <w:pStyle w:val="DecimalAligned"/>
            </w:pPr>
          </w:p>
        </w:tc>
        <w:tc>
          <w:tcPr>
            <w:tcW w:w="312" w:type="pct"/>
          </w:tcPr>
          <w:p w:rsidR="00215ADF" w:rsidRDefault="00215ADF" w:rsidP="004C6717">
            <w:pPr>
              <w:pStyle w:val="DecimalAligned"/>
            </w:pPr>
          </w:p>
        </w:tc>
      </w:tr>
    </w:tbl>
    <w:p w:rsidR="00215ADF" w:rsidRPr="00262900" w:rsidRDefault="00215ADF" w:rsidP="00215ADF">
      <w:pPr>
        <w:spacing w:line="360" w:lineRule="auto"/>
        <w:rPr>
          <w:rFonts w:ascii="Times New Roman" w:hAnsi="Times New Roman"/>
          <w:b/>
          <w:sz w:val="20"/>
          <w:szCs w:val="20"/>
        </w:rPr>
      </w:pPr>
    </w:p>
    <w:p w:rsidR="00FC0185" w:rsidRDefault="00FC0185">
      <w:bookmarkStart w:id="0" w:name="_GoBack"/>
      <w:bookmarkEnd w:id="0"/>
    </w:p>
    <w:sectPr w:rsidR="00FC0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55F"/>
    <w:rsid w:val="00215ADF"/>
    <w:rsid w:val="00C7455F"/>
    <w:rsid w:val="00FC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7C454-982E-4A48-99D5-7D56DAC3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ADF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215ADF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  <w:lang w:eastAsia="en-US"/>
    </w:rPr>
  </w:style>
  <w:style w:type="character" w:styleId="SubtleEmphasis">
    <w:name w:val="Subtle Emphasis"/>
    <w:basedOn w:val="DefaultParagraphFont"/>
    <w:uiPriority w:val="19"/>
    <w:qFormat/>
    <w:rsid w:val="00215ADF"/>
    <w:rPr>
      <w:i/>
      <w:iCs/>
    </w:rPr>
  </w:style>
  <w:style w:type="table" w:styleId="LightShading-Accent1">
    <w:name w:val="Light Shading Accent 1"/>
    <w:basedOn w:val="TableNormal"/>
    <w:uiPriority w:val="60"/>
    <w:rsid w:val="00215ADF"/>
    <w:pPr>
      <w:spacing w:after="0" w:line="240" w:lineRule="auto"/>
    </w:pPr>
    <w:rPr>
      <w:color w:val="2E74B5" w:themeColor="accent1" w:themeShade="BF"/>
      <w:lang w:eastAsia="en-US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1563</Characters>
  <Application>Microsoft Office Word</Application>
  <DocSecurity>0</DocSecurity>
  <Lines>13</Lines>
  <Paragraphs>3</Paragraphs>
  <ScaleCrop>false</ScaleCrop>
  <Company>University at Buffalo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haiyue</dc:creator>
  <cp:keywords/>
  <dc:description/>
  <cp:lastModifiedBy>chang haiyue</cp:lastModifiedBy>
  <cp:revision>2</cp:revision>
  <dcterms:created xsi:type="dcterms:W3CDTF">2020-09-19T07:49:00Z</dcterms:created>
  <dcterms:modified xsi:type="dcterms:W3CDTF">2020-09-19T07:49:00Z</dcterms:modified>
</cp:coreProperties>
</file>