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D9" w:rsidRDefault="002E08D9" w:rsidP="002E08D9">
      <w:pPr>
        <w:pStyle w:val="Balk1"/>
        <w:rPr>
          <w:rFonts w:ascii="Cambria" w:hAnsi="Cambria"/>
          <w:sz w:val="26"/>
          <w:szCs w:val="26"/>
        </w:rPr>
      </w:pPr>
      <w:r w:rsidRPr="00894233">
        <w:rPr>
          <w:rFonts w:ascii="Cambria" w:hAnsi="Cambria"/>
          <w:sz w:val="26"/>
          <w:szCs w:val="26"/>
        </w:rPr>
        <w:t xml:space="preserve">Scoring systems </w:t>
      </w:r>
    </w:p>
    <w:p w:rsidR="002E08D9" w:rsidRDefault="002E08D9" w:rsidP="002E08D9"/>
    <w:p w:rsidR="002E08D9" w:rsidRPr="00894233" w:rsidRDefault="002E08D9" w:rsidP="002E08D9"/>
    <w:p w:rsidR="002E08D9" w:rsidRPr="00894233" w:rsidRDefault="002E08D9" w:rsidP="002E08D9">
      <w:pPr>
        <w:pStyle w:val="Balk2"/>
        <w:rPr>
          <w:rFonts w:ascii="Cambria" w:hAnsi="Cambria"/>
        </w:rPr>
      </w:pPr>
      <w:r w:rsidRPr="00894233">
        <w:rPr>
          <w:rFonts w:ascii="Cambria" w:hAnsi="Cambria"/>
        </w:rPr>
        <w:t>Score Figure 1</w:t>
      </w:r>
      <w:r>
        <w:rPr>
          <w:rFonts w:ascii="Cambria" w:hAnsi="Cambria"/>
        </w:rPr>
        <w:t>:</w:t>
      </w:r>
      <w:r w:rsidRPr="00894233">
        <w:rPr>
          <w:rFonts w:ascii="Cambria" w:hAnsi="Cambria"/>
        </w:rPr>
        <w:t xml:space="preserve"> Pediatric Anesthesia Emergence Delirium (PAED) scale</w:t>
      </w:r>
    </w:p>
    <w:tbl>
      <w:tblPr>
        <w:tblStyle w:val="TabloKlavuzu"/>
        <w:tblW w:w="0" w:type="auto"/>
        <w:tblLook w:val="04A0"/>
      </w:tblPr>
      <w:tblGrid>
        <w:gridCol w:w="1440"/>
        <w:gridCol w:w="1440"/>
        <w:gridCol w:w="1440"/>
        <w:gridCol w:w="1440"/>
        <w:gridCol w:w="1440"/>
        <w:gridCol w:w="1440"/>
      </w:tblGrid>
      <w:tr w:rsidR="002E08D9" w:rsidTr="00F70EAB">
        <w:tc>
          <w:tcPr>
            <w:tcW w:w="1440" w:type="dxa"/>
          </w:tcPr>
          <w:p w:rsidR="002E08D9" w:rsidRDefault="002E08D9" w:rsidP="00F70EAB">
            <w:r>
              <w:t>Behavior</w:t>
            </w:r>
          </w:p>
        </w:tc>
        <w:tc>
          <w:tcPr>
            <w:tcW w:w="1440" w:type="dxa"/>
          </w:tcPr>
          <w:p w:rsidR="002E08D9" w:rsidRDefault="002E08D9" w:rsidP="00F70EAB">
            <w:r>
              <w:t>Not at all</w:t>
            </w:r>
          </w:p>
        </w:tc>
        <w:tc>
          <w:tcPr>
            <w:tcW w:w="1440" w:type="dxa"/>
          </w:tcPr>
          <w:p w:rsidR="002E08D9" w:rsidRDefault="002E08D9" w:rsidP="00F70EAB">
            <w:r>
              <w:t>Just a little</w:t>
            </w:r>
          </w:p>
        </w:tc>
        <w:tc>
          <w:tcPr>
            <w:tcW w:w="1440" w:type="dxa"/>
          </w:tcPr>
          <w:p w:rsidR="002E08D9" w:rsidRDefault="002E08D9" w:rsidP="00F70EAB">
            <w:r>
              <w:t>Quite a bit</w:t>
            </w:r>
          </w:p>
        </w:tc>
        <w:tc>
          <w:tcPr>
            <w:tcW w:w="1440" w:type="dxa"/>
          </w:tcPr>
          <w:p w:rsidR="002E08D9" w:rsidRDefault="002E08D9" w:rsidP="00F70EAB">
            <w:r>
              <w:t>Very much</w:t>
            </w:r>
          </w:p>
        </w:tc>
        <w:tc>
          <w:tcPr>
            <w:tcW w:w="1440" w:type="dxa"/>
          </w:tcPr>
          <w:p w:rsidR="002E08D9" w:rsidRDefault="002E08D9" w:rsidP="00F70EAB">
            <w:r>
              <w:t>Extremely</w:t>
            </w:r>
          </w:p>
        </w:tc>
      </w:tr>
      <w:tr w:rsidR="002E08D9" w:rsidTr="00F70EAB">
        <w:tc>
          <w:tcPr>
            <w:tcW w:w="1440" w:type="dxa"/>
          </w:tcPr>
          <w:p w:rsidR="002E08D9" w:rsidRDefault="002E08D9" w:rsidP="00F70EAB">
            <w:r>
              <w:t>Makes eye contact</w:t>
            </w:r>
          </w:p>
        </w:tc>
        <w:tc>
          <w:tcPr>
            <w:tcW w:w="1440" w:type="dxa"/>
          </w:tcPr>
          <w:p w:rsidR="002E08D9" w:rsidRDefault="002E08D9" w:rsidP="00F70EAB">
            <w:r>
              <w:t>4</w:t>
            </w:r>
          </w:p>
        </w:tc>
        <w:tc>
          <w:tcPr>
            <w:tcW w:w="1440" w:type="dxa"/>
          </w:tcPr>
          <w:p w:rsidR="002E08D9" w:rsidRDefault="002E08D9" w:rsidP="00F70EAB">
            <w:r>
              <w:t>3</w:t>
            </w:r>
          </w:p>
        </w:tc>
        <w:tc>
          <w:tcPr>
            <w:tcW w:w="1440" w:type="dxa"/>
          </w:tcPr>
          <w:p w:rsidR="002E08D9" w:rsidRDefault="002E08D9" w:rsidP="00F70EAB">
            <w:r>
              <w:t>2</w:t>
            </w:r>
          </w:p>
        </w:tc>
        <w:tc>
          <w:tcPr>
            <w:tcW w:w="1440" w:type="dxa"/>
          </w:tcPr>
          <w:p w:rsidR="002E08D9" w:rsidRDefault="002E08D9" w:rsidP="00F70EAB">
            <w:r>
              <w:t>1</w:t>
            </w:r>
          </w:p>
        </w:tc>
        <w:tc>
          <w:tcPr>
            <w:tcW w:w="1440" w:type="dxa"/>
          </w:tcPr>
          <w:p w:rsidR="002E08D9" w:rsidRDefault="002E08D9" w:rsidP="00F70EAB">
            <w:r>
              <w:t>0</w:t>
            </w:r>
          </w:p>
        </w:tc>
      </w:tr>
      <w:tr w:rsidR="002E08D9" w:rsidTr="00F70EAB">
        <w:tc>
          <w:tcPr>
            <w:tcW w:w="1440" w:type="dxa"/>
          </w:tcPr>
          <w:p w:rsidR="002E08D9" w:rsidRDefault="002E08D9" w:rsidP="00F70EAB">
            <w:r>
              <w:t>Actions are purposeful</w:t>
            </w:r>
          </w:p>
        </w:tc>
        <w:tc>
          <w:tcPr>
            <w:tcW w:w="1440" w:type="dxa"/>
          </w:tcPr>
          <w:p w:rsidR="002E08D9" w:rsidRDefault="002E08D9" w:rsidP="00F70EAB">
            <w:r>
              <w:t>4</w:t>
            </w:r>
          </w:p>
        </w:tc>
        <w:tc>
          <w:tcPr>
            <w:tcW w:w="1440" w:type="dxa"/>
          </w:tcPr>
          <w:p w:rsidR="002E08D9" w:rsidRDefault="002E08D9" w:rsidP="00F70EAB">
            <w:r>
              <w:t>3</w:t>
            </w:r>
          </w:p>
        </w:tc>
        <w:tc>
          <w:tcPr>
            <w:tcW w:w="1440" w:type="dxa"/>
          </w:tcPr>
          <w:p w:rsidR="002E08D9" w:rsidRDefault="002E08D9" w:rsidP="00F70EAB">
            <w:r>
              <w:t>2</w:t>
            </w:r>
          </w:p>
        </w:tc>
        <w:tc>
          <w:tcPr>
            <w:tcW w:w="1440" w:type="dxa"/>
          </w:tcPr>
          <w:p w:rsidR="002E08D9" w:rsidRDefault="002E08D9" w:rsidP="00F70EAB">
            <w:r>
              <w:t>1</w:t>
            </w:r>
          </w:p>
        </w:tc>
        <w:tc>
          <w:tcPr>
            <w:tcW w:w="1440" w:type="dxa"/>
          </w:tcPr>
          <w:p w:rsidR="002E08D9" w:rsidRDefault="002E08D9" w:rsidP="00F70EAB">
            <w:r>
              <w:t>0</w:t>
            </w:r>
          </w:p>
        </w:tc>
      </w:tr>
      <w:tr w:rsidR="002E08D9" w:rsidTr="00F70EAB">
        <w:tc>
          <w:tcPr>
            <w:tcW w:w="1440" w:type="dxa"/>
          </w:tcPr>
          <w:p w:rsidR="002E08D9" w:rsidRDefault="002E08D9" w:rsidP="00F70EAB">
            <w:r>
              <w:t>Aware of surroundings</w:t>
            </w:r>
          </w:p>
        </w:tc>
        <w:tc>
          <w:tcPr>
            <w:tcW w:w="1440" w:type="dxa"/>
          </w:tcPr>
          <w:p w:rsidR="002E08D9" w:rsidRDefault="002E08D9" w:rsidP="00F70EAB">
            <w:r>
              <w:t>4</w:t>
            </w:r>
          </w:p>
        </w:tc>
        <w:tc>
          <w:tcPr>
            <w:tcW w:w="1440" w:type="dxa"/>
          </w:tcPr>
          <w:p w:rsidR="002E08D9" w:rsidRDefault="002E08D9" w:rsidP="00F70EAB">
            <w:r>
              <w:t>3</w:t>
            </w:r>
          </w:p>
        </w:tc>
        <w:tc>
          <w:tcPr>
            <w:tcW w:w="1440" w:type="dxa"/>
          </w:tcPr>
          <w:p w:rsidR="002E08D9" w:rsidRDefault="002E08D9" w:rsidP="00F70EAB">
            <w:r>
              <w:t>2</w:t>
            </w:r>
          </w:p>
        </w:tc>
        <w:tc>
          <w:tcPr>
            <w:tcW w:w="1440" w:type="dxa"/>
          </w:tcPr>
          <w:p w:rsidR="002E08D9" w:rsidRDefault="002E08D9" w:rsidP="00F70EAB">
            <w:r>
              <w:t>1</w:t>
            </w:r>
          </w:p>
        </w:tc>
        <w:tc>
          <w:tcPr>
            <w:tcW w:w="1440" w:type="dxa"/>
          </w:tcPr>
          <w:p w:rsidR="002E08D9" w:rsidRDefault="002E08D9" w:rsidP="00F70EAB">
            <w:r>
              <w:t>0</w:t>
            </w:r>
          </w:p>
        </w:tc>
      </w:tr>
      <w:tr w:rsidR="002E08D9" w:rsidTr="00F70EAB">
        <w:tc>
          <w:tcPr>
            <w:tcW w:w="1440" w:type="dxa"/>
          </w:tcPr>
          <w:p w:rsidR="002E08D9" w:rsidRDefault="002E08D9" w:rsidP="00F70EAB">
            <w:r>
              <w:t>Restless</w:t>
            </w:r>
          </w:p>
        </w:tc>
        <w:tc>
          <w:tcPr>
            <w:tcW w:w="1440" w:type="dxa"/>
          </w:tcPr>
          <w:p w:rsidR="002E08D9" w:rsidRDefault="002E08D9" w:rsidP="00F70EAB">
            <w:r>
              <w:t>0</w:t>
            </w:r>
          </w:p>
        </w:tc>
        <w:tc>
          <w:tcPr>
            <w:tcW w:w="1440" w:type="dxa"/>
          </w:tcPr>
          <w:p w:rsidR="002E08D9" w:rsidRDefault="002E08D9" w:rsidP="00F70EAB">
            <w:r>
              <w:t>1</w:t>
            </w:r>
          </w:p>
        </w:tc>
        <w:tc>
          <w:tcPr>
            <w:tcW w:w="1440" w:type="dxa"/>
          </w:tcPr>
          <w:p w:rsidR="002E08D9" w:rsidRDefault="002E08D9" w:rsidP="00F70EAB">
            <w:r>
              <w:t>2</w:t>
            </w:r>
          </w:p>
        </w:tc>
        <w:tc>
          <w:tcPr>
            <w:tcW w:w="1440" w:type="dxa"/>
          </w:tcPr>
          <w:p w:rsidR="002E08D9" w:rsidRDefault="002E08D9" w:rsidP="00F70EAB">
            <w:r>
              <w:t>3</w:t>
            </w:r>
          </w:p>
        </w:tc>
        <w:tc>
          <w:tcPr>
            <w:tcW w:w="1440" w:type="dxa"/>
          </w:tcPr>
          <w:p w:rsidR="002E08D9" w:rsidRDefault="002E08D9" w:rsidP="00F70EAB">
            <w:r>
              <w:t>4</w:t>
            </w:r>
          </w:p>
        </w:tc>
      </w:tr>
      <w:tr w:rsidR="002E08D9" w:rsidTr="00F70EAB">
        <w:tc>
          <w:tcPr>
            <w:tcW w:w="1440" w:type="dxa"/>
          </w:tcPr>
          <w:p w:rsidR="002E08D9" w:rsidRDefault="002E08D9" w:rsidP="00F70EAB">
            <w:r>
              <w:t>Inconsolable</w:t>
            </w:r>
          </w:p>
        </w:tc>
        <w:tc>
          <w:tcPr>
            <w:tcW w:w="1440" w:type="dxa"/>
          </w:tcPr>
          <w:p w:rsidR="002E08D9" w:rsidRDefault="002E08D9" w:rsidP="00F70EAB">
            <w:r>
              <w:t>0</w:t>
            </w:r>
          </w:p>
        </w:tc>
        <w:tc>
          <w:tcPr>
            <w:tcW w:w="1440" w:type="dxa"/>
          </w:tcPr>
          <w:p w:rsidR="002E08D9" w:rsidRDefault="002E08D9" w:rsidP="00F70EAB">
            <w:r>
              <w:t>1</w:t>
            </w:r>
          </w:p>
        </w:tc>
        <w:tc>
          <w:tcPr>
            <w:tcW w:w="1440" w:type="dxa"/>
          </w:tcPr>
          <w:p w:rsidR="002E08D9" w:rsidRDefault="002E08D9" w:rsidP="00F70EAB">
            <w:r>
              <w:t>2</w:t>
            </w:r>
          </w:p>
        </w:tc>
        <w:tc>
          <w:tcPr>
            <w:tcW w:w="1440" w:type="dxa"/>
          </w:tcPr>
          <w:p w:rsidR="002E08D9" w:rsidRDefault="002E08D9" w:rsidP="00F70EAB">
            <w:r>
              <w:t>3</w:t>
            </w:r>
          </w:p>
        </w:tc>
        <w:tc>
          <w:tcPr>
            <w:tcW w:w="1440" w:type="dxa"/>
          </w:tcPr>
          <w:p w:rsidR="002E08D9" w:rsidRDefault="002E08D9" w:rsidP="00F70EAB">
            <w:r>
              <w:t>4</w:t>
            </w:r>
          </w:p>
        </w:tc>
      </w:tr>
    </w:tbl>
    <w:p w:rsidR="002E08D9" w:rsidRDefault="002E08D9" w:rsidP="002E08D9">
      <w:r>
        <w:t>Total PAED score ranges from 0 to 20, with higher scores indicating more severe emergence agitation.</w:t>
      </w:r>
    </w:p>
    <w:p w:rsidR="002E08D9" w:rsidRPr="002212C1" w:rsidRDefault="002E08D9" w:rsidP="002E08D9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2212C1">
        <w:rPr>
          <w:rFonts w:ascii="Times New Roman" w:hAnsi="Times New Roman" w:cs="Times New Roman"/>
          <w:color w:val="737373"/>
          <w:sz w:val="16"/>
          <w:szCs w:val="16"/>
        </w:rPr>
        <w:t>1—Calm</w:t>
      </w:r>
      <w:proofErr w:type="gramEnd"/>
      <w:r w:rsidRPr="002212C1">
        <w:rPr>
          <w:rFonts w:ascii="Times New Roman" w:hAnsi="Times New Roman" w:cs="Times New Roman"/>
          <w:color w:val="737373"/>
          <w:sz w:val="16"/>
          <w:szCs w:val="16"/>
        </w:rPr>
        <w:t>;</w:t>
      </w:r>
    </w:p>
    <w:p w:rsidR="002E08D9" w:rsidRPr="002212C1" w:rsidRDefault="002E08D9" w:rsidP="002E08D9">
      <w:pPr>
        <w:spacing w:line="360" w:lineRule="auto"/>
        <w:rPr>
          <w:rFonts w:ascii="Times New Roman" w:hAnsi="Times New Roman" w:cs="Times New Roman"/>
          <w:color w:val="737373"/>
          <w:sz w:val="16"/>
          <w:szCs w:val="16"/>
        </w:rPr>
      </w:pPr>
      <w:r w:rsidRPr="002212C1">
        <w:rPr>
          <w:rFonts w:ascii="Times New Roman" w:hAnsi="Times New Roman" w:cs="Times New Roman"/>
          <w:color w:val="737373"/>
          <w:sz w:val="16"/>
          <w:szCs w:val="16"/>
        </w:rPr>
        <w:t xml:space="preserve"> 2—not calm but could be easily consoled; </w:t>
      </w:r>
    </w:p>
    <w:p w:rsidR="002E08D9" w:rsidRPr="002212C1" w:rsidRDefault="002E08D9" w:rsidP="002E08D9">
      <w:pPr>
        <w:spacing w:line="360" w:lineRule="auto"/>
        <w:rPr>
          <w:rFonts w:ascii="Times New Roman" w:hAnsi="Times New Roman" w:cs="Times New Roman"/>
          <w:color w:val="737373"/>
          <w:sz w:val="16"/>
          <w:szCs w:val="16"/>
        </w:rPr>
      </w:pPr>
      <w:r w:rsidRPr="002212C1">
        <w:rPr>
          <w:rFonts w:ascii="Times New Roman" w:hAnsi="Times New Roman" w:cs="Times New Roman"/>
          <w:color w:val="737373"/>
          <w:sz w:val="16"/>
          <w:szCs w:val="16"/>
        </w:rPr>
        <w:t xml:space="preserve">3—moderately agitated or restless and not easily calmed; </w:t>
      </w:r>
    </w:p>
    <w:p w:rsidR="002E08D9" w:rsidRPr="002212C1" w:rsidRDefault="002E08D9" w:rsidP="002E08D9">
      <w:pPr>
        <w:spacing w:line="360" w:lineRule="auto"/>
        <w:rPr>
          <w:rFonts w:ascii="Times New Roman" w:hAnsi="Times New Roman" w:cs="Times New Roman"/>
          <w:color w:val="737373"/>
          <w:sz w:val="16"/>
          <w:szCs w:val="16"/>
        </w:rPr>
      </w:pPr>
      <w:proofErr w:type="gramStart"/>
      <w:r w:rsidRPr="002212C1">
        <w:rPr>
          <w:rFonts w:ascii="Times New Roman" w:hAnsi="Times New Roman" w:cs="Times New Roman"/>
          <w:color w:val="737373"/>
          <w:sz w:val="16"/>
          <w:szCs w:val="16"/>
        </w:rPr>
        <w:t>4—combative, excited, thrashing around.</w:t>
      </w:r>
      <w:proofErr w:type="gramEnd"/>
    </w:p>
    <w:p w:rsidR="002E08D9" w:rsidRDefault="002E08D9" w:rsidP="002E08D9"/>
    <w:p w:rsidR="002E08D9" w:rsidRDefault="002E08D9" w:rsidP="002E08D9">
      <w:pPr>
        <w:pStyle w:val="Balk2"/>
      </w:pPr>
      <w:r>
        <w:t>Score Figure 2:  FLACC behavioral pain scale</w:t>
      </w:r>
    </w:p>
    <w:p w:rsidR="002E08D9" w:rsidRPr="00894233" w:rsidRDefault="002E08D9" w:rsidP="002E08D9"/>
    <w:tbl>
      <w:tblPr>
        <w:tblStyle w:val="TabloKlavuzu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2E08D9" w:rsidTr="00F70EAB">
        <w:tc>
          <w:tcPr>
            <w:tcW w:w="2160" w:type="dxa"/>
          </w:tcPr>
          <w:p w:rsidR="002E08D9" w:rsidRDefault="002E08D9" w:rsidP="00F70EAB">
            <w:r>
              <w:t>Category</w:t>
            </w:r>
          </w:p>
        </w:tc>
        <w:tc>
          <w:tcPr>
            <w:tcW w:w="2160" w:type="dxa"/>
          </w:tcPr>
          <w:p w:rsidR="002E08D9" w:rsidRDefault="002E08D9" w:rsidP="00F70EAB">
            <w:r>
              <w:t>Score 0</w:t>
            </w:r>
          </w:p>
        </w:tc>
        <w:tc>
          <w:tcPr>
            <w:tcW w:w="2160" w:type="dxa"/>
          </w:tcPr>
          <w:p w:rsidR="002E08D9" w:rsidRDefault="002E08D9" w:rsidP="00F70EAB">
            <w:r>
              <w:t>Score 1</w:t>
            </w:r>
          </w:p>
        </w:tc>
        <w:tc>
          <w:tcPr>
            <w:tcW w:w="2160" w:type="dxa"/>
          </w:tcPr>
          <w:p w:rsidR="002E08D9" w:rsidRDefault="002E08D9" w:rsidP="00F70EAB">
            <w:r>
              <w:t>Score 2</w:t>
            </w:r>
          </w:p>
        </w:tc>
      </w:tr>
      <w:tr w:rsidR="002E08D9" w:rsidTr="00F70EAB">
        <w:tc>
          <w:tcPr>
            <w:tcW w:w="2160" w:type="dxa"/>
          </w:tcPr>
          <w:p w:rsidR="002E08D9" w:rsidRDefault="002E08D9" w:rsidP="00F70EAB">
            <w:r>
              <w:t>Face</w:t>
            </w:r>
          </w:p>
        </w:tc>
        <w:tc>
          <w:tcPr>
            <w:tcW w:w="2160" w:type="dxa"/>
          </w:tcPr>
          <w:p w:rsidR="002E08D9" w:rsidRDefault="002E08D9" w:rsidP="00F70EAB">
            <w:r>
              <w:t>No particular expression or smile</w:t>
            </w:r>
          </w:p>
        </w:tc>
        <w:tc>
          <w:tcPr>
            <w:tcW w:w="2160" w:type="dxa"/>
          </w:tcPr>
          <w:p w:rsidR="002E08D9" w:rsidRDefault="002E08D9" w:rsidP="00F70EAB">
            <w:r>
              <w:t>Occasional grimace or frown; withdrawn or uninterested</w:t>
            </w:r>
          </w:p>
        </w:tc>
        <w:tc>
          <w:tcPr>
            <w:tcW w:w="2160" w:type="dxa"/>
          </w:tcPr>
          <w:p w:rsidR="002E08D9" w:rsidRDefault="002E08D9" w:rsidP="00F70EAB">
            <w:r>
              <w:t>Frequent or constant quivering chin; clenched jaw</w:t>
            </w:r>
          </w:p>
        </w:tc>
      </w:tr>
      <w:tr w:rsidR="002E08D9" w:rsidTr="00F70EAB">
        <w:tc>
          <w:tcPr>
            <w:tcW w:w="2160" w:type="dxa"/>
          </w:tcPr>
          <w:p w:rsidR="002E08D9" w:rsidRDefault="002E08D9" w:rsidP="00F70EAB">
            <w:r>
              <w:t>Legs</w:t>
            </w:r>
          </w:p>
        </w:tc>
        <w:tc>
          <w:tcPr>
            <w:tcW w:w="2160" w:type="dxa"/>
          </w:tcPr>
          <w:p w:rsidR="002E08D9" w:rsidRDefault="002E08D9" w:rsidP="00F70EAB">
            <w:r>
              <w:t>Normal position or relaxed</w:t>
            </w:r>
          </w:p>
        </w:tc>
        <w:tc>
          <w:tcPr>
            <w:tcW w:w="2160" w:type="dxa"/>
          </w:tcPr>
          <w:p w:rsidR="002E08D9" w:rsidRDefault="002E08D9" w:rsidP="00F70EAB">
            <w:r>
              <w:t>Uneasy, restless, or tense</w:t>
            </w:r>
          </w:p>
        </w:tc>
        <w:tc>
          <w:tcPr>
            <w:tcW w:w="2160" w:type="dxa"/>
          </w:tcPr>
          <w:p w:rsidR="002E08D9" w:rsidRDefault="002E08D9" w:rsidP="00F70EAB">
            <w:r>
              <w:t>Kicking or legs drawn up</w:t>
            </w:r>
          </w:p>
        </w:tc>
      </w:tr>
      <w:tr w:rsidR="002E08D9" w:rsidTr="00F70EAB">
        <w:tc>
          <w:tcPr>
            <w:tcW w:w="2160" w:type="dxa"/>
          </w:tcPr>
          <w:p w:rsidR="002E08D9" w:rsidRDefault="002E08D9" w:rsidP="00F70EAB">
            <w:r>
              <w:t>Activity</w:t>
            </w:r>
          </w:p>
        </w:tc>
        <w:tc>
          <w:tcPr>
            <w:tcW w:w="2160" w:type="dxa"/>
          </w:tcPr>
          <w:p w:rsidR="002E08D9" w:rsidRDefault="002E08D9" w:rsidP="00F70EAB">
            <w:r>
              <w:t>Lying quietly, normal position, moves easily</w:t>
            </w:r>
          </w:p>
        </w:tc>
        <w:tc>
          <w:tcPr>
            <w:tcW w:w="2160" w:type="dxa"/>
          </w:tcPr>
          <w:p w:rsidR="002E08D9" w:rsidRDefault="002E08D9" w:rsidP="00F70EAB">
            <w:r>
              <w:t>Squirming or shifting; tense</w:t>
            </w:r>
          </w:p>
        </w:tc>
        <w:tc>
          <w:tcPr>
            <w:tcW w:w="2160" w:type="dxa"/>
          </w:tcPr>
          <w:p w:rsidR="002E08D9" w:rsidRDefault="002E08D9" w:rsidP="00F70EAB">
            <w:r>
              <w:t>Arched, rigid, or jerking</w:t>
            </w:r>
          </w:p>
        </w:tc>
      </w:tr>
      <w:tr w:rsidR="002E08D9" w:rsidTr="00F70EAB">
        <w:tc>
          <w:tcPr>
            <w:tcW w:w="2160" w:type="dxa"/>
          </w:tcPr>
          <w:p w:rsidR="002E08D9" w:rsidRDefault="002E08D9" w:rsidP="00F70EAB">
            <w:r>
              <w:t>Cry</w:t>
            </w:r>
          </w:p>
        </w:tc>
        <w:tc>
          <w:tcPr>
            <w:tcW w:w="2160" w:type="dxa"/>
          </w:tcPr>
          <w:p w:rsidR="002E08D9" w:rsidRDefault="002E08D9" w:rsidP="00F70EAB">
            <w:r>
              <w:t>No cry (awake or asleep)</w:t>
            </w:r>
          </w:p>
        </w:tc>
        <w:tc>
          <w:tcPr>
            <w:tcW w:w="2160" w:type="dxa"/>
          </w:tcPr>
          <w:p w:rsidR="002E08D9" w:rsidRDefault="002E08D9" w:rsidP="00F70EAB">
            <w:r>
              <w:t>Moans or whimpers; occasional complaint</w:t>
            </w:r>
          </w:p>
        </w:tc>
        <w:tc>
          <w:tcPr>
            <w:tcW w:w="2160" w:type="dxa"/>
          </w:tcPr>
          <w:p w:rsidR="002E08D9" w:rsidRDefault="002E08D9" w:rsidP="00F70EAB">
            <w:r>
              <w:t>Crying steadily; screams or sobs; frequent complaints</w:t>
            </w:r>
          </w:p>
        </w:tc>
      </w:tr>
      <w:tr w:rsidR="002E08D9" w:rsidTr="00F70EAB">
        <w:tc>
          <w:tcPr>
            <w:tcW w:w="2160" w:type="dxa"/>
          </w:tcPr>
          <w:p w:rsidR="002E08D9" w:rsidRDefault="002E08D9" w:rsidP="00F70EAB">
            <w:proofErr w:type="spellStart"/>
            <w:r>
              <w:t>Consolability</w:t>
            </w:r>
            <w:proofErr w:type="spellEnd"/>
          </w:p>
        </w:tc>
        <w:tc>
          <w:tcPr>
            <w:tcW w:w="2160" w:type="dxa"/>
          </w:tcPr>
          <w:p w:rsidR="002E08D9" w:rsidRDefault="002E08D9" w:rsidP="00F70EAB">
            <w:r>
              <w:t>Content, relaxed</w:t>
            </w:r>
          </w:p>
        </w:tc>
        <w:tc>
          <w:tcPr>
            <w:tcW w:w="2160" w:type="dxa"/>
          </w:tcPr>
          <w:p w:rsidR="002E08D9" w:rsidRDefault="002E08D9" w:rsidP="00F70EAB">
            <w:r>
              <w:t>Reassured by occasional touching, hugging, or talking; distractible</w:t>
            </w:r>
          </w:p>
        </w:tc>
        <w:tc>
          <w:tcPr>
            <w:tcW w:w="2160" w:type="dxa"/>
          </w:tcPr>
          <w:p w:rsidR="002E08D9" w:rsidRDefault="002E08D9" w:rsidP="00F70EAB">
            <w:r>
              <w:t>Difficult to console or comfort</w:t>
            </w:r>
          </w:p>
        </w:tc>
      </w:tr>
    </w:tbl>
    <w:p w:rsidR="002E08D9" w:rsidRDefault="002E08D9" w:rsidP="002E08D9">
      <w:r>
        <w:t>Each category is scored from 0 to 2; total FLACC score ranges from 0 to 10, with higher scores indicating greater pain intensity.</w:t>
      </w:r>
    </w:p>
    <w:p w:rsidR="002E08D9" w:rsidRDefault="002E08D9" w:rsidP="002E08D9"/>
    <w:p w:rsidR="002E08D9" w:rsidRDefault="002E08D9" w:rsidP="002E08D9"/>
    <w:p w:rsidR="002E08D9" w:rsidRDefault="002E08D9" w:rsidP="002E08D9"/>
    <w:p w:rsidR="002E08D9" w:rsidRDefault="002E08D9" w:rsidP="002E08D9">
      <w:pPr>
        <w:pStyle w:val="Balk2"/>
      </w:pPr>
      <w:r>
        <w:t xml:space="preserve">Score Figure 3: Modified </w:t>
      </w:r>
      <w:proofErr w:type="spellStart"/>
      <w:r>
        <w:t>Aldrete</w:t>
      </w:r>
      <w:proofErr w:type="spellEnd"/>
      <w:r>
        <w:t xml:space="preserve"> Scoring (MAS) system</w:t>
      </w:r>
    </w:p>
    <w:p w:rsidR="002E08D9" w:rsidRPr="00894233" w:rsidRDefault="002E08D9" w:rsidP="002E08D9"/>
    <w:tbl>
      <w:tblPr>
        <w:tblStyle w:val="TabloKlavuzu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2E08D9" w:rsidTr="00F70EAB">
        <w:tc>
          <w:tcPr>
            <w:tcW w:w="2160" w:type="dxa"/>
          </w:tcPr>
          <w:p w:rsidR="002E08D9" w:rsidRDefault="002E08D9" w:rsidP="00F70EAB">
            <w:r>
              <w:t>Category</w:t>
            </w:r>
          </w:p>
        </w:tc>
        <w:tc>
          <w:tcPr>
            <w:tcW w:w="2160" w:type="dxa"/>
          </w:tcPr>
          <w:p w:rsidR="002E08D9" w:rsidRDefault="002E08D9" w:rsidP="00F70EAB">
            <w:r>
              <w:t>Score 2</w:t>
            </w:r>
          </w:p>
        </w:tc>
        <w:tc>
          <w:tcPr>
            <w:tcW w:w="2160" w:type="dxa"/>
          </w:tcPr>
          <w:p w:rsidR="002E08D9" w:rsidRDefault="002E08D9" w:rsidP="00F70EAB">
            <w:r>
              <w:t>Score 1</w:t>
            </w:r>
          </w:p>
        </w:tc>
        <w:tc>
          <w:tcPr>
            <w:tcW w:w="2160" w:type="dxa"/>
          </w:tcPr>
          <w:p w:rsidR="002E08D9" w:rsidRDefault="002E08D9" w:rsidP="00F70EAB">
            <w:r>
              <w:t>Score 0</w:t>
            </w:r>
          </w:p>
        </w:tc>
      </w:tr>
      <w:tr w:rsidR="002E08D9" w:rsidTr="00F70EAB">
        <w:tc>
          <w:tcPr>
            <w:tcW w:w="2160" w:type="dxa"/>
          </w:tcPr>
          <w:p w:rsidR="002E08D9" w:rsidRDefault="002E08D9" w:rsidP="00F70EAB">
            <w:r>
              <w:t>Activity</w:t>
            </w:r>
          </w:p>
        </w:tc>
        <w:tc>
          <w:tcPr>
            <w:tcW w:w="2160" w:type="dxa"/>
          </w:tcPr>
          <w:p w:rsidR="002E08D9" w:rsidRDefault="002E08D9" w:rsidP="00F70EAB">
            <w:r>
              <w:t>Moves all extremities voluntarily or on command</w:t>
            </w:r>
          </w:p>
        </w:tc>
        <w:tc>
          <w:tcPr>
            <w:tcW w:w="2160" w:type="dxa"/>
          </w:tcPr>
          <w:p w:rsidR="002E08D9" w:rsidRDefault="002E08D9" w:rsidP="00F70EAB">
            <w:r>
              <w:t>Moves two extremities voluntarily or on command</w:t>
            </w:r>
          </w:p>
        </w:tc>
        <w:tc>
          <w:tcPr>
            <w:tcW w:w="2160" w:type="dxa"/>
          </w:tcPr>
          <w:p w:rsidR="002E08D9" w:rsidRDefault="002E08D9" w:rsidP="00F70EAB">
            <w:r>
              <w:t>Unable to move extremities voluntarily or on command</w:t>
            </w:r>
          </w:p>
        </w:tc>
      </w:tr>
      <w:tr w:rsidR="002E08D9" w:rsidTr="00F70EAB">
        <w:tc>
          <w:tcPr>
            <w:tcW w:w="2160" w:type="dxa"/>
          </w:tcPr>
          <w:p w:rsidR="002E08D9" w:rsidRDefault="002E08D9" w:rsidP="00F70EAB">
            <w:r>
              <w:t>Respiration</w:t>
            </w:r>
          </w:p>
        </w:tc>
        <w:tc>
          <w:tcPr>
            <w:tcW w:w="2160" w:type="dxa"/>
          </w:tcPr>
          <w:p w:rsidR="002E08D9" w:rsidRDefault="002E08D9" w:rsidP="00F70EAB">
            <w:r>
              <w:t>Able to breathe deeply and cough freely</w:t>
            </w:r>
          </w:p>
        </w:tc>
        <w:tc>
          <w:tcPr>
            <w:tcW w:w="2160" w:type="dxa"/>
          </w:tcPr>
          <w:p w:rsidR="002E08D9" w:rsidRDefault="002E08D9" w:rsidP="00F70EAB">
            <w:proofErr w:type="spellStart"/>
            <w:r>
              <w:t>Dyspnea</w:t>
            </w:r>
            <w:proofErr w:type="spellEnd"/>
            <w:r>
              <w:t xml:space="preserve"> or limited breathing</w:t>
            </w:r>
          </w:p>
        </w:tc>
        <w:tc>
          <w:tcPr>
            <w:tcW w:w="2160" w:type="dxa"/>
          </w:tcPr>
          <w:p w:rsidR="002E08D9" w:rsidRDefault="002E08D9" w:rsidP="00F70EAB">
            <w:proofErr w:type="spellStart"/>
            <w:r>
              <w:t>Apneic</w:t>
            </w:r>
            <w:proofErr w:type="spellEnd"/>
            <w:r>
              <w:t xml:space="preserve"> or on mechanical ventilation</w:t>
            </w:r>
          </w:p>
        </w:tc>
      </w:tr>
      <w:tr w:rsidR="002E08D9" w:rsidTr="00F70EAB">
        <w:tc>
          <w:tcPr>
            <w:tcW w:w="2160" w:type="dxa"/>
          </w:tcPr>
          <w:p w:rsidR="002E08D9" w:rsidRDefault="002E08D9" w:rsidP="00F70EAB">
            <w:r>
              <w:t>Circulation</w:t>
            </w:r>
          </w:p>
        </w:tc>
        <w:tc>
          <w:tcPr>
            <w:tcW w:w="2160" w:type="dxa"/>
          </w:tcPr>
          <w:p w:rsidR="002E08D9" w:rsidRDefault="002E08D9" w:rsidP="00F70EAB">
            <w:r>
              <w:t>Blood pressure within ±20% of pre-anesthetic level</w:t>
            </w:r>
          </w:p>
        </w:tc>
        <w:tc>
          <w:tcPr>
            <w:tcW w:w="2160" w:type="dxa"/>
          </w:tcPr>
          <w:p w:rsidR="002E08D9" w:rsidRDefault="002E08D9" w:rsidP="00F70EAB">
            <w:r>
              <w:t>Blood pressure 20–49% above or below pre-anesthetic level</w:t>
            </w:r>
          </w:p>
        </w:tc>
        <w:tc>
          <w:tcPr>
            <w:tcW w:w="2160" w:type="dxa"/>
          </w:tcPr>
          <w:p w:rsidR="002E08D9" w:rsidRDefault="002E08D9" w:rsidP="00F70EAB">
            <w:r>
              <w:t>Blood pressure ≥50% above or below pre-anesthetic level</w:t>
            </w:r>
          </w:p>
        </w:tc>
      </w:tr>
      <w:tr w:rsidR="002E08D9" w:rsidTr="00F70EAB">
        <w:tc>
          <w:tcPr>
            <w:tcW w:w="2160" w:type="dxa"/>
          </w:tcPr>
          <w:p w:rsidR="002E08D9" w:rsidRDefault="002E08D9" w:rsidP="00F70EAB">
            <w:r>
              <w:t>Consciousness</w:t>
            </w:r>
          </w:p>
        </w:tc>
        <w:tc>
          <w:tcPr>
            <w:tcW w:w="2160" w:type="dxa"/>
          </w:tcPr>
          <w:p w:rsidR="002E08D9" w:rsidRDefault="002E08D9" w:rsidP="00F70EAB">
            <w:r>
              <w:t>Fully awake</w:t>
            </w:r>
          </w:p>
        </w:tc>
        <w:tc>
          <w:tcPr>
            <w:tcW w:w="2160" w:type="dxa"/>
          </w:tcPr>
          <w:p w:rsidR="002E08D9" w:rsidRDefault="002E08D9" w:rsidP="00F70EAB">
            <w:proofErr w:type="spellStart"/>
            <w:r>
              <w:t>Arousable</w:t>
            </w:r>
            <w:proofErr w:type="spellEnd"/>
            <w:r>
              <w:t xml:space="preserve"> on calling</w:t>
            </w:r>
          </w:p>
        </w:tc>
        <w:tc>
          <w:tcPr>
            <w:tcW w:w="2160" w:type="dxa"/>
          </w:tcPr>
          <w:p w:rsidR="002E08D9" w:rsidRDefault="002E08D9" w:rsidP="00F70EAB">
            <w:r>
              <w:t>Not responding</w:t>
            </w:r>
          </w:p>
        </w:tc>
      </w:tr>
      <w:tr w:rsidR="002E08D9" w:rsidTr="00F70EAB">
        <w:tc>
          <w:tcPr>
            <w:tcW w:w="2160" w:type="dxa"/>
          </w:tcPr>
          <w:p w:rsidR="002E08D9" w:rsidRDefault="002E08D9" w:rsidP="00F70EAB">
            <w:r>
              <w:t>Oxygenation</w:t>
            </w:r>
          </w:p>
        </w:tc>
        <w:tc>
          <w:tcPr>
            <w:tcW w:w="2160" w:type="dxa"/>
          </w:tcPr>
          <w:p w:rsidR="002E08D9" w:rsidRDefault="002E08D9" w:rsidP="00F70EAB">
            <w:r>
              <w:t xml:space="preserve">Maintains </w:t>
            </w:r>
            <w:proofErr w:type="spellStart"/>
            <w:r>
              <w:t>SpO</w:t>
            </w:r>
            <w:proofErr w:type="spellEnd"/>
            <w:r>
              <w:t>₂ &gt;92% on room air</w:t>
            </w:r>
          </w:p>
        </w:tc>
        <w:tc>
          <w:tcPr>
            <w:tcW w:w="2160" w:type="dxa"/>
          </w:tcPr>
          <w:p w:rsidR="002E08D9" w:rsidRDefault="002E08D9" w:rsidP="00F70EAB">
            <w:r>
              <w:t xml:space="preserve">Needs supplemental O₂ to keep </w:t>
            </w:r>
            <w:proofErr w:type="spellStart"/>
            <w:r>
              <w:t>SpO</w:t>
            </w:r>
            <w:proofErr w:type="spellEnd"/>
            <w:r>
              <w:t>₂ &gt;90%</w:t>
            </w:r>
          </w:p>
        </w:tc>
        <w:tc>
          <w:tcPr>
            <w:tcW w:w="2160" w:type="dxa"/>
          </w:tcPr>
          <w:p w:rsidR="002E08D9" w:rsidRDefault="002E08D9" w:rsidP="00F70EAB">
            <w:proofErr w:type="spellStart"/>
            <w:r>
              <w:t>SpO</w:t>
            </w:r>
            <w:proofErr w:type="spellEnd"/>
            <w:r>
              <w:t>₂ &lt;90% despite supplemental O₂</w:t>
            </w:r>
          </w:p>
        </w:tc>
      </w:tr>
    </w:tbl>
    <w:p w:rsidR="002E08D9" w:rsidRDefault="002E08D9" w:rsidP="002E08D9">
      <w:r>
        <w:t xml:space="preserve">The total MAS </w:t>
      </w:r>
      <w:proofErr w:type="gramStart"/>
      <w:r>
        <w:t>ranges</w:t>
      </w:r>
      <w:proofErr w:type="gramEnd"/>
      <w:r>
        <w:t xml:space="preserve"> from 0 to 10. A score ≥9 is commonly used as a criterion for safe discharge from the PACU.</w:t>
      </w:r>
    </w:p>
    <w:p w:rsidR="002E08D9" w:rsidRDefault="002E08D9" w:rsidP="002E08D9"/>
    <w:p w:rsidR="007C7A19" w:rsidRDefault="007C7A19"/>
    <w:sectPr w:rsidR="007C7A19" w:rsidSect="0025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02F8D"/>
    <w:rsid w:val="001369AC"/>
    <w:rsid w:val="002E08D9"/>
    <w:rsid w:val="007C7A19"/>
    <w:rsid w:val="00880CBF"/>
    <w:rsid w:val="00AF7C7B"/>
    <w:rsid w:val="00C02F8D"/>
    <w:rsid w:val="00F5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D9"/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E0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E08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E08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oKlavuzu">
    <w:name w:val="Table Grid"/>
    <w:basedOn w:val="NormalTablo"/>
    <w:uiPriority w:val="59"/>
    <w:rsid w:val="002E08D9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ayfer.kayagok</dc:creator>
  <cp:lastModifiedBy>ayfer.kayagok</cp:lastModifiedBy>
  <cp:revision>2</cp:revision>
  <dcterms:created xsi:type="dcterms:W3CDTF">2026-02-26T17:30:00Z</dcterms:created>
  <dcterms:modified xsi:type="dcterms:W3CDTF">2026-02-26T17:30:00Z</dcterms:modified>
</cp:coreProperties>
</file>