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8C99" w14:textId="0E0959AC" w:rsidR="006B2966" w:rsidRPr="00700299" w:rsidRDefault="006B2966" w:rsidP="006B2966">
      <w:pPr>
        <w:jc w:val="both"/>
        <w:rPr>
          <w:rFonts w:cs="Times New Roman"/>
          <w:szCs w:val="24"/>
        </w:rPr>
      </w:pPr>
      <w:bookmarkStart w:id="0" w:name="_Hlk156024577"/>
      <w:r w:rsidRPr="00700299">
        <w:rPr>
          <w:rFonts w:cs="Times New Roman"/>
          <w:b/>
          <w:szCs w:val="24"/>
        </w:rPr>
        <w:t xml:space="preserve">Supplemental </w:t>
      </w:r>
      <w:r w:rsidR="004C0DFB">
        <w:rPr>
          <w:rFonts w:cs="Times New Roman"/>
          <w:b/>
          <w:szCs w:val="24"/>
        </w:rPr>
        <w:t xml:space="preserve">File </w:t>
      </w:r>
      <w:r w:rsidR="00DF251F">
        <w:rPr>
          <w:rFonts w:cs="Times New Roman"/>
          <w:b/>
          <w:szCs w:val="24"/>
        </w:rPr>
        <w:t>4</w:t>
      </w:r>
      <w:r w:rsidRPr="00700299">
        <w:rPr>
          <w:rFonts w:cs="Times New Roman"/>
          <w:b/>
          <w:szCs w:val="24"/>
        </w:rPr>
        <w:t xml:space="preserve">: Comparison of inflammatory </w:t>
      </w:r>
      <w:r w:rsidR="00012C85" w:rsidRPr="00700299">
        <w:rPr>
          <w:rFonts w:cs="Times New Roman"/>
          <w:b/>
          <w:szCs w:val="24"/>
        </w:rPr>
        <w:t>bio</w:t>
      </w:r>
      <w:r w:rsidRPr="00700299">
        <w:rPr>
          <w:rFonts w:cs="Times New Roman"/>
          <w:b/>
          <w:szCs w:val="24"/>
        </w:rPr>
        <w:t>markers</w:t>
      </w:r>
      <w:r w:rsidR="002A357C" w:rsidRPr="00700299">
        <w:rPr>
          <w:rFonts w:cs="Times New Roman"/>
          <w:b/>
          <w:szCs w:val="24"/>
        </w:rPr>
        <w:t xml:space="preserve"> at ‘</w:t>
      </w:r>
      <w:r w:rsidR="00F7394D" w:rsidRPr="00700299">
        <w:rPr>
          <w:rFonts w:cs="Times New Roman"/>
          <w:b/>
          <w:szCs w:val="24"/>
        </w:rPr>
        <w:t>E</w:t>
      </w:r>
      <w:r w:rsidRPr="00700299">
        <w:rPr>
          <w:rFonts w:cs="Times New Roman"/>
          <w:b/>
          <w:szCs w:val="24"/>
        </w:rPr>
        <w:t>nrolment</w:t>
      </w:r>
      <w:r w:rsidR="00F7394D" w:rsidRPr="00700299">
        <w:rPr>
          <w:rFonts w:cs="Times New Roman"/>
          <w:b/>
          <w:szCs w:val="24"/>
        </w:rPr>
        <w:t>’</w:t>
      </w:r>
      <w:r w:rsidRPr="00700299">
        <w:rPr>
          <w:rFonts w:cs="Times New Roman"/>
          <w:b/>
          <w:szCs w:val="24"/>
        </w:rPr>
        <w:t xml:space="preserve"> (i.e., at 5</w:t>
      </w:r>
      <w:r w:rsidRPr="00700299">
        <w:rPr>
          <w:rFonts w:cs="Times New Roman"/>
          <w:b/>
          <w:szCs w:val="24"/>
          <w:vertAlign w:val="superscript"/>
        </w:rPr>
        <w:t>th</w:t>
      </w:r>
      <w:r w:rsidRPr="00700299">
        <w:rPr>
          <w:rFonts w:cs="Times New Roman"/>
          <w:b/>
          <w:szCs w:val="24"/>
        </w:rPr>
        <w:t xml:space="preserve"> day of PGE1 infusion, n=30) versus </w:t>
      </w:r>
      <w:r w:rsidR="00F7394D" w:rsidRPr="00700299">
        <w:rPr>
          <w:rFonts w:cs="Times New Roman"/>
          <w:b/>
          <w:szCs w:val="24"/>
        </w:rPr>
        <w:t xml:space="preserve">‘All </w:t>
      </w:r>
      <w:r w:rsidRPr="00700299">
        <w:rPr>
          <w:rFonts w:cs="Times New Roman"/>
          <w:b/>
          <w:szCs w:val="24"/>
        </w:rPr>
        <w:t>Non-Sepsis Observation Points</w:t>
      </w:r>
      <w:r w:rsidR="00F7394D" w:rsidRPr="00700299">
        <w:rPr>
          <w:rFonts w:cs="Times New Roman"/>
          <w:b/>
          <w:szCs w:val="24"/>
        </w:rPr>
        <w:t>’</w:t>
      </w:r>
      <w:r w:rsidRPr="00700299">
        <w:rPr>
          <w:rFonts w:cs="Times New Roman"/>
          <w:b/>
          <w:szCs w:val="24"/>
        </w:rPr>
        <w:t xml:space="preserve"> </w:t>
      </w:r>
      <w:r w:rsidR="00F7394D" w:rsidRPr="00700299">
        <w:rPr>
          <w:rFonts w:cs="Times New Roman"/>
          <w:b/>
          <w:szCs w:val="24"/>
        </w:rPr>
        <w:t>(</w:t>
      </w:r>
      <w:r w:rsidR="00E56D9E" w:rsidRPr="00700299">
        <w:rPr>
          <w:rFonts w:cs="Times New Roman"/>
          <w:b/>
          <w:szCs w:val="24"/>
        </w:rPr>
        <w:t xml:space="preserve">i.e., </w:t>
      </w:r>
      <w:r w:rsidR="0025735C" w:rsidRPr="00700299">
        <w:rPr>
          <w:rFonts w:cs="Times New Roman"/>
          <w:b/>
          <w:szCs w:val="24"/>
        </w:rPr>
        <w:t xml:space="preserve">including observations at </w:t>
      </w:r>
      <w:r w:rsidR="002A357C" w:rsidRPr="00700299">
        <w:rPr>
          <w:rFonts w:cs="Times New Roman"/>
          <w:b/>
          <w:szCs w:val="24"/>
        </w:rPr>
        <w:t>e</w:t>
      </w:r>
      <w:r w:rsidRPr="00700299">
        <w:rPr>
          <w:rFonts w:cs="Times New Roman"/>
          <w:b/>
          <w:szCs w:val="24"/>
        </w:rPr>
        <w:t>nrolment</w:t>
      </w:r>
      <w:r w:rsidR="00F7394D" w:rsidRPr="00700299">
        <w:rPr>
          <w:rFonts w:cs="Times New Roman"/>
          <w:b/>
          <w:szCs w:val="24"/>
        </w:rPr>
        <w:t xml:space="preserve">; </w:t>
      </w:r>
      <w:r w:rsidRPr="00700299">
        <w:rPr>
          <w:rFonts w:cs="Times New Roman"/>
          <w:b/>
          <w:szCs w:val="24"/>
        </w:rPr>
        <w:t xml:space="preserve">n=78) and </w:t>
      </w:r>
      <w:r w:rsidR="002A357C" w:rsidRPr="00700299">
        <w:rPr>
          <w:rFonts w:cs="Times New Roman"/>
          <w:b/>
          <w:szCs w:val="24"/>
        </w:rPr>
        <w:t>‘Post-Enrolment Non-Sepsis Observation Points’ (</w:t>
      </w:r>
      <w:r w:rsidR="00E56D9E" w:rsidRPr="00700299">
        <w:rPr>
          <w:rFonts w:cs="Times New Roman"/>
          <w:b/>
          <w:szCs w:val="24"/>
        </w:rPr>
        <w:t xml:space="preserve">i.e., after </w:t>
      </w:r>
      <w:r w:rsidRPr="00700299">
        <w:rPr>
          <w:rFonts w:cs="Times New Roman"/>
          <w:b/>
          <w:szCs w:val="24"/>
        </w:rPr>
        <w:t xml:space="preserve">excluding </w:t>
      </w:r>
      <w:r w:rsidR="0025735C" w:rsidRPr="00700299">
        <w:rPr>
          <w:rFonts w:cs="Times New Roman"/>
          <w:b/>
          <w:szCs w:val="24"/>
        </w:rPr>
        <w:t>observations at enrolment</w:t>
      </w:r>
      <w:r w:rsidR="00E56D9E" w:rsidRPr="00700299">
        <w:rPr>
          <w:rFonts w:cs="Times New Roman"/>
          <w:b/>
          <w:szCs w:val="24"/>
        </w:rPr>
        <w:t xml:space="preserve">; </w:t>
      </w:r>
      <w:r w:rsidRPr="00700299">
        <w:rPr>
          <w:rFonts w:cs="Times New Roman"/>
          <w:b/>
          <w:szCs w:val="24"/>
        </w:rPr>
        <w:t>n=48).</w:t>
      </w:r>
      <w:r w:rsidRPr="00700299">
        <w:rPr>
          <w:rFonts w:cs="Times New Roman"/>
          <w:bCs/>
          <w:szCs w:val="24"/>
        </w:rPr>
        <w:t xml:space="preserve"> </w:t>
      </w:r>
      <w:r w:rsidRPr="00700299">
        <w:rPr>
          <w:rFonts w:cs="Times New Roman"/>
          <w:b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9"/>
        <w:tblW w:w="9493" w:type="dxa"/>
        <w:tblLook w:val="04A0" w:firstRow="1" w:lastRow="0" w:firstColumn="1" w:lastColumn="0" w:noHBand="0" w:noVBand="1"/>
      </w:tblPr>
      <w:tblGrid>
        <w:gridCol w:w="3955"/>
        <w:gridCol w:w="2250"/>
        <w:gridCol w:w="2296"/>
        <w:gridCol w:w="992"/>
      </w:tblGrid>
      <w:tr w:rsidR="00162E4B" w:rsidRPr="00700299" w14:paraId="46CB1FBE" w14:textId="77777777" w:rsidTr="00162E4B">
        <w:trPr>
          <w:trHeight w:val="505"/>
        </w:trPr>
        <w:tc>
          <w:tcPr>
            <w:tcW w:w="9493" w:type="dxa"/>
            <w:gridSpan w:val="4"/>
          </w:tcPr>
          <w:bookmarkEnd w:id="0"/>
          <w:p w14:paraId="26D14EDC" w14:textId="0E9DEBDE" w:rsidR="00162E4B" w:rsidRPr="00700299" w:rsidRDefault="00700299" w:rsidP="007002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Comparison of observations at ‘</w:t>
            </w:r>
            <w:r w:rsidR="00F7394D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162E4B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nrolment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 </w:t>
            </w:r>
            <w:r w:rsidR="00162E4B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versus</w:t>
            </w:r>
            <w:r w:rsidR="00F7394D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</w:t>
            </w:r>
            <w:r w:rsidR="00F7394D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‘A</w:t>
            </w:r>
            <w:r w:rsidR="00162E4B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r w:rsidR="00700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94D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Non-Sepsis Observation Points’</w:t>
            </w:r>
          </w:p>
        </w:tc>
      </w:tr>
      <w:tr w:rsidR="00162E4B" w:rsidRPr="00700299" w14:paraId="5F6F018B" w14:textId="77777777" w:rsidTr="00700399">
        <w:trPr>
          <w:trHeight w:val="418"/>
        </w:trPr>
        <w:tc>
          <w:tcPr>
            <w:tcW w:w="3955" w:type="dxa"/>
          </w:tcPr>
          <w:p w14:paraId="798DA359" w14:textId="1E8034FE" w:rsidR="00162E4B" w:rsidRPr="00700299" w:rsidRDefault="00417D4D" w:rsidP="001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nflammatory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iomarkers</w:t>
            </w:r>
          </w:p>
        </w:tc>
        <w:tc>
          <w:tcPr>
            <w:tcW w:w="2250" w:type="dxa"/>
          </w:tcPr>
          <w:p w14:paraId="49C079AE" w14:textId="029F4F56" w:rsidR="00162E4B" w:rsidRPr="00700299" w:rsidRDefault="00162E4B" w:rsidP="00700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Enrolment 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(n=30)</w:t>
            </w:r>
          </w:p>
        </w:tc>
        <w:tc>
          <w:tcPr>
            <w:tcW w:w="2296" w:type="dxa"/>
          </w:tcPr>
          <w:p w14:paraId="7808D4B6" w14:textId="58EE2628" w:rsidR="00162E4B" w:rsidRPr="00700299" w:rsidRDefault="00162E4B" w:rsidP="00162E4B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All N</w:t>
            </w:r>
            <w:r w:rsidR="00D1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-SOPs     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(n=78)</w:t>
            </w:r>
          </w:p>
        </w:tc>
        <w:tc>
          <w:tcPr>
            <w:tcW w:w="992" w:type="dxa"/>
          </w:tcPr>
          <w:p w14:paraId="05D5356B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162E4B" w:rsidRPr="00700299" w14:paraId="5B067F29" w14:textId="77777777" w:rsidTr="007F3E01">
        <w:trPr>
          <w:trHeight w:val="319"/>
        </w:trPr>
        <w:tc>
          <w:tcPr>
            <w:tcW w:w="3955" w:type="dxa"/>
          </w:tcPr>
          <w:p w14:paraId="409B09C3" w14:textId="620FD055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eucocyte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ount (x10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2250" w:type="dxa"/>
          </w:tcPr>
          <w:p w14:paraId="16D256A2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12.56 (9.38, 15.78)</w:t>
            </w:r>
          </w:p>
        </w:tc>
        <w:tc>
          <w:tcPr>
            <w:tcW w:w="2296" w:type="dxa"/>
          </w:tcPr>
          <w:p w14:paraId="1E5241B2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12.6 (9.30, 15.52)</w:t>
            </w:r>
          </w:p>
        </w:tc>
        <w:tc>
          <w:tcPr>
            <w:tcW w:w="992" w:type="dxa"/>
          </w:tcPr>
          <w:p w14:paraId="54AF1005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0.76</w:t>
            </w:r>
          </w:p>
        </w:tc>
      </w:tr>
      <w:tr w:rsidR="00162E4B" w:rsidRPr="00700299" w14:paraId="7AB827AE" w14:textId="77777777" w:rsidTr="007F3E01">
        <w:trPr>
          <w:trHeight w:val="400"/>
        </w:trPr>
        <w:tc>
          <w:tcPr>
            <w:tcW w:w="3955" w:type="dxa"/>
          </w:tcPr>
          <w:p w14:paraId="23491E97" w14:textId="2EC8FC7F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Absolute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eutrophil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ount (x10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2250" w:type="dxa"/>
          </w:tcPr>
          <w:p w14:paraId="47274066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6.31 (4.63, 10.96)</w:t>
            </w:r>
          </w:p>
        </w:tc>
        <w:tc>
          <w:tcPr>
            <w:tcW w:w="2296" w:type="dxa"/>
          </w:tcPr>
          <w:p w14:paraId="47DE7613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5.57 (4.13, 8.49)</w:t>
            </w:r>
          </w:p>
        </w:tc>
        <w:tc>
          <w:tcPr>
            <w:tcW w:w="992" w:type="dxa"/>
          </w:tcPr>
          <w:p w14:paraId="3C649BC2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0.39</w:t>
            </w:r>
          </w:p>
        </w:tc>
      </w:tr>
      <w:tr w:rsidR="00162E4B" w:rsidRPr="00700299" w14:paraId="0EDFE195" w14:textId="77777777" w:rsidTr="007F3E01">
        <w:trPr>
          <w:trHeight w:val="391"/>
        </w:trPr>
        <w:tc>
          <w:tcPr>
            <w:tcW w:w="3955" w:type="dxa"/>
          </w:tcPr>
          <w:p w14:paraId="05D745FC" w14:textId="5015C360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Platelet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ount (x10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2250" w:type="dxa"/>
          </w:tcPr>
          <w:p w14:paraId="2EA48D1E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2.89 (2.34, 3.55)</w:t>
            </w:r>
          </w:p>
        </w:tc>
        <w:tc>
          <w:tcPr>
            <w:tcW w:w="2296" w:type="dxa"/>
          </w:tcPr>
          <w:p w14:paraId="79C6970E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370.0 (270.0, 480.0)</w:t>
            </w:r>
          </w:p>
        </w:tc>
        <w:tc>
          <w:tcPr>
            <w:tcW w:w="992" w:type="dxa"/>
          </w:tcPr>
          <w:p w14:paraId="529DE826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0.01</w:t>
            </w:r>
          </w:p>
        </w:tc>
      </w:tr>
      <w:tr w:rsidR="00162E4B" w:rsidRPr="00700299" w14:paraId="5CE3D862" w14:textId="77777777" w:rsidTr="007F3E01">
        <w:trPr>
          <w:trHeight w:val="564"/>
        </w:trPr>
        <w:tc>
          <w:tcPr>
            <w:tcW w:w="3955" w:type="dxa"/>
          </w:tcPr>
          <w:p w14:paraId="3DDDDA8F" w14:textId="77777777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C-Reactive Protein (mg/L)*</w:t>
            </w:r>
          </w:p>
        </w:tc>
        <w:tc>
          <w:tcPr>
            <w:tcW w:w="2250" w:type="dxa"/>
          </w:tcPr>
          <w:p w14:paraId="03167A18" w14:textId="6A454F4A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2.5 (1.40, 4.80) (n=27)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96" w:type="dxa"/>
          </w:tcPr>
          <w:p w14:paraId="10568B8A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3.88 (1.75, 7.17)</w:t>
            </w:r>
          </w:p>
          <w:p w14:paraId="6333F60A" w14:textId="294C8976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(n=6</w:t>
            </w:r>
            <w:r w:rsidR="00160A1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5B72C45C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0.13</w:t>
            </w:r>
          </w:p>
        </w:tc>
      </w:tr>
      <w:tr w:rsidR="00162E4B" w:rsidRPr="00700299" w14:paraId="0A79A4C1" w14:textId="77777777" w:rsidTr="007F3E01">
        <w:trPr>
          <w:trHeight w:val="589"/>
        </w:trPr>
        <w:tc>
          <w:tcPr>
            <w:tcW w:w="3955" w:type="dxa"/>
          </w:tcPr>
          <w:p w14:paraId="2BF11513" w14:textId="77777777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Procalcitonin (ng/mL)*</w:t>
            </w:r>
          </w:p>
        </w:tc>
        <w:tc>
          <w:tcPr>
            <w:tcW w:w="2250" w:type="dxa"/>
          </w:tcPr>
          <w:p w14:paraId="5AC23BD7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0.16 (0.13, 0.76) </w:t>
            </w:r>
          </w:p>
          <w:p w14:paraId="687E7AF3" w14:textId="7FFFA930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(n=17)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96" w:type="dxa"/>
          </w:tcPr>
          <w:p w14:paraId="573F9FEE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0.16 (0.10, 0.45)</w:t>
            </w:r>
          </w:p>
          <w:p w14:paraId="3EE75DA1" w14:textId="1C54B4E3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(n=53)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4CFFC01B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0.75</w:t>
            </w:r>
          </w:p>
        </w:tc>
      </w:tr>
      <w:tr w:rsidR="00162E4B" w:rsidRPr="00700299" w14:paraId="2AEDBA51" w14:textId="77777777" w:rsidTr="007F3E01">
        <w:trPr>
          <w:trHeight w:val="526"/>
        </w:trPr>
        <w:tc>
          <w:tcPr>
            <w:tcW w:w="3955" w:type="dxa"/>
          </w:tcPr>
          <w:p w14:paraId="77B22486" w14:textId="77777777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Presepsin (ng/mL)*</w:t>
            </w:r>
          </w:p>
        </w:tc>
        <w:tc>
          <w:tcPr>
            <w:tcW w:w="2250" w:type="dxa"/>
          </w:tcPr>
          <w:p w14:paraId="08303387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1.78 (1.66, 1.92)</w:t>
            </w:r>
          </w:p>
          <w:p w14:paraId="3C35657C" w14:textId="0E0A9871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(n=20)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96" w:type="dxa"/>
          </w:tcPr>
          <w:p w14:paraId="67831CA9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1.91 (1.72, 2.0)</w:t>
            </w:r>
          </w:p>
          <w:p w14:paraId="2BEF7EB3" w14:textId="78AC3B8F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(n=57)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1DDC63CF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0.14</w:t>
            </w:r>
          </w:p>
        </w:tc>
      </w:tr>
      <w:tr w:rsidR="00162E4B" w:rsidRPr="00700299" w14:paraId="2347F12F" w14:textId="77777777" w:rsidTr="00700399">
        <w:trPr>
          <w:trHeight w:val="508"/>
        </w:trPr>
        <w:tc>
          <w:tcPr>
            <w:tcW w:w="9493" w:type="dxa"/>
            <w:gridSpan w:val="4"/>
          </w:tcPr>
          <w:p w14:paraId="7D117F27" w14:textId="72790639" w:rsidR="00162E4B" w:rsidRPr="000E6193" w:rsidRDefault="00162E4B" w:rsidP="007002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193">
              <w:rPr>
                <w:rFonts w:ascii="Times New Roman" w:hAnsi="Times New Roman" w:cs="Times New Roman"/>
                <w:b/>
                <w:sz w:val="24"/>
                <w:szCs w:val="24"/>
              </w:rPr>
              <w:t>Comparison</w:t>
            </w:r>
            <w:r w:rsidR="00700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6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700299" w:rsidRPr="000E6193">
              <w:rPr>
                <w:rFonts w:ascii="Times New Roman" w:hAnsi="Times New Roman" w:cs="Times New Roman"/>
                <w:b/>
                <w:sz w:val="24"/>
                <w:szCs w:val="24"/>
              </w:rPr>
              <w:t>observations at ‘E</w:t>
            </w:r>
            <w:r w:rsidRPr="000E6193">
              <w:rPr>
                <w:rFonts w:ascii="Times New Roman" w:hAnsi="Times New Roman" w:cs="Times New Roman"/>
                <w:b/>
                <w:sz w:val="24"/>
                <w:szCs w:val="24"/>
              </w:rPr>
              <w:t>nrolment</w:t>
            </w:r>
            <w:r w:rsidR="00700299" w:rsidRPr="000E6193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0E6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versus </w:t>
            </w:r>
            <w:r w:rsidR="007837FC" w:rsidRPr="000E6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</w:t>
            </w:r>
            <w:r w:rsidR="00700299" w:rsidRPr="000E6193">
              <w:rPr>
                <w:rFonts w:ascii="Times New Roman" w:hAnsi="Times New Roman" w:cs="Times New Roman"/>
                <w:b/>
                <w:sz w:val="24"/>
                <w:szCs w:val="24"/>
              </w:rPr>
              <w:t>‘Post-Enrolment Non-Sepsis Observation Points’</w:t>
            </w:r>
          </w:p>
        </w:tc>
      </w:tr>
      <w:tr w:rsidR="00162E4B" w:rsidRPr="00700299" w14:paraId="6D7B9BEA" w14:textId="77777777" w:rsidTr="00D15D19">
        <w:trPr>
          <w:trHeight w:val="535"/>
        </w:trPr>
        <w:tc>
          <w:tcPr>
            <w:tcW w:w="3955" w:type="dxa"/>
          </w:tcPr>
          <w:p w14:paraId="19FC4ED9" w14:textId="6C5C256B" w:rsidR="00162E4B" w:rsidRPr="00700299" w:rsidRDefault="00417D4D" w:rsidP="001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nflammatory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iomarkers</w:t>
            </w:r>
          </w:p>
        </w:tc>
        <w:tc>
          <w:tcPr>
            <w:tcW w:w="2250" w:type="dxa"/>
          </w:tcPr>
          <w:p w14:paraId="7F69AC33" w14:textId="668D488E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Enrolment 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(n=30) </w:t>
            </w:r>
          </w:p>
        </w:tc>
        <w:tc>
          <w:tcPr>
            <w:tcW w:w="2296" w:type="dxa"/>
          </w:tcPr>
          <w:p w14:paraId="55FB7981" w14:textId="77777777" w:rsidR="00D15D19" w:rsidRDefault="00162E4B" w:rsidP="001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Post-Enrolment </w:t>
            </w:r>
          </w:p>
          <w:p w14:paraId="14002AC6" w14:textId="3DDCAD91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N-SOPs (n=48) </w:t>
            </w:r>
          </w:p>
        </w:tc>
        <w:tc>
          <w:tcPr>
            <w:tcW w:w="992" w:type="dxa"/>
          </w:tcPr>
          <w:p w14:paraId="6575A659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162E4B" w:rsidRPr="00700299" w14:paraId="212225CD" w14:textId="77777777" w:rsidTr="007F3E01">
        <w:trPr>
          <w:trHeight w:val="319"/>
        </w:trPr>
        <w:tc>
          <w:tcPr>
            <w:tcW w:w="3955" w:type="dxa"/>
          </w:tcPr>
          <w:p w14:paraId="3A195C51" w14:textId="2777E40A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eucocyte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ount (x10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2250" w:type="dxa"/>
          </w:tcPr>
          <w:p w14:paraId="79F75016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12.56 (9.38, 15.78)</w:t>
            </w:r>
          </w:p>
        </w:tc>
        <w:tc>
          <w:tcPr>
            <w:tcW w:w="2296" w:type="dxa"/>
          </w:tcPr>
          <w:p w14:paraId="1FC852D5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12.79 (9.44, 15.54)</w:t>
            </w:r>
          </w:p>
        </w:tc>
        <w:tc>
          <w:tcPr>
            <w:tcW w:w="992" w:type="dxa"/>
          </w:tcPr>
          <w:p w14:paraId="631E6C00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0.84</w:t>
            </w:r>
          </w:p>
        </w:tc>
      </w:tr>
      <w:tr w:rsidR="00162E4B" w:rsidRPr="00700299" w14:paraId="3E2BBC1F" w14:textId="77777777" w:rsidTr="007F3E01">
        <w:trPr>
          <w:trHeight w:val="346"/>
        </w:trPr>
        <w:tc>
          <w:tcPr>
            <w:tcW w:w="3955" w:type="dxa"/>
          </w:tcPr>
          <w:p w14:paraId="3610EF3B" w14:textId="216B0A8F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Absolute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eutrophil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ount (x10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2250" w:type="dxa"/>
          </w:tcPr>
          <w:p w14:paraId="42B68865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6.31 (4.63, 10.96)</w:t>
            </w:r>
          </w:p>
        </w:tc>
        <w:tc>
          <w:tcPr>
            <w:tcW w:w="2296" w:type="dxa"/>
          </w:tcPr>
          <w:p w14:paraId="6F9B5BFC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5.39 (4.12, 8.21)</w:t>
            </w:r>
          </w:p>
        </w:tc>
        <w:tc>
          <w:tcPr>
            <w:tcW w:w="992" w:type="dxa"/>
          </w:tcPr>
          <w:p w14:paraId="3624D5D2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0.31</w:t>
            </w:r>
          </w:p>
        </w:tc>
      </w:tr>
      <w:tr w:rsidR="00162E4B" w:rsidRPr="00700299" w14:paraId="14BA6368" w14:textId="77777777" w:rsidTr="007F3E01">
        <w:trPr>
          <w:trHeight w:val="355"/>
        </w:trPr>
        <w:tc>
          <w:tcPr>
            <w:tcW w:w="3955" w:type="dxa"/>
          </w:tcPr>
          <w:p w14:paraId="2EDCBB24" w14:textId="4511AD83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Platelet </w:t>
            </w:r>
            <w:r w:rsidR="00012C85"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ount (x10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</w:t>
            </w: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2250" w:type="dxa"/>
          </w:tcPr>
          <w:p w14:paraId="650431A9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2.89 (2.34, 3.55)</w:t>
            </w:r>
          </w:p>
        </w:tc>
        <w:tc>
          <w:tcPr>
            <w:tcW w:w="2296" w:type="dxa"/>
          </w:tcPr>
          <w:p w14:paraId="6CF21B93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4.17 (3.35, 5.30)</w:t>
            </w:r>
          </w:p>
        </w:tc>
        <w:tc>
          <w:tcPr>
            <w:tcW w:w="992" w:type="dxa"/>
          </w:tcPr>
          <w:p w14:paraId="1F18C7EC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0.001</w:t>
            </w:r>
          </w:p>
        </w:tc>
      </w:tr>
      <w:tr w:rsidR="00162E4B" w:rsidRPr="00700299" w14:paraId="34C7F859" w14:textId="77777777" w:rsidTr="007F3E01">
        <w:trPr>
          <w:trHeight w:val="616"/>
        </w:trPr>
        <w:tc>
          <w:tcPr>
            <w:tcW w:w="3955" w:type="dxa"/>
          </w:tcPr>
          <w:p w14:paraId="4D8448E0" w14:textId="77777777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C-Reactive Protein (mg/L)*</w:t>
            </w:r>
          </w:p>
        </w:tc>
        <w:tc>
          <w:tcPr>
            <w:tcW w:w="2250" w:type="dxa"/>
          </w:tcPr>
          <w:p w14:paraId="66EC86C6" w14:textId="5AC28B0F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2.5 (1.40, 4.80) (n=27)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96" w:type="dxa"/>
          </w:tcPr>
          <w:p w14:paraId="1AFB4C1F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4.3 (2.59, 11.0) </w:t>
            </w:r>
          </w:p>
          <w:p w14:paraId="35A41435" w14:textId="5F035E9F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(n=</w:t>
            </w:r>
            <w:r w:rsidR="00160A1C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72A81203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0.05</w:t>
            </w:r>
          </w:p>
        </w:tc>
      </w:tr>
      <w:tr w:rsidR="00162E4B" w:rsidRPr="00700299" w14:paraId="2874B70C" w14:textId="77777777" w:rsidTr="007F3E01">
        <w:trPr>
          <w:trHeight w:val="616"/>
        </w:trPr>
        <w:tc>
          <w:tcPr>
            <w:tcW w:w="3955" w:type="dxa"/>
          </w:tcPr>
          <w:p w14:paraId="768F4086" w14:textId="77777777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Procalcitonin (ng/mL)*</w:t>
            </w:r>
          </w:p>
        </w:tc>
        <w:tc>
          <w:tcPr>
            <w:tcW w:w="2250" w:type="dxa"/>
          </w:tcPr>
          <w:p w14:paraId="70AB5ED8" w14:textId="060A4B3E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0.16 (0.13, 0.76) (n=17)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96" w:type="dxa"/>
          </w:tcPr>
          <w:p w14:paraId="79628292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0.18 (0.10, 0.45) </w:t>
            </w:r>
          </w:p>
          <w:p w14:paraId="53380FDA" w14:textId="71D19BC0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(n=36)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28C4FEEE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0.73</w:t>
            </w:r>
          </w:p>
        </w:tc>
      </w:tr>
      <w:tr w:rsidR="00162E4B" w:rsidRPr="00700299" w14:paraId="69C57211" w14:textId="77777777" w:rsidTr="007F3E01">
        <w:trPr>
          <w:trHeight w:val="526"/>
        </w:trPr>
        <w:tc>
          <w:tcPr>
            <w:tcW w:w="3955" w:type="dxa"/>
          </w:tcPr>
          <w:p w14:paraId="209EFEE2" w14:textId="77777777" w:rsidR="00162E4B" w:rsidRPr="00700299" w:rsidRDefault="00162E4B" w:rsidP="00162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/>
                <w:sz w:val="24"/>
                <w:szCs w:val="24"/>
              </w:rPr>
              <w:t>Presepsin (ng/mL)*</w:t>
            </w:r>
          </w:p>
        </w:tc>
        <w:tc>
          <w:tcPr>
            <w:tcW w:w="2250" w:type="dxa"/>
          </w:tcPr>
          <w:p w14:paraId="0EA4EE6F" w14:textId="53F54132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1.78 (1.66, 1.92) (n=20)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96" w:type="dxa"/>
          </w:tcPr>
          <w:p w14:paraId="685BD2FE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1.95 (1.76, 2.08) </w:t>
            </w:r>
          </w:p>
          <w:p w14:paraId="25BA3CBB" w14:textId="1150F7F6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(n=37)</w:t>
            </w:r>
            <w:r w:rsidR="00700299" w:rsidRPr="007002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74B89F55" w14:textId="77777777" w:rsidR="00162E4B" w:rsidRPr="00700299" w:rsidRDefault="00162E4B" w:rsidP="00162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99">
              <w:rPr>
                <w:rFonts w:ascii="Times New Roman" w:hAnsi="Times New Roman" w:cs="Times New Roman"/>
                <w:bCs/>
                <w:sz w:val="24"/>
                <w:szCs w:val="24"/>
              </w:rPr>
              <w:t>0.04</w:t>
            </w:r>
          </w:p>
        </w:tc>
      </w:tr>
    </w:tbl>
    <w:p w14:paraId="7B25AE1F" w14:textId="5BFF43FB" w:rsidR="007837FC" w:rsidRPr="007837FC" w:rsidRDefault="007837FC" w:rsidP="00162E4B">
      <w:pPr>
        <w:rPr>
          <w:rFonts w:cs="Times New Roman"/>
          <w:szCs w:val="24"/>
        </w:rPr>
      </w:pPr>
      <w:r w:rsidRPr="00B41CEB">
        <w:rPr>
          <w:rFonts w:cs="Times New Roman"/>
          <w:b/>
          <w:bCs/>
          <w:szCs w:val="24"/>
        </w:rPr>
        <w:t>Abbreviation</w:t>
      </w:r>
      <w:r w:rsidR="00B41CEB">
        <w:rPr>
          <w:rFonts w:cs="Times New Roman"/>
          <w:b/>
          <w:bCs/>
          <w:szCs w:val="24"/>
        </w:rPr>
        <w:t xml:space="preserve">: </w:t>
      </w:r>
      <w:r w:rsidRPr="007837FC">
        <w:rPr>
          <w:rFonts w:cs="Times New Roman"/>
          <w:szCs w:val="24"/>
        </w:rPr>
        <w:t>N-SOP</w:t>
      </w:r>
      <w:r w:rsidR="00B41CEB">
        <w:rPr>
          <w:rFonts w:cs="Times New Roman"/>
          <w:szCs w:val="24"/>
        </w:rPr>
        <w:t>s</w:t>
      </w:r>
      <w:r w:rsidRPr="007837FC">
        <w:rPr>
          <w:rFonts w:cs="Times New Roman"/>
          <w:szCs w:val="24"/>
        </w:rPr>
        <w:t xml:space="preserve">; Non-Sepsis Observation Points </w:t>
      </w:r>
    </w:p>
    <w:p w14:paraId="746DBA7C" w14:textId="7C9E129F" w:rsidR="00224185" w:rsidRPr="00700299" w:rsidRDefault="00162E4B" w:rsidP="00162E4B">
      <w:pPr>
        <w:rPr>
          <w:rFonts w:cs="Times New Roman"/>
          <w:bCs/>
          <w:szCs w:val="24"/>
        </w:rPr>
      </w:pPr>
      <w:r w:rsidRPr="00700299">
        <w:rPr>
          <w:rFonts w:cs="Times New Roman"/>
          <w:szCs w:val="24"/>
        </w:rPr>
        <w:t xml:space="preserve">*Values of C-reactive protein, procalcitonin and presepsin </w:t>
      </w:r>
      <w:r w:rsidR="00B41CEB">
        <w:rPr>
          <w:rFonts w:cs="Times New Roman"/>
          <w:szCs w:val="24"/>
        </w:rPr>
        <w:t xml:space="preserve">are </w:t>
      </w:r>
      <w:r w:rsidRPr="00700299">
        <w:rPr>
          <w:rFonts w:cs="Times New Roman"/>
          <w:szCs w:val="24"/>
        </w:rPr>
        <w:t>available</w:t>
      </w:r>
      <w:r w:rsidR="00700299" w:rsidRPr="00700299">
        <w:rPr>
          <w:rFonts w:cs="Times New Roman"/>
          <w:szCs w:val="24"/>
        </w:rPr>
        <w:t xml:space="preserve"> </w:t>
      </w:r>
      <w:r w:rsidRPr="00700299">
        <w:rPr>
          <w:rFonts w:cs="Times New Roman"/>
          <w:szCs w:val="24"/>
        </w:rPr>
        <w:t xml:space="preserve">for the </w:t>
      </w:r>
      <w:r w:rsidR="00700299" w:rsidRPr="00700299">
        <w:rPr>
          <w:rFonts w:cs="Times New Roman"/>
          <w:szCs w:val="24"/>
        </w:rPr>
        <w:t xml:space="preserve">mentioned numbers of </w:t>
      </w:r>
      <w:r w:rsidRPr="00700299">
        <w:rPr>
          <w:rFonts w:cs="Times New Roman"/>
          <w:szCs w:val="24"/>
        </w:rPr>
        <w:t>observation points.</w:t>
      </w:r>
    </w:p>
    <w:sectPr w:rsidR="00224185" w:rsidRPr="00700299" w:rsidSect="00FC1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7F5"/>
    <w:multiLevelType w:val="hybridMultilevel"/>
    <w:tmpl w:val="AED0C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4F58"/>
    <w:multiLevelType w:val="hybridMultilevel"/>
    <w:tmpl w:val="2ED63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8711">
    <w:abstractNumId w:val="0"/>
  </w:num>
  <w:num w:numId="2" w16cid:durableId="62064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78"/>
    <w:rsid w:val="00012C85"/>
    <w:rsid w:val="00016213"/>
    <w:rsid w:val="00017420"/>
    <w:rsid w:val="00027C9B"/>
    <w:rsid w:val="000525B5"/>
    <w:rsid w:val="000E6193"/>
    <w:rsid w:val="000F61CD"/>
    <w:rsid w:val="00152ACA"/>
    <w:rsid w:val="00160A1C"/>
    <w:rsid w:val="00162E4B"/>
    <w:rsid w:val="00224185"/>
    <w:rsid w:val="0025735C"/>
    <w:rsid w:val="00260D29"/>
    <w:rsid w:val="00276378"/>
    <w:rsid w:val="00276FFC"/>
    <w:rsid w:val="00282609"/>
    <w:rsid w:val="002A357C"/>
    <w:rsid w:val="002B0BF4"/>
    <w:rsid w:val="00315130"/>
    <w:rsid w:val="003A16EB"/>
    <w:rsid w:val="003C489C"/>
    <w:rsid w:val="00417D4D"/>
    <w:rsid w:val="00422DA4"/>
    <w:rsid w:val="004266D7"/>
    <w:rsid w:val="004420AE"/>
    <w:rsid w:val="00454246"/>
    <w:rsid w:val="00482F6F"/>
    <w:rsid w:val="004C0DFB"/>
    <w:rsid w:val="0052515B"/>
    <w:rsid w:val="00575B53"/>
    <w:rsid w:val="005A6669"/>
    <w:rsid w:val="005E4723"/>
    <w:rsid w:val="00680C9A"/>
    <w:rsid w:val="006B2966"/>
    <w:rsid w:val="006C4CC2"/>
    <w:rsid w:val="00700299"/>
    <w:rsid w:val="00700399"/>
    <w:rsid w:val="0072469A"/>
    <w:rsid w:val="007837FC"/>
    <w:rsid w:val="007D41C1"/>
    <w:rsid w:val="007F3E01"/>
    <w:rsid w:val="00815E53"/>
    <w:rsid w:val="008339C8"/>
    <w:rsid w:val="0088086D"/>
    <w:rsid w:val="00893C56"/>
    <w:rsid w:val="008B23DB"/>
    <w:rsid w:val="008B2F2C"/>
    <w:rsid w:val="008C2C69"/>
    <w:rsid w:val="008F042D"/>
    <w:rsid w:val="009054A2"/>
    <w:rsid w:val="00927037"/>
    <w:rsid w:val="00935D47"/>
    <w:rsid w:val="00941A18"/>
    <w:rsid w:val="00974124"/>
    <w:rsid w:val="009A13F2"/>
    <w:rsid w:val="00A02438"/>
    <w:rsid w:val="00A07EEE"/>
    <w:rsid w:val="00A63FB7"/>
    <w:rsid w:val="00A6658B"/>
    <w:rsid w:val="00AF4686"/>
    <w:rsid w:val="00B04BB2"/>
    <w:rsid w:val="00B052B4"/>
    <w:rsid w:val="00B41CEB"/>
    <w:rsid w:val="00B54BEE"/>
    <w:rsid w:val="00C35339"/>
    <w:rsid w:val="00C46BE1"/>
    <w:rsid w:val="00CC5093"/>
    <w:rsid w:val="00CD0E1B"/>
    <w:rsid w:val="00CD2DBC"/>
    <w:rsid w:val="00CE50CB"/>
    <w:rsid w:val="00D1465A"/>
    <w:rsid w:val="00D15D19"/>
    <w:rsid w:val="00D16D07"/>
    <w:rsid w:val="00D56D49"/>
    <w:rsid w:val="00D6029D"/>
    <w:rsid w:val="00D71733"/>
    <w:rsid w:val="00DA24FC"/>
    <w:rsid w:val="00DE5014"/>
    <w:rsid w:val="00DF251F"/>
    <w:rsid w:val="00E02915"/>
    <w:rsid w:val="00E4578C"/>
    <w:rsid w:val="00E55D10"/>
    <w:rsid w:val="00E56D9E"/>
    <w:rsid w:val="00ED0CB6"/>
    <w:rsid w:val="00EE18B8"/>
    <w:rsid w:val="00F14659"/>
    <w:rsid w:val="00F236DC"/>
    <w:rsid w:val="00F26CB2"/>
    <w:rsid w:val="00F7394D"/>
    <w:rsid w:val="00FB5797"/>
    <w:rsid w:val="00FC172A"/>
    <w:rsid w:val="00FC37A8"/>
    <w:rsid w:val="00FC38E4"/>
    <w:rsid w:val="00FD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2F96F"/>
  <w15:chartTrackingRefBased/>
  <w15:docId w15:val="{38ACC241-584B-4FBE-B2BA-B615A7BA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2B4"/>
    <w:pPr>
      <w:spacing w:after="0" w:line="240" w:lineRule="auto"/>
    </w:pPr>
    <w:rPr>
      <w:rFonts w:asciiTheme="minorHAnsi" w:hAnsiTheme="minorHAnsi"/>
      <w:kern w:val="0"/>
      <w:sz w:val="22"/>
      <w:lang w:val="en-US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66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 nesan</dc:creator>
  <cp:keywords/>
  <dc:description/>
  <cp:lastModifiedBy>arun baranwal</cp:lastModifiedBy>
  <cp:revision>20</cp:revision>
  <cp:lastPrinted>2025-06-13T06:22:00Z</cp:lastPrinted>
  <dcterms:created xsi:type="dcterms:W3CDTF">2025-06-15T05:22:00Z</dcterms:created>
  <dcterms:modified xsi:type="dcterms:W3CDTF">2026-01-18T03:56:00Z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357753dbede627af4303cd78db202c6a6eb37f6516d828bd62d0191f3abb9d0f</vt:lpwstr>
  </property>
</Properties>
</file>