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5FE44" w14:textId="77777777" w:rsidR="006B5EE2" w:rsidRDefault="006B5EE2" w:rsidP="006B5EE2">
      <w:pPr>
        <w:spacing w:line="480" w:lineRule="auto"/>
        <w:rPr>
          <w:rFonts w:ascii="Times New Roman" w:hAnsi="Times New Roman" w:cs="Times New Roman"/>
          <w:color w:val="333333"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noProof/>
          <w:color w:val="333333"/>
          <w:sz w:val="24"/>
          <w:shd w:val="clear" w:color="auto" w:fill="FFFFFF"/>
        </w:rPr>
        <w:drawing>
          <wp:inline distT="0" distB="0" distL="114300" distR="114300" wp14:anchorId="2D65798F" wp14:editId="28F51C62">
            <wp:extent cx="5273675" cy="1805305"/>
            <wp:effectExtent l="0" t="0" r="3175" b="4445"/>
            <wp:docPr id="7" name="图片 7" descr="幻灯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幻灯片7"/>
                    <pic:cNvPicPr>
                      <a:picLocks noChangeAspect="1"/>
                    </pic:cNvPicPr>
                  </pic:nvPicPr>
                  <pic:blipFill>
                    <a:blip r:embed="rId4"/>
                    <a:srcRect b="7627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0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4EAAFD" wp14:editId="0B0283C4">
                <wp:simplePos x="0" y="0"/>
                <wp:positionH relativeFrom="column">
                  <wp:posOffset>71755</wp:posOffset>
                </wp:positionH>
                <wp:positionV relativeFrom="paragraph">
                  <wp:posOffset>1803400</wp:posOffset>
                </wp:positionV>
                <wp:extent cx="5294630" cy="656590"/>
                <wp:effectExtent l="4445" t="4445" r="15875" b="571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4630" cy="656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5C0342" w14:textId="77777777" w:rsidR="006B5EE2" w:rsidRDefault="006B5EE2" w:rsidP="006B5EE2">
                            <w:pPr>
                              <w:rPr>
                                <w:rFonts w:ascii="Times New Roman" w:hAnsi="Times New Roman" w:cs="Times New Roman"/>
                                <w:color w:val="333333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Cs w:val="21"/>
                              </w:rPr>
                              <w:t xml:space="preserve">Supplementary Figure 1. Expression level of Notch pathway target genes.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(A-D) FPKM reads of Notch pathway target genes in RNAseq analysis. Bar chart represents the mean value and standard deviation.</w:t>
                            </w:r>
                          </w:p>
                          <w:p w14:paraId="6AF5BE7C" w14:textId="77777777" w:rsidR="006B5EE2" w:rsidRDefault="006B5EE2" w:rsidP="006B5EE2">
                            <w:pPr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4EAAFD"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left:0;text-align:left;margin-left:5.65pt;margin-top:142pt;width:416.9pt;height:51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" fillcolor="white [3201]" strokeweight=".5pt">
                <v:textbox>
                  <w:txbxContent>
                    <w:p w14:paraId="3E5C0342" w14:textId="77777777" w:rsidR="006B5EE2" w:rsidRDefault="006B5EE2" w:rsidP="006B5EE2">
                      <w:pPr>
                        <w:rPr>
                          <w:rFonts w:ascii="Times New Roman" w:hAnsi="Times New Roman" w:cs="Times New Roman"/>
                          <w:color w:val="333333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Cs w:val="21"/>
                        </w:rPr>
                        <w:t xml:space="preserve">Supplementary Figure 1. Expression level of Notch pathway target genes. 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(A-D) FPKM reads of Notch pathway target genes in RNAseq analysis. Bar chart represents the mean value and standard deviation.</w:t>
                      </w:r>
                    </w:p>
                    <w:p w14:paraId="6AF5BE7C" w14:textId="77777777" w:rsidR="006B5EE2" w:rsidRDefault="006B5EE2" w:rsidP="006B5EE2">
                      <w:pPr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47842D5" w14:textId="77777777" w:rsidR="006B5EE2" w:rsidRDefault="006B5EE2" w:rsidP="006B5EE2">
      <w:pPr>
        <w:spacing w:line="480" w:lineRule="auto"/>
        <w:rPr>
          <w:rFonts w:ascii="Times New Roman" w:hAnsi="Times New Roman" w:cs="Times New Roman"/>
          <w:color w:val="333333"/>
          <w:sz w:val="24"/>
          <w:shd w:val="clear" w:color="auto" w:fill="FFFFFF"/>
        </w:rPr>
      </w:pPr>
    </w:p>
    <w:p w14:paraId="04A8ADD7" w14:textId="77777777" w:rsidR="006B5EE2" w:rsidRDefault="006B5EE2" w:rsidP="006B5EE2">
      <w:pPr>
        <w:spacing w:line="480" w:lineRule="auto"/>
        <w:rPr>
          <w:rFonts w:ascii="Times New Roman" w:hAnsi="Times New Roman" w:cs="Times New Roman"/>
          <w:color w:val="333333"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noProof/>
          <w:color w:val="333333"/>
          <w:sz w:val="24"/>
          <w:shd w:val="clear" w:color="auto" w:fill="FFFFFF"/>
        </w:rPr>
        <w:drawing>
          <wp:inline distT="0" distB="0" distL="114300" distR="114300" wp14:anchorId="7A85BBE2" wp14:editId="7785CA74">
            <wp:extent cx="4803140" cy="6124575"/>
            <wp:effectExtent l="0" t="0" r="16510" b="9525"/>
            <wp:docPr id="9" name="图片 9" descr="幻灯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幻灯片8"/>
                    <pic:cNvPicPr>
                      <a:picLocks noChangeAspect="1"/>
                    </pic:cNvPicPr>
                  </pic:nvPicPr>
                  <pic:blipFill>
                    <a:blip r:embed="rId5"/>
                    <a:srcRect b="11648"/>
                    <a:stretch>
                      <a:fillRect/>
                    </a:stretch>
                  </pic:blipFill>
                  <pic:spPr>
                    <a:xfrm>
                      <a:off x="0" y="0"/>
                      <a:ext cx="4803140" cy="612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1B705" w14:textId="77777777" w:rsidR="006B5EE2" w:rsidRDefault="006B5EE2" w:rsidP="006B5EE2">
      <w:pPr>
        <w:spacing w:line="480" w:lineRule="auto"/>
        <w:rPr>
          <w:rFonts w:ascii="Times New Roman" w:hAnsi="Times New Roman" w:cs="Times New Roman"/>
          <w:color w:val="333333"/>
          <w:sz w:val="24"/>
          <w:shd w:val="clear" w:color="auto" w:fill="FFFFFF"/>
        </w:rPr>
      </w:pPr>
    </w:p>
    <w:p w14:paraId="66771135" w14:textId="77777777" w:rsidR="006B5EE2" w:rsidRDefault="006B5EE2" w:rsidP="006B5EE2">
      <w:pPr>
        <w:spacing w:line="480" w:lineRule="auto"/>
        <w:rPr>
          <w:rFonts w:ascii="Times New Roman" w:hAnsi="Times New Roman" w:cs="Times New Roman"/>
          <w:color w:val="333333"/>
          <w:sz w:val="24"/>
          <w:shd w:val="clear" w:color="auto" w:fill="FFFFFF"/>
        </w:rPr>
      </w:pPr>
      <w:r>
        <w:rPr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B4BFFF" wp14:editId="4B367D37">
                <wp:simplePos x="0" y="0"/>
                <wp:positionH relativeFrom="column">
                  <wp:posOffset>-29210</wp:posOffset>
                </wp:positionH>
                <wp:positionV relativeFrom="paragraph">
                  <wp:posOffset>58420</wp:posOffset>
                </wp:positionV>
                <wp:extent cx="5294630" cy="656590"/>
                <wp:effectExtent l="4445" t="4445" r="15875" b="571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4630" cy="656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EEAE8E" w14:textId="77777777" w:rsidR="006B5EE2" w:rsidRDefault="006B5EE2" w:rsidP="006B5EE2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Cs w:val="21"/>
                              </w:rPr>
                              <w:t xml:space="preserve">Supplementary Figure 2. Expression level of immune related pathway target genes.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(A-P) FPKM reads of immune related pathway target genes in RNAseq analysis. Bar chart represents the mean value and standard deviation.</w:t>
                            </w:r>
                          </w:p>
                          <w:p w14:paraId="58AB4F55" w14:textId="77777777" w:rsidR="006B5EE2" w:rsidRDefault="006B5EE2" w:rsidP="006B5EE2">
                            <w:pPr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B4BFFF" id="文本框 10" o:spid="_x0000_s1027" type="#_x0000_t202" style="position:absolute;left:0;text-align:left;margin-left:-2.3pt;margin-top:4.6pt;width:416.9pt;height:51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" fillcolor="white [3201]" strokeweight=".5pt">
                <v:textbox>
                  <w:txbxContent>
                    <w:p w14:paraId="4DEEAE8E" w14:textId="77777777" w:rsidR="006B5EE2" w:rsidRDefault="006B5EE2" w:rsidP="006B5EE2">
                      <w:pPr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Cs w:val="21"/>
                        </w:rPr>
                        <w:t xml:space="preserve">Supplementary Figure 2. Expression level of immune related pathway target genes. 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(A-P) FPKM reads of immune related pathway target genes in RNAseq analysis. Bar chart represents the mean value and standard deviation.</w:t>
                      </w:r>
                    </w:p>
                    <w:p w14:paraId="58AB4F55" w14:textId="77777777" w:rsidR="006B5EE2" w:rsidRDefault="006B5EE2" w:rsidP="006B5EE2">
                      <w:pPr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0DC08A8" w14:textId="77777777" w:rsidR="006B5EE2" w:rsidRDefault="006B5EE2" w:rsidP="006B5EE2">
      <w:pPr>
        <w:spacing w:line="480" w:lineRule="auto"/>
        <w:rPr>
          <w:rFonts w:ascii="Times New Roman" w:hAnsi="Times New Roman" w:cs="Times New Roman"/>
          <w:color w:val="333333"/>
          <w:sz w:val="24"/>
          <w:shd w:val="clear" w:color="auto" w:fill="FFFFFF"/>
        </w:rPr>
      </w:pPr>
    </w:p>
    <w:p w14:paraId="1444C5D0" w14:textId="77777777" w:rsidR="006B5EE2" w:rsidRDefault="006B5EE2" w:rsidP="006B5EE2">
      <w:pPr>
        <w:spacing w:line="480" w:lineRule="auto"/>
        <w:rPr>
          <w:rFonts w:ascii="Times New Roman" w:hAnsi="Times New Roman" w:cs="Times New Roman"/>
          <w:color w:val="333333"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noProof/>
          <w:color w:val="333333"/>
          <w:sz w:val="24"/>
          <w:shd w:val="clear" w:color="auto" w:fill="FFFFFF"/>
        </w:rPr>
        <w:drawing>
          <wp:inline distT="0" distB="0" distL="114300" distR="114300" wp14:anchorId="046E902F" wp14:editId="209E0F74">
            <wp:extent cx="5273675" cy="5499100"/>
            <wp:effectExtent l="0" t="0" r="3175" b="6350"/>
            <wp:docPr id="19" name="图片 19" descr="幻灯片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幻灯片10"/>
                    <pic:cNvPicPr>
                      <a:picLocks noChangeAspect="1"/>
                    </pic:cNvPicPr>
                  </pic:nvPicPr>
                  <pic:blipFill>
                    <a:blip r:embed="rId6"/>
                    <a:srcRect b="2774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49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52FE4" w14:textId="28806178" w:rsidR="00E023F9" w:rsidRDefault="00C04B3D">
      <w:r>
        <w:rPr>
          <w:rFonts w:ascii="Times New Roman" w:eastAsia="DengXian" w:hAnsi="Times New Roman" w:cs="Times New Roman" w:hint="eastAsia"/>
          <w:bCs/>
          <w:noProof/>
          <w:sz w:val="24"/>
        </w:rPr>
        <w:drawing>
          <wp:inline distT="0" distB="0" distL="114300" distR="114300" wp14:anchorId="602811AF" wp14:editId="7C3B3F49">
            <wp:extent cx="5273675" cy="1736090"/>
            <wp:effectExtent l="0" t="0" r="0" b="0"/>
            <wp:docPr id="20" name="图片 20" descr="幻灯片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幻灯片11"/>
                    <pic:cNvPicPr>
                      <a:picLocks noChangeAspect="1"/>
                    </pic:cNvPicPr>
                  </pic:nvPicPr>
                  <pic:blipFill>
                    <a:blip r:embed="rId7"/>
                    <a:srcRect t="4948" b="7224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73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EE2"/>
    <w:rsid w:val="000575B7"/>
    <w:rsid w:val="000C4033"/>
    <w:rsid w:val="004B42CB"/>
    <w:rsid w:val="006B5EE2"/>
    <w:rsid w:val="006E1731"/>
    <w:rsid w:val="00B260B7"/>
    <w:rsid w:val="00B85331"/>
    <w:rsid w:val="00C04B3D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82FEB"/>
  <w15:chartTrackingRefBased/>
  <w15:docId w15:val="{0E7D0163-EAC9-41C0-B8A1-AEFF23B45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EE2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5EE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5EE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5EE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5EE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5EE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5EE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5EE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5EE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5EE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5E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5E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5E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5E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5E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5E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5E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5E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5E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5EE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B5E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5EE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B5E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5EE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B5E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5EE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B5E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5EE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5E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5E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2026-03-03T09:16:00Z</dcterms:created>
  <dcterms:modified xsi:type="dcterms:W3CDTF">2026-03-03T09:17:00Z</dcterms:modified>
</cp:coreProperties>
</file>