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77F4" w14:textId="77777777" w:rsidR="003C34AE" w:rsidRPr="00C6021E" w:rsidRDefault="003C34AE" w:rsidP="003C34AE">
      <w:pPr>
        <w:spacing w:after="0" w:line="360" w:lineRule="auto"/>
        <w:jc w:val="center"/>
        <w:rPr>
          <w:b/>
          <w:bCs/>
          <w:color w:val="000000"/>
          <w:sz w:val="22"/>
          <w:szCs w:val="22"/>
          <w:lang w:val="en-GB"/>
        </w:rPr>
      </w:pPr>
      <w:r w:rsidRPr="00C6021E">
        <w:rPr>
          <w:b/>
          <w:bCs/>
          <w:color w:val="000000"/>
          <w:sz w:val="28"/>
          <w:szCs w:val="28"/>
          <w:lang w:val="en-GB"/>
        </w:rPr>
        <w:t>Comparative proteomic analysis of saliva and salivary stones in sialolithiasis</w:t>
      </w:r>
    </w:p>
    <w:p w14:paraId="0EDAA3C2" w14:textId="77777777" w:rsidR="003C34AE" w:rsidRPr="00C6021E" w:rsidRDefault="003C34AE" w:rsidP="003C34AE">
      <w:pPr>
        <w:spacing w:after="0" w:line="360" w:lineRule="auto"/>
        <w:jc w:val="both"/>
        <w:rPr>
          <w:b/>
          <w:bCs/>
          <w:color w:val="000000"/>
          <w:sz w:val="22"/>
          <w:szCs w:val="22"/>
          <w:lang w:val="en-GB"/>
        </w:rPr>
      </w:pPr>
    </w:p>
    <w:p w14:paraId="74C91454" w14:textId="77777777" w:rsidR="003C34AE" w:rsidRPr="009678D3" w:rsidRDefault="003C34AE" w:rsidP="003C34AE">
      <w:pPr>
        <w:spacing w:after="0" w:line="360" w:lineRule="auto"/>
        <w:jc w:val="both"/>
        <w:rPr>
          <w:b/>
          <w:bCs/>
          <w:color w:val="000000"/>
          <w:sz w:val="22"/>
          <w:szCs w:val="22"/>
        </w:rPr>
      </w:pPr>
      <w:r w:rsidRPr="009678D3">
        <w:rPr>
          <w:b/>
          <w:bCs/>
          <w:color w:val="000000"/>
          <w:sz w:val="22"/>
          <w:szCs w:val="22"/>
        </w:rPr>
        <w:t>Natalia Musiał</w:t>
      </w:r>
      <w:r w:rsidRPr="009678D3">
        <w:rPr>
          <w:b/>
          <w:bCs/>
          <w:color w:val="000000"/>
          <w:sz w:val="22"/>
          <w:szCs w:val="22"/>
          <w:vertAlign w:val="superscript"/>
        </w:rPr>
        <w:t>1</w:t>
      </w:r>
      <w:r w:rsidRPr="009678D3">
        <w:rPr>
          <w:b/>
          <w:bCs/>
          <w:color w:val="000000"/>
          <w:sz w:val="22"/>
          <w:szCs w:val="22"/>
        </w:rPr>
        <w:t>*, Inez Mruk</w:t>
      </w:r>
      <w:r w:rsidRPr="009678D3">
        <w:rPr>
          <w:b/>
          <w:bCs/>
          <w:color w:val="000000"/>
          <w:sz w:val="22"/>
          <w:szCs w:val="22"/>
          <w:vertAlign w:val="superscript"/>
        </w:rPr>
        <w:t>1</w:t>
      </w:r>
      <w:r w:rsidRPr="009678D3">
        <w:rPr>
          <w:b/>
          <w:bCs/>
          <w:color w:val="000000"/>
          <w:sz w:val="22"/>
          <w:szCs w:val="22"/>
        </w:rPr>
        <w:t>, Dmitry Tretiakow</w:t>
      </w:r>
      <w:r w:rsidRPr="009678D3">
        <w:rPr>
          <w:b/>
          <w:bCs/>
          <w:color w:val="000000"/>
          <w:sz w:val="22"/>
          <w:szCs w:val="22"/>
          <w:vertAlign w:val="superscript"/>
        </w:rPr>
        <w:t>2</w:t>
      </w:r>
      <w:r w:rsidRPr="009678D3">
        <w:rPr>
          <w:b/>
          <w:bCs/>
          <w:color w:val="000000"/>
          <w:sz w:val="22"/>
          <w:szCs w:val="22"/>
        </w:rPr>
        <w:t>, Andrzej Skorek</w:t>
      </w:r>
      <w:r w:rsidRPr="009678D3">
        <w:rPr>
          <w:b/>
          <w:bCs/>
          <w:color w:val="000000"/>
          <w:sz w:val="22"/>
          <w:szCs w:val="22"/>
          <w:vertAlign w:val="superscript"/>
        </w:rPr>
        <w:t>2</w:t>
      </w:r>
      <w:r w:rsidRPr="009678D3">
        <w:rPr>
          <w:b/>
          <w:bCs/>
          <w:color w:val="000000"/>
          <w:sz w:val="22"/>
          <w:szCs w:val="22"/>
        </w:rPr>
        <w:t>, Konrad Szydłowski</w:t>
      </w:r>
      <w:r w:rsidRPr="009678D3">
        <w:rPr>
          <w:b/>
          <w:bCs/>
          <w:color w:val="000000"/>
          <w:sz w:val="22"/>
          <w:szCs w:val="22"/>
          <w:vertAlign w:val="superscript"/>
        </w:rPr>
        <w:t>2</w:t>
      </w:r>
      <w:r w:rsidRPr="009678D3">
        <w:rPr>
          <w:b/>
          <w:bCs/>
          <w:color w:val="000000"/>
          <w:sz w:val="22"/>
          <w:szCs w:val="22"/>
        </w:rPr>
        <w:t>, Jan Szlęzak</w:t>
      </w:r>
      <w:r w:rsidRPr="009678D3">
        <w:rPr>
          <w:b/>
          <w:bCs/>
          <w:color w:val="000000"/>
          <w:sz w:val="22"/>
          <w:szCs w:val="22"/>
          <w:vertAlign w:val="superscript"/>
        </w:rPr>
        <w:t>2</w:t>
      </w:r>
      <w:r w:rsidRPr="009678D3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Bogusław Mikaszewski</w:t>
      </w:r>
      <w:r>
        <w:rPr>
          <w:b/>
          <w:bCs/>
          <w:color w:val="000000"/>
          <w:sz w:val="22"/>
          <w:szCs w:val="22"/>
          <w:vertAlign w:val="superscript"/>
        </w:rPr>
        <w:t>3</w:t>
      </w:r>
      <w:r>
        <w:rPr>
          <w:b/>
          <w:bCs/>
          <w:color w:val="000000"/>
          <w:sz w:val="22"/>
          <w:szCs w:val="22"/>
        </w:rPr>
        <w:t>,</w:t>
      </w:r>
      <w:r w:rsidRPr="009678D3">
        <w:rPr>
          <w:b/>
          <w:bCs/>
          <w:color w:val="000000"/>
          <w:sz w:val="22"/>
          <w:szCs w:val="22"/>
        </w:rPr>
        <w:t xml:space="preserve"> Paulina Czaplewska</w:t>
      </w:r>
      <w:r w:rsidRPr="009678D3">
        <w:rPr>
          <w:b/>
          <w:bCs/>
          <w:color w:val="000000"/>
          <w:sz w:val="22"/>
          <w:szCs w:val="22"/>
          <w:vertAlign w:val="superscript"/>
        </w:rPr>
        <w:t>1</w:t>
      </w:r>
      <w:r w:rsidRPr="009678D3">
        <w:rPr>
          <w:b/>
          <w:bCs/>
          <w:color w:val="000000"/>
          <w:sz w:val="22"/>
          <w:szCs w:val="22"/>
        </w:rPr>
        <w:t>*</w:t>
      </w:r>
    </w:p>
    <w:p w14:paraId="611DC5F6" w14:textId="77777777" w:rsidR="003C34AE" w:rsidRPr="009678D3" w:rsidRDefault="003C34AE" w:rsidP="003C34AE">
      <w:pPr>
        <w:spacing w:after="0" w:line="480" w:lineRule="auto"/>
        <w:jc w:val="both"/>
        <w:rPr>
          <w:b/>
          <w:bCs/>
          <w:color w:val="000000"/>
          <w:sz w:val="22"/>
          <w:szCs w:val="22"/>
        </w:rPr>
      </w:pPr>
    </w:p>
    <w:p w14:paraId="4E405A7D" w14:textId="77777777" w:rsidR="003C34AE" w:rsidRPr="009678D3" w:rsidRDefault="003C34AE" w:rsidP="003C34AE">
      <w:p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</w:pPr>
      <w:bookmarkStart w:id="0" w:name="_Hlk211510137"/>
      <w:r w:rsidRPr="009678D3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 xml:space="preserve">Inez Mruk, </w:t>
      </w:r>
      <w:hyperlink r:id="rId5" w:history="1">
        <w:r w:rsidRPr="009678D3">
          <w:rPr>
            <w:rStyle w:val="Hipercze"/>
            <w:rFonts w:eastAsia="Times New Roman" w:cs="Segoe UI"/>
            <w:kern w:val="0"/>
            <w:sz w:val="22"/>
            <w:szCs w:val="22"/>
            <w:lang w:val="en-GB" w:eastAsia="pl-PL"/>
            <w14:ligatures w14:val="none"/>
          </w:rPr>
          <w:t>inez.mruk@phdstud.ug.edu.pl</w:t>
        </w:r>
      </w:hyperlink>
      <w:r w:rsidRPr="009678D3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, ORCiD: 0000-0001-8612-7675;</w:t>
      </w:r>
    </w:p>
    <w:p w14:paraId="15DC4B60" w14:textId="77777777" w:rsidR="003C34AE" w:rsidRPr="003C34AE" w:rsidRDefault="003C34AE" w:rsidP="003C34AE">
      <w:p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</w:pPr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Dmitry Tretiakow, </w:t>
      </w:r>
      <w:hyperlink r:id="rId6" w:tooltip="mailto:d.tret@gumed.edu.pl" w:history="1">
        <w:r w:rsidRPr="003C34AE">
          <w:rPr>
            <w:rFonts w:eastAsia="Times New Roman" w:cs="Segoe UI"/>
            <w:color w:val="0000FF"/>
            <w:kern w:val="0"/>
            <w:sz w:val="22"/>
            <w:szCs w:val="22"/>
            <w:u w:val="single"/>
            <w:bdr w:val="none" w:sz="0" w:space="0" w:color="auto" w:frame="1"/>
            <w:lang w:val="en-GB" w:eastAsia="pl-PL"/>
            <w14:ligatures w14:val="none"/>
          </w:rPr>
          <w:t>d.tret@gumed.edu.pl</w:t>
        </w:r>
      </w:hyperlink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, ORCiD: 0000-0001-9251-4006;</w:t>
      </w:r>
    </w:p>
    <w:p w14:paraId="3F444CCF" w14:textId="77777777" w:rsidR="003C34AE" w:rsidRPr="009678D3" w:rsidRDefault="003C34AE" w:rsidP="003C34AE">
      <w:p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eastAsia="pl-PL"/>
          <w14:ligatures w14:val="none"/>
        </w:rPr>
      </w:pPr>
      <w:r w:rsidRPr="009678D3">
        <w:rPr>
          <w:rFonts w:eastAsia="Times New Roman" w:cs="Segoe UI"/>
          <w:color w:val="242424"/>
          <w:kern w:val="0"/>
          <w:sz w:val="22"/>
          <w:szCs w:val="22"/>
          <w:lang w:eastAsia="pl-PL"/>
          <w14:ligatures w14:val="none"/>
        </w:rPr>
        <w:t>Andrzej Skorek, </w:t>
      </w:r>
      <w:hyperlink r:id="rId7" w:tooltip="mailto:askorek@copernicus.gda.pl" w:history="1">
        <w:r w:rsidRPr="009678D3">
          <w:rPr>
            <w:rFonts w:eastAsia="Times New Roman" w:cs="Segoe UI"/>
            <w:color w:val="0000FF"/>
            <w:kern w:val="0"/>
            <w:sz w:val="22"/>
            <w:szCs w:val="22"/>
            <w:u w:val="single"/>
            <w:bdr w:val="none" w:sz="0" w:space="0" w:color="auto" w:frame="1"/>
            <w:lang w:eastAsia="pl-PL"/>
            <w14:ligatures w14:val="none"/>
          </w:rPr>
          <w:t>askorek@copernicus.gda.pl</w:t>
        </w:r>
      </w:hyperlink>
      <w:r w:rsidRPr="009678D3">
        <w:rPr>
          <w:rFonts w:eastAsia="Times New Roman" w:cs="Segoe UI"/>
          <w:color w:val="242424"/>
          <w:kern w:val="0"/>
          <w:sz w:val="22"/>
          <w:szCs w:val="22"/>
          <w:lang w:eastAsia="pl-PL"/>
          <w14:ligatures w14:val="none"/>
        </w:rPr>
        <w:t>; </w:t>
      </w:r>
    </w:p>
    <w:p w14:paraId="3A437E1C" w14:textId="77777777" w:rsidR="003C34AE" w:rsidRPr="009678D3" w:rsidRDefault="003C34AE" w:rsidP="003C34AE">
      <w:pPr>
        <w:shd w:val="clear" w:color="auto" w:fill="FFFFFF"/>
        <w:spacing w:after="0" w:line="360" w:lineRule="auto"/>
        <w:textAlignment w:val="baseline"/>
        <w:rPr>
          <w:sz w:val="22"/>
          <w:szCs w:val="22"/>
          <w:lang w:val="en-GB"/>
        </w:rPr>
      </w:pPr>
      <w:r w:rsidRPr="009678D3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Konrad Szydłowski, </w:t>
      </w:r>
      <w:hyperlink r:id="rId8" w:tooltip="mailto:konrad.szyd@gmail.com" w:history="1">
        <w:r w:rsidRPr="009678D3">
          <w:rPr>
            <w:rFonts w:eastAsia="Times New Roman" w:cs="Segoe UI"/>
            <w:color w:val="0000FF"/>
            <w:kern w:val="0"/>
            <w:sz w:val="22"/>
            <w:szCs w:val="22"/>
            <w:u w:val="single"/>
            <w:bdr w:val="none" w:sz="0" w:space="0" w:color="auto" w:frame="1"/>
            <w:lang w:val="en-GB" w:eastAsia="pl-PL"/>
            <w14:ligatures w14:val="none"/>
          </w:rPr>
          <w:t>konrad.szyd@gmail.com</w:t>
        </w:r>
      </w:hyperlink>
      <w:r w:rsidRPr="009678D3">
        <w:rPr>
          <w:sz w:val="22"/>
          <w:szCs w:val="22"/>
          <w:lang w:val="en-GB"/>
        </w:rPr>
        <w:t>, ORCiD: 0009-0005-7203-7704;</w:t>
      </w:r>
    </w:p>
    <w:p w14:paraId="4A49DB01" w14:textId="77777777" w:rsidR="003C34AE" w:rsidRPr="003C34AE" w:rsidRDefault="003C34AE" w:rsidP="003C34AE">
      <w:pPr>
        <w:shd w:val="clear" w:color="auto" w:fill="FFFFFF"/>
        <w:spacing w:after="0" w:line="360" w:lineRule="auto"/>
        <w:textAlignment w:val="baseline"/>
        <w:rPr>
          <w:sz w:val="22"/>
          <w:szCs w:val="22"/>
          <w:lang w:val="en-GB"/>
        </w:rPr>
      </w:pPr>
      <w:r w:rsidRPr="003C34AE">
        <w:rPr>
          <w:sz w:val="22"/>
          <w:szCs w:val="22"/>
          <w:lang w:val="en-GB"/>
        </w:rPr>
        <w:t xml:space="preserve">Jan Szlęzak, </w:t>
      </w:r>
      <w:hyperlink r:id="rId9" w:history="1">
        <w:r w:rsidRPr="003C34AE">
          <w:rPr>
            <w:rStyle w:val="Hipercze"/>
            <w:sz w:val="22"/>
            <w:szCs w:val="22"/>
            <w:lang w:val="en-GB"/>
          </w:rPr>
          <w:t>jszlezak@copernicus.gda.pl</w:t>
        </w:r>
      </w:hyperlink>
      <w:r w:rsidRPr="003C34AE">
        <w:rPr>
          <w:sz w:val="22"/>
          <w:szCs w:val="22"/>
          <w:lang w:val="en-GB"/>
        </w:rPr>
        <w:t>.</w:t>
      </w:r>
    </w:p>
    <w:p w14:paraId="0E637F3F" w14:textId="77777777" w:rsidR="003C34AE" w:rsidRPr="00A44A89" w:rsidRDefault="003C34AE" w:rsidP="003C34AE">
      <w:pPr>
        <w:shd w:val="clear" w:color="auto" w:fill="FFFFFF"/>
        <w:spacing w:after="0" w:line="360" w:lineRule="auto"/>
        <w:textAlignment w:val="baseline"/>
        <w:rPr>
          <w:sz w:val="22"/>
          <w:szCs w:val="22"/>
        </w:rPr>
      </w:pPr>
      <w:r w:rsidRPr="00A44A89">
        <w:rPr>
          <w:sz w:val="22"/>
          <w:szCs w:val="22"/>
        </w:rPr>
        <w:t xml:space="preserve">Bogusław Mikaszewski, </w:t>
      </w:r>
      <w:hyperlink r:id="rId10" w:history="1">
        <w:r w:rsidRPr="00C3597B">
          <w:rPr>
            <w:rStyle w:val="Hipercze"/>
            <w:sz w:val="22"/>
            <w:szCs w:val="22"/>
          </w:rPr>
          <w:t>boguslaw.mikaszewski@gumed.edu.pl</w:t>
        </w:r>
      </w:hyperlink>
      <w:r>
        <w:rPr>
          <w:sz w:val="22"/>
          <w:szCs w:val="22"/>
        </w:rPr>
        <w:t>.</w:t>
      </w:r>
    </w:p>
    <w:bookmarkEnd w:id="0"/>
    <w:p w14:paraId="1A154B1D" w14:textId="77777777" w:rsidR="003C34AE" w:rsidRPr="00A44A89" w:rsidRDefault="003C34AE" w:rsidP="003C34AE">
      <w:p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3DEF45FE" w14:textId="77777777" w:rsidR="003C34AE" w:rsidRPr="003C34AE" w:rsidRDefault="003C34AE" w:rsidP="003C34A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</w:pPr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Laboratory of Mass Spectroscopy, Intercollegiate Faculty of Biotechnology, University of Gdansk, Abrahama 58, 80-307 Gdansk, Poland;</w:t>
      </w:r>
    </w:p>
    <w:p w14:paraId="1F5CEC6E" w14:textId="77777777" w:rsidR="003C34AE" w:rsidRPr="003C34AE" w:rsidRDefault="003C34AE" w:rsidP="003C34A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</w:pPr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Clinical Department of Otolaryngology, Academy of Applied Medical and Social Sciences, The Nicolaus Copernicus Hospital in Gdansk, Copernicus Healthcare Entity, Powstańców Warszawskich 1/2, 80-152 Gdansk, Poland.</w:t>
      </w:r>
    </w:p>
    <w:p w14:paraId="4AE6F28E" w14:textId="77777777" w:rsidR="003C34AE" w:rsidRPr="003C34AE" w:rsidRDefault="003C34AE" w:rsidP="003C34A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</w:pPr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Department of Otolaryngology, Faculty of Medicine, Medical University of Gdańsk, Smoluchowskiego 17, 80-214 Gdańsk, Poland.</w:t>
      </w:r>
    </w:p>
    <w:p w14:paraId="18F40D13" w14:textId="77777777" w:rsidR="003C34AE" w:rsidRPr="003C34AE" w:rsidRDefault="003C34AE" w:rsidP="003C34AE">
      <w:pPr>
        <w:shd w:val="clear" w:color="auto" w:fill="FFFFFF"/>
        <w:spacing w:after="0" w:line="480" w:lineRule="auto"/>
        <w:textAlignment w:val="baseline"/>
        <w:rPr>
          <w:rFonts w:eastAsia="Times New Roman" w:cs="Segoe UI"/>
          <w:b/>
          <w:bCs/>
          <w:color w:val="242424"/>
          <w:kern w:val="0"/>
          <w:sz w:val="23"/>
          <w:szCs w:val="23"/>
          <w:lang w:val="en-GB" w:eastAsia="pl-PL"/>
          <w14:ligatures w14:val="none"/>
        </w:rPr>
      </w:pPr>
    </w:p>
    <w:p w14:paraId="65A6636C" w14:textId="77777777" w:rsidR="003C34AE" w:rsidRPr="003C34AE" w:rsidRDefault="003C34AE" w:rsidP="003C34AE">
      <w:pPr>
        <w:shd w:val="clear" w:color="auto" w:fill="FFFFFF"/>
        <w:spacing w:after="0" w:line="360" w:lineRule="auto"/>
        <w:textAlignment w:val="baseline"/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</w:pPr>
      <w:r w:rsidRPr="003C34AE">
        <w:rPr>
          <w:rFonts w:eastAsia="Times New Roman" w:cs="Segoe UI"/>
          <w:b/>
          <w:bCs/>
          <w:color w:val="242424"/>
          <w:kern w:val="0"/>
          <w:sz w:val="22"/>
          <w:szCs w:val="22"/>
          <w:lang w:val="en-GB" w:eastAsia="pl-PL"/>
          <w14:ligatures w14:val="none"/>
        </w:rPr>
        <w:t>*Corresponding authors:</w:t>
      </w:r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 xml:space="preserve"> Dr Paulina Czaplewska, </w:t>
      </w:r>
      <w:hyperlink r:id="rId11" w:history="1">
        <w:r w:rsidRPr="003C34AE">
          <w:rPr>
            <w:rStyle w:val="Hipercze"/>
            <w:rFonts w:eastAsia="Times New Roman" w:cs="Segoe UI"/>
            <w:kern w:val="0"/>
            <w:sz w:val="22"/>
            <w:szCs w:val="22"/>
            <w:lang w:val="en-GB" w:eastAsia="pl-PL"/>
            <w14:ligatures w14:val="none"/>
          </w:rPr>
          <w:t>paulina.czaplewska@ug.edu.pl</w:t>
        </w:r>
      </w:hyperlink>
      <w:r w:rsidRPr="003C34AE">
        <w:rPr>
          <w:sz w:val="22"/>
          <w:szCs w:val="22"/>
          <w:lang w:val="en-GB"/>
        </w:rPr>
        <w:t xml:space="preserve">, ORCiD: </w:t>
      </w:r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 xml:space="preserve"> 0000-0002-6469-6014, and </w:t>
      </w:r>
      <w:bookmarkStart w:id="1" w:name="_Hlk211510154"/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 xml:space="preserve">Natalia Musiał, </w:t>
      </w:r>
      <w:hyperlink r:id="rId12" w:history="1">
        <w:r w:rsidRPr="003C34AE">
          <w:rPr>
            <w:rStyle w:val="Hipercze"/>
            <w:rFonts w:eastAsia="Times New Roman" w:cs="Segoe UI"/>
            <w:kern w:val="0"/>
            <w:sz w:val="22"/>
            <w:szCs w:val="22"/>
            <w:lang w:val="en-GB" w:eastAsia="pl-PL"/>
            <w14:ligatures w14:val="none"/>
          </w:rPr>
          <w:t>natalia.musial@phdstud.ug.edu.pl</w:t>
        </w:r>
      </w:hyperlink>
      <w:r w:rsidRPr="003C34AE">
        <w:rPr>
          <w:rFonts w:eastAsia="Times New Roman" w:cs="Segoe UI"/>
          <w:color w:val="242424"/>
          <w:kern w:val="0"/>
          <w:sz w:val="22"/>
          <w:szCs w:val="22"/>
          <w:lang w:val="en-GB" w:eastAsia="pl-PL"/>
          <w14:ligatures w14:val="none"/>
        </w:rPr>
        <w:t>, ORCiD: 0000-0001-9883-7965</w:t>
      </w:r>
      <w:bookmarkEnd w:id="1"/>
    </w:p>
    <w:p w14:paraId="5B6C2F42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0D1D5133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58B3ED9E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32DF479B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14DC7B19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5106D92F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7C0772F3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17ACF146" w14:textId="77777777" w:rsidR="003C34AE" w:rsidRDefault="003C34AE" w:rsidP="00F72527">
      <w:pPr>
        <w:rPr>
          <w:rFonts w:eastAsia="Times New Roman" w:cs="Times New Roman"/>
          <w:b/>
          <w:bCs/>
          <w:kern w:val="0"/>
          <w:lang w:val="en-GB" w:eastAsia="pl-PL"/>
          <w14:ligatures w14:val="none"/>
        </w:rPr>
      </w:pPr>
    </w:p>
    <w:p w14:paraId="4E5358DE" w14:textId="2FA2E80C" w:rsidR="00F72527" w:rsidRPr="00F72527" w:rsidRDefault="00F72527" w:rsidP="00F72527">
      <w:pPr>
        <w:rPr>
          <w:rFonts w:eastAsia="Times New Roman" w:cs="Times New Roman"/>
          <w:kern w:val="0"/>
          <w:lang w:val="en-GB" w:eastAsia="pl-PL"/>
          <w14:ligatures w14:val="none"/>
        </w:rPr>
      </w:pPr>
      <w:r w:rsidRPr="00F72527">
        <w:rPr>
          <w:rFonts w:eastAsia="Times New Roman" w:cs="Times New Roman"/>
          <w:b/>
          <w:bCs/>
          <w:kern w:val="0"/>
          <w:lang w:val="en-GB" w:eastAsia="pl-PL"/>
          <w14:ligatures w14:val="none"/>
        </w:rPr>
        <w:lastRenderedPageBreak/>
        <w:t>Figure S1.</w:t>
      </w:r>
      <w:r w:rsidRPr="00F72527">
        <w:rPr>
          <w:rFonts w:eastAsia="Times New Roman" w:cs="Times New Roman"/>
          <w:kern w:val="0"/>
          <w:lang w:val="en-GB" w:eastAsia="pl-PL"/>
          <w14:ligatures w14:val="none"/>
        </w:rPr>
        <w:t xml:space="preserve"> The pictures of most of salivary stone samples.</w:t>
      </w:r>
    </w:p>
    <w:p w14:paraId="7F661DFE" w14:textId="1BCE244D" w:rsidR="00F72527" w:rsidRPr="00F72527" w:rsidRDefault="00F72527" w:rsidP="00F72527">
      <w:pPr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F72527">
        <w:rPr>
          <w:noProof/>
        </w:rPr>
        <w:drawing>
          <wp:inline distT="0" distB="0" distL="0" distR="0" wp14:anchorId="394F8258" wp14:editId="62F2603A">
            <wp:extent cx="1800000" cy="2399805"/>
            <wp:effectExtent l="0" t="0" r="0" b="635"/>
            <wp:docPr id="2200614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noProof/>
        </w:rPr>
        <w:drawing>
          <wp:inline distT="0" distB="0" distL="0" distR="0" wp14:anchorId="60D32484" wp14:editId="6B7E2F88">
            <wp:extent cx="1800000" cy="2399805"/>
            <wp:effectExtent l="0" t="0" r="0" b="635"/>
            <wp:docPr id="8682672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759F6802" wp14:editId="772F4530">
            <wp:extent cx="1800000" cy="2399805"/>
            <wp:effectExtent l="0" t="0" r="0" b="635"/>
            <wp:docPr id="628898803" name="Obraz 3" descr="Obraz zawierający sk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98803" name="Obraz 3" descr="Obraz zawierający skał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6563" w14:textId="54E5B026" w:rsidR="00F72527" w:rsidRPr="00F72527" w:rsidRDefault="00F72527" w:rsidP="00F72527">
      <w:pPr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690AC1D1" wp14:editId="5DCC06D7">
            <wp:extent cx="1800000" cy="2399805"/>
            <wp:effectExtent l="0" t="0" r="0" b="635"/>
            <wp:docPr id="490061862" name="Obraz 4" descr="Obraz zawierający jedz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61862" name="Obraz 4" descr="Obraz zawierający jedzen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79A2F290" wp14:editId="6AF8972A">
            <wp:extent cx="1800000" cy="2399805"/>
            <wp:effectExtent l="0" t="0" r="0" b="635"/>
            <wp:docPr id="682067840" name="Obraz 5" descr="Obraz zawierający jedzenie, warzywo, w pomieszczeni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67840" name="Obraz 5" descr="Obraz zawierający jedzenie, warzywo, w pomieszczeni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60926513" wp14:editId="239A2134">
            <wp:extent cx="1800000" cy="2399805"/>
            <wp:effectExtent l="0" t="0" r="0" b="635"/>
            <wp:docPr id="563991234" name="Obraz 6" descr="Obraz zawierający jedz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91234" name="Obraz 6" descr="Obraz zawierający jedzen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07D7" w14:textId="07944CED" w:rsidR="00F72527" w:rsidRPr="00F72527" w:rsidRDefault="00F72527" w:rsidP="00F72527">
      <w:pPr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5DA7880F" wp14:editId="204F7722">
            <wp:extent cx="1800000" cy="2399802"/>
            <wp:effectExtent l="0" t="0" r="0" b="635"/>
            <wp:docPr id="2085178253" name="Obraz 7" descr="Obraz zawierający sk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78253" name="Obraz 7" descr="Obraz zawierający skał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1DC4B5A4" wp14:editId="75F0573B">
            <wp:extent cx="1800000" cy="2399802"/>
            <wp:effectExtent l="0" t="0" r="0" b="635"/>
            <wp:docPr id="1020410367" name="Obraz 8" descr="Obraz zawierający sk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10367" name="Obraz 8" descr="Obraz zawierający skał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607AC637" wp14:editId="0A6C406D">
            <wp:extent cx="1800000" cy="2399802"/>
            <wp:effectExtent l="0" t="0" r="0" b="635"/>
            <wp:docPr id="2043698996" name="Obraz 9" descr="Obraz zawierający sk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98996" name="Obraz 9" descr="Obraz zawierający skał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3637" w14:textId="0757D096" w:rsidR="00F72527" w:rsidRPr="00F72527" w:rsidRDefault="00F72527" w:rsidP="00F72527">
      <w:pPr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F72527">
        <w:rPr>
          <w:rFonts w:eastAsia="Times New Roman"/>
          <w:noProof/>
          <w:kern w:val="0"/>
          <w:lang w:eastAsia="pl-PL"/>
          <w14:ligatures w14:val="none"/>
        </w:rPr>
        <w:lastRenderedPageBreak/>
        <w:drawing>
          <wp:inline distT="0" distB="0" distL="0" distR="0" wp14:anchorId="3CCD50FC" wp14:editId="58A343C8">
            <wp:extent cx="1800000" cy="2399802"/>
            <wp:effectExtent l="0" t="0" r="0" b="635"/>
            <wp:docPr id="48136680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0173889F" wp14:editId="0B37040E">
            <wp:extent cx="1800000" cy="2399802"/>
            <wp:effectExtent l="0" t="0" r="0" b="635"/>
            <wp:docPr id="822895177" name="Obraz 11" descr="Obraz zawierający jedze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95177" name="Obraz 11" descr="Obraz zawierający jedzen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608428F5" wp14:editId="3B281193">
            <wp:extent cx="1800000" cy="2399802"/>
            <wp:effectExtent l="0" t="0" r="0" b="635"/>
            <wp:docPr id="149693398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A4DB" w14:textId="41299892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14769B1A" wp14:editId="73F939B7">
            <wp:extent cx="1800000" cy="2399802"/>
            <wp:effectExtent l="0" t="0" r="0" b="635"/>
            <wp:docPr id="350235811" name="Obraz 13" descr="Obraz zawierający skała, trufl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35811" name="Obraz 13" descr="Obraz zawierający skała, trufl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7335AF2A" wp14:editId="51603C61">
            <wp:extent cx="1800000" cy="2399802"/>
            <wp:effectExtent l="0" t="0" r="0" b="635"/>
            <wp:docPr id="1033360853" name="Obraz 14" descr="Obraz zawierający skał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60853" name="Obraz 14" descr="Obraz zawierający skał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527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r w:rsidRPr="00F72527">
        <w:rPr>
          <w:rFonts w:eastAsia="Times New Roman"/>
          <w:noProof/>
          <w:kern w:val="0"/>
          <w:lang w:eastAsia="pl-PL"/>
          <w14:ligatures w14:val="none"/>
        </w:rPr>
        <w:drawing>
          <wp:inline distT="0" distB="0" distL="0" distR="0" wp14:anchorId="09F324E9" wp14:editId="4D47AA61">
            <wp:extent cx="1800000" cy="2399802"/>
            <wp:effectExtent l="0" t="0" r="0" b="635"/>
            <wp:docPr id="762288644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DFDD" w14:textId="385057D3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2528FE2D" w14:textId="76D20C34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5A261A9A" w14:textId="77777777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484CF5FB" w14:textId="0D40B573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2BA8A3CC" w14:textId="4B857D32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081D9062" w14:textId="77777777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1E790BA7" w14:textId="3220B778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7F1B9631" w14:textId="24C0CC8D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5B69EBE3" w14:textId="77777777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7B40791E" w14:textId="070A7EDB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5CBA5F3E" w14:textId="73736902" w:rsidR="00F72527" w:rsidRPr="00F72527" w:rsidRDefault="00F72527" w:rsidP="00F72527">
      <w:pPr>
        <w:rPr>
          <w:rFonts w:eastAsia="Times New Roman"/>
          <w:kern w:val="0"/>
          <w:lang w:val="en-GB" w:eastAsia="pl-PL"/>
          <w14:ligatures w14:val="none"/>
        </w:rPr>
      </w:pPr>
    </w:p>
    <w:p w14:paraId="7399EEA7" w14:textId="77777777" w:rsidR="00F72527" w:rsidRPr="00F72527" w:rsidRDefault="00F72527">
      <w:pPr>
        <w:rPr>
          <w:lang w:val="en-GB"/>
        </w:rPr>
      </w:pPr>
    </w:p>
    <w:sectPr w:rsidR="00F72527" w:rsidRPr="00F7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366D6"/>
    <w:multiLevelType w:val="hybridMultilevel"/>
    <w:tmpl w:val="9B268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2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27"/>
    <w:rsid w:val="00195DF3"/>
    <w:rsid w:val="003A0030"/>
    <w:rsid w:val="003C34AE"/>
    <w:rsid w:val="00F7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E371"/>
  <w15:chartTrackingRefBased/>
  <w15:docId w15:val="{9AA57726-7F62-4987-B5AA-39CEDB46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5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5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5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5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5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5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5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5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5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5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52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72527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3C3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szyd@gmail.co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mailto:askorek@copernicus.gda.pl" TargetMode="External"/><Relationship Id="rId12" Type="http://schemas.openxmlformats.org/officeDocument/2006/relationships/hyperlink" Target="mailto:natalia.musial@phdstud.ug.edu.pl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.tret@gumed.edu.pl" TargetMode="External"/><Relationship Id="rId11" Type="http://schemas.openxmlformats.org/officeDocument/2006/relationships/hyperlink" Target="mailto:paulina.czaplewska@ug.edu.pl" TargetMode="External"/><Relationship Id="rId24" Type="http://schemas.openxmlformats.org/officeDocument/2006/relationships/image" Target="media/image12.jpeg"/><Relationship Id="rId5" Type="http://schemas.openxmlformats.org/officeDocument/2006/relationships/hyperlink" Target="mailto:inez.mruk@phdstud.ug.edu.pl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hyperlink" Target="mailto:boguslaw.mikaszewski@gumed.edu.pl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jszlezak@copernicus.gda.pl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Musiał</dc:creator>
  <cp:keywords/>
  <dc:description/>
  <cp:lastModifiedBy>Natalia Musiał</cp:lastModifiedBy>
  <cp:revision>2</cp:revision>
  <dcterms:created xsi:type="dcterms:W3CDTF">2025-10-28T12:33:00Z</dcterms:created>
  <dcterms:modified xsi:type="dcterms:W3CDTF">2026-02-24T20:58:00Z</dcterms:modified>
</cp:coreProperties>
</file>