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B1AE" w14:textId="77777777" w:rsidR="00B67475" w:rsidRDefault="00B67475" w:rsidP="00B67475">
      <w:pPr>
        <w:jc w:val="both"/>
        <w:rPr>
          <w:rFonts w:ascii="Arial" w:hAnsi="Arial" w:cs="Arial"/>
          <w:b/>
          <w:bCs/>
        </w:rPr>
      </w:pPr>
      <w:r w:rsidRPr="00865F07">
        <w:rPr>
          <w:rFonts w:ascii="Arial" w:hAnsi="Arial" w:cs="Arial"/>
          <w:b/>
          <w:bCs/>
        </w:rPr>
        <w:t>Characterizing the local rice varieties of West Garo Hills district of Meghalaya: Preserving traditional ecological knowledge to address crop diversity, improved agricultural practices, and nutritional security</w:t>
      </w:r>
    </w:p>
    <w:p w14:paraId="31A0FEF1" w14:textId="25E65703" w:rsidR="003F55CB" w:rsidRPr="00391D53" w:rsidRDefault="003F55CB" w:rsidP="003F55CB">
      <w:pPr>
        <w:rPr>
          <w:rFonts w:ascii="Arial" w:hAnsi="Arial" w:cs="Arial"/>
          <w:b/>
          <w:bCs/>
          <w:color w:val="000000" w:themeColor="text1"/>
          <w:kern w:val="24"/>
        </w:rPr>
      </w:pPr>
      <w:r w:rsidRPr="00391D53">
        <w:rPr>
          <w:rFonts w:ascii="Arial" w:hAnsi="Arial" w:cs="Arial"/>
          <w:b/>
          <w:bCs/>
          <w:color w:val="000000" w:themeColor="text1"/>
          <w:kern w:val="24"/>
        </w:rPr>
        <w:t>Supplementary Table 1. Summary of the methodologies used for food nutrient analysis</w:t>
      </w:r>
      <w:r w:rsidR="002768BE" w:rsidRPr="00391D53">
        <w:rPr>
          <w:rFonts w:ascii="Arial" w:hAnsi="Arial" w:cs="Arial"/>
          <w:b/>
          <w:bCs/>
          <w:color w:val="000000" w:themeColor="text1"/>
          <w:kern w:val="24"/>
        </w:rPr>
        <w:t xml:space="preserve"> </w:t>
      </w:r>
    </w:p>
    <w:tbl>
      <w:tblPr>
        <w:tblStyle w:val="TableGrid"/>
        <w:tblW w:w="14467" w:type="dxa"/>
        <w:tblInd w:w="-856" w:type="dxa"/>
        <w:tblLook w:val="0420" w:firstRow="1" w:lastRow="0" w:firstColumn="0" w:lastColumn="0" w:noHBand="0" w:noVBand="1"/>
      </w:tblPr>
      <w:tblGrid>
        <w:gridCol w:w="2865"/>
        <w:gridCol w:w="4059"/>
        <w:gridCol w:w="4535"/>
        <w:gridCol w:w="3008"/>
      </w:tblGrid>
      <w:tr w:rsidR="00772F21" w:rsidRPr="00B67475" w14:paraId="501097D2" w14:textId="77777777" w:rsidTr="00B67475">
        <w:trPr>
          <w:trHeight w:val="503"/>
          <w:tblHeader/>
        </w:trPr>
        <w:tc>
          <w:tcPr>
            <w:tcW w:w="2865" w:type="dxa"/>
            <w:hideMark/>
          </w:tcPr>
          <w:p w14:paraId="14DBFE3F" w14:textId="1E97E808" w:rsidR="00772F21" w:rsidRPr="00B67475" w:rsidRDefault="00772F21" w:rsidP="003F55CB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b/>
                <w:bCs/>
                <w:sz w:val="20"/>
                <w:szCs w:val="20"/>
              </w:rPr>
              <w:t>Test Parameter</w:t>
            </w:r>
          </w:p>
        </w:tc>
        <w:tc>
          <w:tcPr>
            <w:tcW w:w="4059" w:type="dxa"/>
            <w:hideMark/>
          </w:tcPr>
          <w:p w14:paraId="56B56A83" w14:textId="77777777" w:rsidR="00772F21" w:rsidRPr="00B67475" w:rsidRDefault="00772F21" w:rsidP="003F55CB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b/>
                <w:bCs/>
                <w:sz w:val="20"/>
                <w:szCs w:val="20"/>
              </w:rPr>
              <w:t>Methodology</w:t>
            </w:r>
          </w:p>
        </w:tc>
        <w:tc>
          <w:tcPr>
            <w:tcW w:w="4535" w:type="dxa"/>
            <w:hideMark/>
          </w:tcPr>
          <w:p w14:paraId="08C40334" w14:textId="77777777" w:rsidR="00772F21" w:rsidRPr="00B67475" w:rsidRDefault="00772F21" w:rsidP="003F55CB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b/>
                <w:bCs/>
                <w:sz w:val="20"/>
                <w:szCs w:val="20"/>
              </w:rPr>
              <w:t>Reference Method</w:t>
            </w:r>
          </w:p>
        </w:tc>
        <w:tc>
          <w:tcPr>
            <w:tcW w:w="3008" w:type="dxa"/>
            <w:hideMark/>
          </w:tcPr>
          <w:p w14:paraId="62BB8CAC" w14:textId="77777777" w:rsidR="00772F21" w:rsidRPr="00B67475" w:rsidRDefault="00772F21" w:rsidP="003F55CB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b/>
                <w:bCs/>
                <w:sz w:val="20"/>
                <w:szCs w:val="20"/>
              </w:rPr>
              <w:t>Limit Of Quantification</w:t>
            </w:r>
          </w:p>
        </w:tc>
      </w:tr>
      <w:tr w:rsidR="00772F21" w:rsidRPr="00B67475" w14:paraId="1051150A" w14:textId="77777777" w:rsidTr="00B67475">
        <w:trPr>
          <w:trHeight w:val="503"/>
        </w:trPr>
        <w:tc>
          <w:tcPr>
            <w:tcW w:w="2865" w:type="dxa"/>
            <w:hideMark/>
          </w:tcPr>
          <w:p w14:paraId="566E3EEA" w14:textId="774A60CD" w:rsidR="00772F21" w:rsidRPr="00B67475" w:rsidRDefault="00772F21" w:rsidP="003217EC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Energy (Kcal/100g)</w:t>
            </w:r>
          </w:p>
        </w:tc>
        <w:tc>
          <w:tcPr>
            <w:tcW w:w="4059" w:type="dxa"/>
            <w:hideMark/>
          </w:tcPr>
          <w:p w14:paraId="5E707BA3" w14:textId="77777777" w:rsidR="00772F21" w:rsidRPr="00B67475" w:rsidRDefault="00772F21" w:rsidP="003F55CB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 xml:space="preserve">By Conversion Factors Calculation </w:t>
            </w:r>
          </w:p>
        </w:tc>
        <w:tc>
          <w:tcPr>
            <w:tcW w:w="4535" w:type="dxa"/>
            <w:hideMark/>
          </w:tcPr>
          <w:p w14:paraId="1C43F3E2" w14:textId="77777777" w:rsidR="00772F21" w:rsidRPr="00B67475" w:rsidRDefault="00772F21" w:rsidP="003F55CB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CODEX Guideline/WHO Guideline for nutritional labelling</w:t>
            </w:r>
          </w:p>
        </w:tc>
        <w:tc>
          <w:tcPr>
            <w:tcW w:w="3008" w:type="dxa"/>
            <w:hideMark/>
          </w:tcPr>
          <w:p w14:paraId="75EFEC81" w14:textId="77777777" w:rsidR="00772F21" w:rsidRPr="00B67475" w:rsidRDefault="00772F21" w:rsidP="003F55CB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4 Kcal</w:t>
            </w:r>
          </w:p>
        </w:tc>
      </w:tr>
      <w:tr w:rsidR="00772F21" w:rsidRPr="00B67475" w14:paraId="06BC4B19" w14:textId="77777777" w:rsidTr="00B67475">
        <w:trPr>
          <w:trHeight w:val="503"/>
        </w:trPr>
        <w:tc>
          <w:tcPr>
            <w:tcW w:w="2865" w:type="dxa"/>
            <w:hideMark/>
          </w:tcPr>
          <w:p w14:paraId="64576C6D" w14:textId="49C074B7" w:rsidR="00772F21" w:rsidRPr="00B67475" w:rsidRDefault="00772F21" w:rsidP="003217EC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Protein (g/100g)</w:t>
            </w:r>
          </w:p>
        </w:tc>
        <w:tc>
          <w:tcPr>
            <w:tcW w:w="4059" w:type="dxa"/>
            <w:hideMark/>
          </w:tcPr>
          <w:p w14:paraId="08E773AF" w14:textId="2EB6B5D4" w:rsidR="00772F21" w:rsidRPr="00B67475" w:rsidRDefault="00772F21" w:rsidP="003F55CB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Kjeldahl Nitrogen Trimetric Method</w:t>
            </w:r>
          </w:p>
        </w:tc>
        <w:tc>
          <w:tcPr>
            <w:tcW w:w="4535" w:type="dxa"/>
            <w:hideMark/>
          </w:tcPr>
          <w:p w14:paraId="324DAB22" w14:textId="77777777" w:rsidR="00772F21" w:rsidRPr="00B67475" w:rsidRDefault="00772F21" w:rsidP="003F55CB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Based on IS 7219</w:t>
            </w:r>
          </w:p>
        </w:tc>
        <w:tc>
          <w:tcPr>
            <w:tcW w:w="3008" w:type="dxa"/>
            <w:hideMark/>
          </w:tcPr>
          <w:p w14:paraId="68AB17C8" w14:textId="77777777" w:rsidR="00772F21" w:rsidRPr="00B67475" w:rsidRDefault="00772F21" w:rsidP="003F55CB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0.1%</w:t>
            </w:r>
          </w:p>
        </w:tc>
      </w:tr>
      <w:tr w:rsidR="00772F21" w:rsidRPr="00B67475" w14:paraId="1862A4EA" w14:textId="77777777" w:rsidTr="00B67475">
        <w:trPr>
          <w:trHeight w:val="503"/>
        </w:trPr>
        <w:tc>
          <w:tcPr>
            <w:tcW w:w="2865" w:type="dxa"/>
            <w:hideMark/>
          </w:tcPr>
          <w:p w14:paraId="20916B67" w14:textId="13683068" w:rsidR="00772F21" w:rsidRPr="00B67475" w:rsidRDefault="009C6429" w:rsidP="009C6429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Carbohydrates</w:t>
            </w:r>
            <w:r w:rsidR="00772F21" w:rsidRPr="00B67475">
              <w:rPr>
                <w:rFonts w:ascii="Arial" w:hAnsi="Arial" w:cs="Arial"/>
                <w:sz w:val="20"/>
                <w:szCs w:val="20"/>
              </w:rPr>
              <w:t xml:space="preserve"> (g/100g)</w:t>
            </w:r>
          </w:p>
        </w:tc>
        <w:tc>
          <w:tcPr>
            <w:tcW w:w="4059" w:type="dxa"/>
            <w:hideMark/>
          </w:tcPr>
          <w:p w14:paraId="05D2172E" w14:textId="77777777" w:rsidR="00772F21" w:rsidRPr="00B67475" w:rsidRDefault="00772F21" w:rsidP="003F55CB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By Differential Calculation of proximate Analysis</w:t>
            </w:r>
          </w:p>
        </w:tc>
        <w:tc>
          <w:tcPr>
            <w:tcW w:w="4535" w:type="dxa"/>
            <w:hideMark/>
          </w:tcPr>
          <w:p w14:paraId="67CFE6A2" w14:textId="77777777" w:rsidR="00772F21" w:rsidRPr="00B67475" w:rsidRDefault="00772F21" w:rsidP="003F55CB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Based on IS - 1656</w:t>
            </w:r>
          </w:p>
        </w:tc>
        <w:tc>
          <w:tcPr>
            <w:tcW w:w="3008" w:type="dxa"/>
            <w:hideMark/>
          </w:tcPr>
          <w:p w14:paraId="2DCFCFC6" w14:textId="77777777" w:rsidR="00772F21" w:rsidRPr="00B67475" w:rsidRDefault="00772F21" w:rsidP="003F55CB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1%</w:t>
            </w:r>
          </w:p>
        </w:tc>
      </w:tr>
      <w:tr w:rsidR="00772F21" w:rsidRPr="00B67475" w14:paraId="43BBA472" w14:textId="77777777" w:rsidTr="00B67475">
        <w:trPr>
          <w:trHeight w:val="503"/>
        </w:trPr>
        <w:tc>
          <w:tcPr>
            <w:tcW w:w="2865" w:type="dxa"/>
            <w:hideMark/>
          </w:tcPr>
          <w:p w14:paraId="6AD87386" w14:textId="77777777" w:rsidR="00772F21" w:rsidRPr="00B67475" w:rsidRDefault="00772F21" w:rsidP="003217EC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Total Fat (g/ 100g)</w:t>
            </w:r>
          </w:p>
        </w:tc>
        <w:tc>
          <w:tcPr>
            <w:tcW w:w="4059" w:type="dxa"/>
            <w:hideMark/>
          </w:tcPr>
          <w:p w14:paraId="0CD4B9B8" w14:textId="77777777" w:rsidR="00772F21" w:rsidRPr="00B67475" w:rsidRDefault="00772F21" w:rsidP="003F55CB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By Soxhlet Instrument/Acid Hydrolysis Method (Solvent Extraction)</w:t>
            </w:r>
          </w:p>
        </w:tc>
        <w:tc>
          <w:tcPr>
            <w:tcW w:w="4535" w:type="dxa"/>
            <w:hideMark/>
          </w:tcPr>
          <w:p w14:paraId="57E579D2" w14:textId="77777777" w:rsidR="00772F21" w:rsidRPr="00B67475" w:rsidRDefault="00772F21" w:rsidP="003F55CB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 xml:space="preserve"> Based on IS-4684 (Rice), IS-15271 (dry leaf), AOAC 922.06 (GLV, Fruits, Other Vegetables)</w:t>
            </w:r>
          </w:p>
        </w:tc>
        <w:tc>
          <w:tcPr>
            <w:tcW w:w="3008" w:type="dxa"/>
            <w:hideMark/>
          </w:tcPr>
          <w:p w14:paraId="197F4D0D" w14:textId="77777777" w:rsidR="00772F21" w:rsidRPr="00B67475" w:rsidRDefault="00772F21" w:rsidP="003F55CB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0.1%</w:t>
            </w:r>
          </w:p>
        </w:tc>
      </w:tr>
      <w:tr w:rsidR="00772F21" w:rsidRPr="00B67475" w14:paraId="183762D3" w14:textId="77777777" w:rsidTr="00B67475">
        <w:trPr>
          <w:trHeight w:val="503"/>
        </w:trPr>
        <w:tc>
          <w:tcPr>
            <w:tcW w:w="2865" w:type="dxa"/>
            <w:hideMark/>
          </w:tcPr>
          <w:p w14:paraId="75FB2743" w14:textId="28000938" w:rsidR="00772F21" w:rsidRPr="00B67475" w:rsidRDefault="00772F21" w:rsidP="003217EC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Dietary fiber (g/100g)</w:t>
            </w:r>
          </w:p>
        </w:tc>
        <w:tc>
          <w:tcPr>
            <w:tcW w:w="4059" w:type="dxa"/>
            <w:hideMark/>
          </w:tcPr>
          <w:p w14:paraId="3F1E1DCA" w14:textId="77777777" w:rsidR="00772F21" w:rsidRPr="00B67475" w:rsidRDefault="00772F21" w:rsidP="003F55CB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Enzymatic–Gravimetric method</w:t>
            </w:r>
          </w:p>
        </w:tc>
        <w:tc>
          <w:tcPr>
            <w:tcW w:w="4535" w:type="dxa"/>
            <w:hideMark/>
          </w:tcPr>
          <w:p w14:paraId="0169B051" w14:textId="77777777" w:rsidR="00772F21" w:rsidRPr="00B67475" w:rsidRDefault="00772F21" w:rsidP="003F55CB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Based on AOAC 985.29</w:t>
            </w:r>
          </w:p>
        </w:tc>
        <w:tc>
          <w:tcPr>
            <w:tcW w:w="3008" w:type="dxa"/>
            <w:hideMark/>
          </w:tcPr>
          <w:p w14:paraId="4E9DD669" w14:textId="77777777" w:rsidR="00772F21" w:rsidRPr="00B67475" w:rsidRDefault="00772F21" w:rsidP="003F55CB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0.5%</w:t>
            </w:r>
          </w:p>
        </w:tc>
      </w:tr>
      <w:tr w:rsidR="009C6429" w:rsidRPr="00B67475" w14:paraId="13D50739" w14:textId="77777777" w:rsidTr="00B67475">
        <w:trPr>
          <w:trHeight w:val="503"/>
        </w:trPr>
        <w:tc>
          <w:tcPr>
            <w:tcW w:w="2865" w:type="dxa"/>
          </w:tcPr>
          <w:p w14:paraId="44D53AC1" w14:textId="1C9A4FD9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Vit B1 (mcg/100g)</w:t>
            </w:r>
          </w:p>
        </w:tc>
        <w:tc>
          <w:tcPr>
            <w:tcW w:w="4059" w:type="dxa"/>
          </w:tcPr>
          <w:p w14:paraId="433BD960" w14:textId="66F5FA4B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Liquid Chromatography-Mass Spectrometry (LCMS/MS)</w:t>
            </w:r>
          </w:p>
        </w:tc>
        <w:tc>
          <w:tcPr>
            <w:tcW w:w="4535" w:type="dxa"/>
          </w:tcPr>
          <w:p w14:paraId="6A0F1ADA" w14:textId="058FED83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Agilent Technology</w:t>
            </w:r>
          </w:p>
        </w:tc>
        <w:tc>
          <w:tcPr>
            <w:tcW w:w="3008" w:type="dxa"/>
          </w:tcPr>
          <w:p w14:paraId="60861B5F" w14:textId="7D975B08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100 PPB (parts per billion)</w:t>
            </w:r>
          </w:p>
        </w:tc>
      </w:tr>
      <w:tr w:rsidR="009C6429" w:rsidRPr="00B67475" w14:paraId="11E2ECEE" w14:textId="77777777" w:rsidTr="00B67475">
        <w:trPr>
          <w:trHeight w:val="503"/>
        </w:trPr>
        <w:tc>
          <w:tcPr>
            <w:tcW w:w="2865" w:type="dxa"/>
          </w:tcPr>
          <w:p w14:paraId="6E82C4E9" w14:textId="328C34B3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Vit B2 (mcg/100g)</w:t>
            </w:r>
          </w:p>
        </w:tc>
        <w:tc>
          <w:tcPr>
            <w:tcW w:w="4059" w:type="dxa"/>
          </w:tcPr>
          <w:p w14:paraId="29C9091F" w14:textId="47CE74FE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LCMS/MS</w:t>
            </w:r>
          </w:p>
        </w:tc>
        <w:tc>
          <w:tcPr>
            <w:tcW w:w="4535" w:type="dxa"/>
          </w:tcPr>
          <w:p w14:paraId="206FA216" w14:textId="566B166E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Agilent Technology</w:t>
            </w:r>
          </w:p>
        </w:tc>
        <w:tc>
          <w:tcPr>
            <w:tcW w:w="3008" w:type="dxa"/>
          </w:tcPr>
          <w:p w14:paraId="75A9E5D4" w14:textId="654851DA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100 PPB</w:t>
            </w:r>
          </w:p>
        </w:tc>
      </w:tr>
      <w:tr w:rsidR="009C6429" w:rsidRPr="00B67475" w14:paraId="207375D2" w14:textId="77777777" w:rsidTr="00B67475">
        <w:trPr>
          <w:trHeight w:val="503"/>
        </w:trPr>
        <w:tc>
          <w:tcPr>
            <w:tcW w:w="2865" w:type="dxa"/>
          </w:tcPr>
          <w:p w14:paraId="49A82420" w14:textId="2278F482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Vit B3 (mcg/100g)</w:t>
            </w:r>
          </w:p>
        </w:tc>
        <w:tc>
          <w:tcPr>
            <w:tcW w:w="4059" w:type="dxa"/>
          </w:tcPr>
          <w:p w14:paraId="527ECC45" w14:textId="1548F0AD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LCMS/MS</w:t>
            </w:r>
          </w:p>
        </w:tc>
        <w:tc>
          <w:tcPr>
            <w:tcW w:w="4535" w:type="dxa"/>
          </w:tcPr>
          <w:p w14:paraId="656F5B71" w14:textId="2A45E155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Agilent Technology</w:t>
            </w:r>
          </w:p>
        </w:tc>
        <w:tc>
          <w:tcPr>
            <w:tcW w:w="3008" w:type="dxa"/>
          </w:tcPr>
          <w:p w14:paraId="7C13D8DC" w14:textId="55E25477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100 PPB</w:t>
            </w:r>
          </w:p>
        </w:tc>
      </w:tr>
      <w:tr w:rsidR="009C6429" w:rsidRPr="00B67475" w14:paraId="094EF6E4" w14:textId="77777777" w:rsidTr="00B67475">
        <w:trPr>
          <w:trHeight w:val="503"/>
        </w:trPr>
        <w:tc>
          <w:tcPr>
            <w:tcW w:w="2865" w:type="dxa"/>
          </w:tcPr>
          <w:p w14:paraId="087BC38C" w14:textId="66CF4A38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Vit B6 (mcg/100g)</w:t>
            </w:r>
          </w:p>
        </w:tc>
        <w:tc>
          <w:tcPr>
            <w:tcW w:w="4059" w:type="dxa"/>
          </w:tcPr>
          <w:p w14:paraId="0F098590" w14:textId="395F4340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LCMS/MS</w:t>
            </w:r>
          </w:p>
        </w:tc>
        <w:tc>
          <w:tcPr>
            <w:tcW w:w="4535" w:type="dxa"/>
          </w:tcPr>
          <w:p w14:paraId="7B55A586" w14:textId="16A3C039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 xml:space="preserve">  Agilent Technology</w:t>
            </w:r>
          </w:p>
        </w:tc>
        <w:tc>
          <w:tcPr>
            <w:tcW w:w="3008" w:type="dxa"/>
          </w:tcPr>
          <w:p w14:paraId="1FBBF912" w14:textId="2312199C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100 PPB</w:t>
            </w:r>
          </w:p>
        </w:tc>
      </w:tr>
      <w:tr w:rsidR="009C6429" w:rsidRPr="00B67475" w14:paraId="7984E0E7" w14:textId="77777777" w:rsidTr="00B67475">
        <w:trPr>
          <w:trHeight w:val="503"/>
        </w:trPr>
        <w:tc>
          <w:tcPr>
            <w:tcW w:w="2865" w:type="dxa"/>
          </w:tcPr>
          <w:p w14:paraId="35624A04" w14:textId="6FBD7AE0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Iron (mg/100g)</w:t>
            </w:r>
          </w:p>
        </w:tc>
        <w:tc>
          <w:tcPr>
            <w:tcW w:w="4059" w:type="dxa"/>
          </w:tcPr>
          <w:p w14:paraId="16BE5658" w14:textId="531FC887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Inductively Coupled Plasma-Optical Emission Spectrometry (ICP-OES)</w:t>
            </w:r>
          </w:p>
        </w:tc>
        <w:tc>
          <w:tcPr>
            <w:tcW w:w="4535" w:type="dxa"/>
          </w:tcPr>
          <w:p w14:paraId="1F032E1C" w14:textId="055CC547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 xml:space="preserve">Based on AOAC 22nd </w:t>
            </w:r>
            <w:proofErr w:type="spellStart"/>
            <w:r w:rsidRPr="00B67475">
              <w:rPr>
                <w:rFonts w:ascii="Arial" w:hAnsi="Arial" w:cs="Arial"/>
                <w:sz w:val="20"/>
                <w:szCs w:val="20"/>
              </w:rPr>
              <w:t>Edt</w:t>
            </w:r>
            <w:proofErr w:type="spellEnd"/>
            <w:r w:rsidRPr="00B67475">
              <w:rPr>
                <w:rFonts w:ascii="Arial" w:hAnsi="Arial" w:cs="Arial"/>
                <w:sz w:val="20"/>
                <w:szCs w:val="20"/>
              </w:rPr>
              <w:t>. 2023</w:t>
            </w:r>
          </w:p>
        </w:tc>
        <w:tc>
          <w:tcPr>
            <w:tcW w:w="3008" w:type="dxa"/>
          </w:tcPr>
          <w:p w14:paraId="580CAE3B" w14:textId="5308ED4A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0.01 mg/100 g</w:t>
            </w:r>
          </w:p>
        </w:tc>
      </w:tr>
      <w:tr w:rsidR="009C6429" w:rsidRPr="00B67475" w14:paraId="3D6B2E83" w14:textId="77777777" w:rsidTr="00B67475">
        <w:trPr>
          <w:trHeight w:val="503"/>
        </w:trPr>
        <w:tc>
          <w:tcPr>
            <w:tcW w:w="2865" w:type="dxa"/>
          </w:tcPr>
          <w:p w14:paraId="29EDE9BB" w14:textId="18840813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Zinc (mg/ 100g)</w:t>
            </w:r>
          </w:p>
        </w:tc>
        <w:tc>
          <w:tcPr>
            <w:tcW w:w="4059" w:type="dxa"/>
          </w:tcPr>
          <w:p w14:paraId="272C7710" w14:textId="1C3692BA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(ICP-OES)</w:t>
            </w:r>
          </w:p>
        </w:tc>
        <w:tc>
          <w:tcPr>
            <w:tcW w:w="4535" w:type="dxa"/>
          </w:tcPr>
          <w:p w14:paraId="6FE06944" w14:textId="74A7AA88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 xml:space="preserve">Based on AOAC 22nd </w:t>
            </w:r>
            <w:proofErr w:type="spellStart"/>
            <w:r w:rsidRPr="00B67475">
              <w:rPr>
                <w:rFonts w:ascii="Arial" w:hAnsi="Arial" w:cs="Arial"/>
                <w:sz w:val="20"/>
                <w:szCs w:val="20"/>
              </w:rPr>
              <w:t>Edt</w:t>
            </w:r>
            <w:proofErr w:type="spellEnd"/>
            <w:r w:rsidRPr="00B67475">
              <w:rPr>
                <w:rFonts w:ascii="Arial" w:hAnsi="Arial" w:cs="Arial"/>
                <w:sz w:val="20"/>
                <w:szCs w:val="20"/>
              </w:rPr>
              <w:t>. 2023</w:t>
            </w:r>
          </w:p>
        </w:tc>
        <w:tc>
          <w:tcPr>
            <w:tcW w:w="3008" w:type="dxa"/>
          </w:tcPr>
          <w:p w14:paraId="0F334859" w14:textId="5F460FC0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0.02 mg/100 g</w:t>
            </w:r>
          </w:p>
        </w:tc>
      </w:tr>
      <w:tr w:rsidR="009C6429" w:rsidRPr="00B67475" w14:paraId="6A4B95D5" w14:textId="77777777" w:rsidTr="00B67475">
        <w:trPr>
          <w:trHeight w:val="503"/>
        </w:trPr>
        <w:tc>
          <w:tcPr>
            <w:tcW w:w="2865" w:type="dxa"/>
          </w:tcPr>
          <w:p w14:paraId="53E4298F" w14:textId="048DEC60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Calcium (mg/100g)</w:t>
            </w:r>
          </w:p>
        </w:tc>
        <w:tc>
          <w:tcPr>
            <w:tcW w:w="4059" w:type="dxa"/>
          </w:tcPr>
          <w:p w14:paraId="731B4836" w14:textId="62B6D112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(ICP-OES)</w:t>
            </w:r>
          </w:p>
        </w:tc>
        <w:tc>
          <w:tcPr>
            <w:tcW w:w="4535" w:type="dxa"/>
          </w:tcPr>
          <w:p w14:paraId="78AE23B8" w14:textId="1A7F9BB3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 xml:space="preserve">Based on AOAC 22nd </w:t>
            </w:r>
            <w:proofErr w:type="spellStart"/>
            <w:r w:rsidRPr="00B67475">
              <w:rPr>
                <w:rFonts w:ascii="Arial" w:hAnsi="Arial" w:cs="Arial"/>
                <w:sz w:val="20"/>
                <w:szCs w:val="20"/>
              </w:rPr>
              <w:t>Edt</w:t>
            </w:r>
            <w:proofErr w:type="spellEnd"/>
            <w:r w:rsidRPr="00B67475">
              <w:rPr>
                <w:rFonts w:ascii="Arial" w:hAnsi="Arial" w:cs="Arial"/>
                <w:sz w:val="20"/>
                <w:szCs w:val="20"/>
              </w:rPr>
              <w:t>. 2023</w:t>
            </w:r>
          </w:p>
        </w:tc>
        <w:tc>
          <w:tcPr>
            <w:tcW w:w="3008" w:type="dxa"/>
          </w:tcPr>
          <w:p w14:paraId="4B9D3D75" w14:textId="2C84D4AE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0.2 mg/100 g</w:t>
            </w:r>
          </w:p>
        </w:tc>
      </w:tr>
      <w:tr w:rsidR="009C6429" w:rsidRPr="00B67475" w14:paraId="53A39644" w14:textId="77777777" w:rsidTr="00B67475">
        <w:trPr>
          <w:trHeight w:val="503"/>
        </w:trPr>
        <w:tc>
          <w:tcPr>
            <w:tcW w:w="2865" w:type="dxa"/>
          </w:tcPr>
          <w:p w14:paraId="70BFEE88" w14:textId="52E6E130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Tannin (%/</w:t>
            </w:r>
            <w:proofErr w:type="spellStart"/>
            <w:r w:rsidRPr="00B67475">
              <w:rPr>
                <w:rFonts w:ascii="Arial" w:hAnsi="Arial" w:cs="Arial"/>
                <w:sz w:val="20"/>
                <w:szCs w:val="20"/>
              </w:rPr>
              <w:t>wt</w:t>
            </w:r>
            <w:proofErr w:type="spellEnd"/>
            <w:r w:rsidRPr="00B674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059" w:type="dxa"/>
          </w:tcPr>
          <w:p w14:paraId="0E2ED5AA" w14:textId="7E59E33F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By UV-Vis Spectrophotometer</w:t>
            </w:r>
          </w:p>
        </w:tc>
        <w:tc>
          <w:tcPr>
            <w:tcW w:w="4535" w:type="dxa"/>
          </w:tcPr>
          <w:p w14:paraId="35C790C8" w14:textId="596FEEE8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Based on ISO-9648</w:t>
            </w:r>
          </w:p>
        </w:tc>
        <w:tc>
          <w:tcPr>
            <w:tcW w:w="3008" w:type="dxa"/>
          </w:tcPr>
          <w:p w14:paraId="440A2112" w14:textId="362D2069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0.1%</w:t>
            </w:r>
          </w:p>
        </w:tc>
      </w:tr>
      <w:tr w:rsidR="009C6429" w:rsidRPr="00B67475" w14:paraId="566FFBDB" w14:textId="77777777" w:rsidTr="00B67475">
        <w:trPr>
          <w:trHeight w:val="503"/>
        </w:trPr>
        <w:tc>
          <w:tcPr>
            <w:tcW w:w="2865" w:type="dxa"/>
          </w:tcPr>
          <w:p w14:paraId="79B4E517" w14:textId="63E88FBB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Aflatoxin (</w:t>
            </w:r>
            <w:proofErr w:type="gramStart"/>
            <w:r w:rsidRPr="00B67475">
              <w:rPr>
                <w:rFonts w:ascii="Arial" w:hAnsi="Arial" w:cs="Arial"/>
                <w:sz w:val="20"/>
                <w:szCs w:val="20"/>
              </w:rPr>
              <w:t>µg</w:t>
            </w:r>
            <w:proofErr w:type="gramEnd"/>
            <w:r w:rsidRPr="00B67475">
              <w:rPr>
                <w:rFonts w:ascii="Arial" w:hAnsi="Arial" w:cs="Arial"/>
                <w:sz w:val="20"/>
                <w:szCs w:val="20"/>
              </w:rPr>
              <w:t>/kg)</w:t>
            </w:r>
          </w:p>
        </w:tc>
        <w:tc>
          <w:tcPr>
            <w:tcW w:w="4059" w:type="dxa"/>
          </w:tcPr>
          <w:p w14:paraId="2BC5A834" w14:textId="6BDEDB16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LCMS/MS</w:t>
            </w:r>
          </w:p>
        </w:tc>
        <w:tc>
          <w:tcPr>
            <w:tcW w:w="4535" w:type="dxa"/>
          </w:tcPr>
          <w:p w14:paraId="58D2AEAD" w14:textId="5F87D93F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</w:rPr>
              <w:t>AOAC 991.31</w:t>
            </w:r>
          </w:p>
        </w:tc>
        <w:tc>
          <w:tcPr>
            <w:tcW w:w="3008" w:type="dxa"/>
          </w:tcPr>
          <w:p w14:paraId="2584103F" w14:textId="79A62245" w:rsidR="009C6429" w:rsidRPr="00B67475" w:rsidRDefault="009C6429" w:rsidP="009C6429">
            <w:pPr>
              <w:rPr>
                <w:rFonts w:ascii="Arial" w:hAnsi="Arial" w:cs="Arial"/>
                <w:sz w:val="20"/>
                <w:szCs w:val="20"/>
              </w:rPr>
            </w:pPr>
            <w:r w:rsidRPr="00B67475">
              <w:rPr>
                <w:rFonts w:ascii="Arial" w:hAnsi="Arial" w:cs="Arial"/>
                <w:sz w:val="20"/>
                <w:szCs w:val="20"/>
                <w:lang w:val="nn-NO"/>
              </w:rPr>
              <w:t>1 µg/kg / 0.25  µg/kg</w:t>
            </w:r>
          </w:p>
        </w:tc>
      </w:tr>
    </w:tbl>
    <w:p w14:paraId="11989EDA" w14:textId="77777777" w:rsidR="00211D5D" w:rsidRPr="00391D53" w:rsidRDefault="00211D5D">
      <w:pPr>
        <w:rPr>
          <w:rFonts w:ascii="Arial" w:hAnsi="Arial" w:cs="Arial"/>
        </w:rPr>
      </w:pPr>
    </w:p>
    <w:sectPr w:rsidR="00211D5D" w:rsidRPr="00391D53" w:rsidSect="003F55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25E14" w14:textId="77777777" w:rsidR="001E334C" w:rsidRDefault="001E334C" w:rsidP="00391D53">
      <w:pPr>
        <w:spacing w:after="0" w:line="240" w:lineRule="auto"/>
      </w:pPr>
      <w:r>
        <w:separator/>
      </w:r>
    </w:p>
  </w:endnote>
  <w:endnote w:type="continuationSeparator" w:id="0">
    <w:p w14:paraId="1D77CC1F" w14:textId="77777777" w:rsidR="001E334C" w:rsidRDefault="001E334C" w:rsidP="0039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1C022" w14:textId="77777777" w:rsidR="001E334C" w:rsidRDefault="001E334C" w:rsidP="00391D53">
      <w:pPr>
        <w:spacing w:after="0" w:line="240" w:lineRule="auto"/>
      </w:pPr>
      <w:r>
        <w:separator/>
      </w:r>
    </w:p>
  </w:footnote>
  <w:footnote w:type="continuationSeparator" w:id="0">
    <w:p w14:paraId="6342BC99" w14:textId="77777777" w:rsidR="001E334C" w:rsidRDefault="001E334C" w:rsidP="00391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7522"/>
    <w:multiLevelType w:val="hybridMultilevel"/>
    <w:tmpl w:val="DA5237F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166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CB"/>
    <w:rsid w:val="00041177"/>
    <w:rsid w:val="001E1058"/>
    <w:rsid w:val="001E334C"/>
    <w:rsid w:val="00211D5D"/>
    <w:rsid w:val="00245377"/>
    <w:rsid w:val="002768BE"/>
    <w:rsid w:val="003217EC"/>
    <w:rsid w:val="00391D53"/>
    <w:rsid w:val="003F55CB"/>
    <w:rsid w:val="004A25B5"/>
    <w:rsid w:val="004C4BA2"/>
    <w:rsid w:val="00772F21"/>
    <w:rsid w:val="007978D2"/>
    <w:rsid w:val="00816989"/>
    <w:rsid w:val="008D6665"/>
    <w:rsid w:val="009C6429"/>
    <w:rsid w:val="009D6D65"/>
    <w:rsid w:val="00B67475"/>
    <w:rsid w:val="00B8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43226"/>
  <w15:chartTrackingRefBased/>
  <w15:docId w15:val="{92605FC6-78D9-4777-81F8-2F079022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5CB"/>
    <w:rPr>
      <w:rFonts w:eastAsiaTheme="minorHAns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IN"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IN"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N"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N"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N"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5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5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zh-CN"/>
    </w:rPr>
  </w:style>
  <w:style w:type="character" w:customStyle="1" w:styleId="TitleChar">
    <w:name w:val="Title Char"/>
    <w:basedOn w:val="DefaultParagraphFont"/>
    <w:link w:val="Title"/>
    <w:uiPriority w:val="10"/>
    <w:rsid w:val="003F5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3F5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5CB"/>
    <w:pPr>
      <w:spacing w:before="160"/>
      <w:jc w:val="center"/>
    </w:pPr>
    <w:rPr>
      <w:rFonts w:eastAsiaTheme="minorEastAsia"/>
      <w:i/>
      <w:iCs/>
      <w:color w:val="404040" w:themeColor="text1" w:themeTint="BF"/>
      <w:lang w:val="en-IN" w:eastAsia="zh-CN"/>
    </w:rPr>
  </w:style>
  <w:style w:type="character" w:customStyle="1" w:styleId="QuoteChar">
    <w:name w:val="Quote Char"/>
    <w:basedOn w:val="DefaultParagraphFont"/>
    <w:link w:val="Quote"/>
    <w:uiPriority w:val="29"/>
    <w:rsid w:val="003F5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5CB"/>
    <w:pPr>
      <w:ind w:left="720"/>
      <w:contextualSpacing/>
    </w:pPr>
    <w:rPr>
      <w:rFonts w:eastAsiaTheme="minorEastAsia"/>
      <w:lang w:val="en-IN" w:eastAsia="zh-CN"/>
    </w:rPr>
  </w:style>
  <w:style w:type="character" w:styleId="IntenseEmphasis">
    <w:name w:val="Intense Emphasis"/>
    <w:basedOn w:val="DefaultParagraphFont"/>
    <w:uiPriority w:val="21"/>
    <w:qFormat/>
    <w:rsid w:val="003F55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  <w:lang w:val="en-IN"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5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5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F5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1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D53"/>
    <w:rPr>
      <w:rFonts w:eastAsiaTheme="minorHAns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91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D53"/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1364</Characters>
  <Application>Microsoft Office Word</Application>
  <DocSecurity>0</DocSecurity>
  <Lines>90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Ridhima Kapoor</dc:creator>
  <cp:keywords/>
  <dc:description/>
  <cp:lastModifiedBy>Soli Padi</cp:lastModifiedBy>
  <cp:revision>2</cp:revision>
  <dcterms:created xsi:type="dcterms:W3CDTF">2026-02-06T21:41:00Z</dcterms:created>
  <dcterms:modified xsi:type="dcterms:W3CDTF">2026-02-06T21:41:00Z</dcterms:modified>
</cp:coreProperties>
</file>