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E8D014" w14:textId="77777777" w:rsidR="0074328C" w:rsidRDefault="0074328C" w:rsidP="0074328C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tbl>
      <w:tblPr>
        <w:tblpPr w:leftFromText="180" w:rightFromText="180" w:horzAnchor="margin" w:tblpXSpec="center" w:tblpY="-810"/>
        <w:tblW w:w="5837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3282"/>
        <w:gridCol w:w="1229"/>
        <w:gridCol w:w="1231"/>
        <w:gridCol w:w="956"/>
        <w:gridCol w:w="1640"/>
        <w:gridCol w:w="1095"/>
        <w:gridCol w:w="1092"/>
      </w:tblGrid>
      <w:tr w:rsidR="0074328C" w:rsidRPr="00905368" w14:paraId="0F66E0D6" w14:textId="77777777" w:rsidTr="008046E2">
        <w:trPr>
          <w:trHeight w:val="567"/>
        </w:trPr>
        <w:tc>
          <w:tcPr>
            <w:tcW w:w="1559" w:type="pct"/>
          </w:tcPr>
          <w:p w14:paraId="63836834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b/>
                <w:bCs/>
                <w:lang w:val="tr-TR"/>
              </w:rPr>
              <w:lastRenderedPageBreak/>
              <w:t>Clinicopathological Features</w:t>
            </w:r>
          </w:p>
        </w:tc>
        <w:tc>
          <w:tcPr>
            <w:tcW w:w="584" w:type="pct"/>
            <w:vAlign w:val="center"/>
          </w:tcPr>
          <w:p w14:paraId="43418408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b/>
                <w:lang w:val="tr-TR"/>
              </w:rPr>
              <w:t>n (%)</w:t>
            </w:r>
          </w:p>
        </w:tc>
        <w:tc>
          <w:tcPr>
            <w:tcW w:w="585" w:type="pct"/>
            <w:vAlign w:val="center"/>
          </w:tcPr>
          <w:p w14:paraId="43730B63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b/>
                <w:bCs/>
                <w:lang w:val="tr-TR"/>
              </w:rPr>
              <w:t>5-Year DFS (%)</w:t>
            </w:r>
          </w:p>
        </w:tc>
        <w:tc>
          <w:tcPr>
            <w:tcW w:w="454" w:type="pct"/>
            <w:vAlign w:val="center"/>
          </w:tcPr>
          <w:p w14:paraId="2F889EB2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b/>
                <w:bCs/>
                <w:lang w:val="tr-TR"/>
              </w:rPr>
              <w:t>p-value</w:t>
            </w:r>
          </w:p>
        </w:tc>
        <w:tc>
          <w:tcPr>
            <w:tcW w:w="779" w:type="pct"/>
          </w:tcPr>
          <w:p w14:paraId="273CE251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b/>
                <w:bCs/>
                <w:lang w:val="tr-TR"/>
              </w:rPr>
              <w:t>Median Survival</w:t>
            </w:r>
          </w:p>
          <w:p w14:paraId="65C2F41F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b/>
                <w:bCs/>
                <w:lang w:val="tr-TR"/>
              </w:rPr>
              <w:t>(interval)</w:t>
            </w:r>
          </w:p>
        </w:tc>
        <w:tc>
          <w:tcPr>
            <w:tcW w:w="520" w:type="pct"/>
            <w:tcBorders>
              <w:bottom w:val="single" w:sz="4" w:space="0" w:color="auto"/>
            </w:tcBorders>
            <w:vAlign w:val="center"/>
          </w:tcPr>
          <w:p w14:paraId="031C3A08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b/>
                <w:bCs/>
                <w:lang w:val="tr-TR"/>
              </w:rPr>
              <w:t>5-year OS (%)</w:t>
            </w:r>
          </w:p>
        </w:tc>
        <w:tc>
          <w:tcPr>
            <w:tcW w:w="519" w:type="pct"/>
            <w:vAlign w:val="center"/>
          </w:tcPr>
          <w:p w14:paraId="6CEB068B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b/>
                <w:bCs/>
                <w:lang w:val="tr-TR"/>
              </w:rPr>
              <w:t>p-</w:t>
            </w:r>
            <w:r w:rsidRPr="00905368">
              <w:rPr>
                <w:rFonts w:cstheme="minorHAnsi"/>
              </w:rPr>
              <w:t xml:space="preserve"> </w:t>
            </w:r>
            <w:r w:rsidRPr="00905368">
              <w:rPr>
                <w:rFonts w:eastAsia="Times New Roman" w:cstheme="minorHAnsi"/>
                <w:b/>
                <w:bCs/>
                <w:lang w:val="tr-TR"/>
              </w:rPr>
              <w:t>value</w:t>
            </w:r>
          </w:p>
        </w:tc>
      </w:tr>
      <w:tr w:rsidR="0074328C" w:rsidRPr="00905368" w14:paraId="251C21D9" w14:textId="77777777" w:rsidTr="008046E2">
        <w:trPr>
          <w:trHeight w:val="794"/>
        </w:trPr>
        <w:tc>
          <w:tcPr>
            <w:tcW w:w="1559" w:type="pct"/>
          </w:tcPr>
          <w:p w14:paraId="78CC3028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b/>
                <w:bCs/>
                <w:lang w:val="tr-TR"/>
              </w:rPr>
              <w:t>Total</w:t>
            </w:r>
          </w:p>
        </w:tc>
        <w:tc>
          <w:tcPr>
            <w:tcW w:w="584" w:type="pct"/>
            <w:vAlign w:val="center"/>
          </w:tcPr>
          <w:p w14:paraId="4C605422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Cs/>
                <w:lang w:val="tr-TR"/>
              </w:rPr>
            </w:pPr>
            <w:r w:rsidRPr="00905368">
              <w:rPr>
                <w:rFonts w:eastAsia="Times New Roman" w:cstheme="minorHAnsi"/>
                <w:bCs/>
                <w:lang w:val="tr-TR"/>
              </w:rPr>
              <w:t>94</w:t>
            </w:r>
          </w:p>
        </w:tc>
        <w:tc>
          <w:tcPr>
            <w:tcW w:w="585" w:type="pct"/>
            <w:vAlign w:val="center"/>
          </w:tcPr>
          <w:p w14:paraId="268881E2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64.7</w:t>
            </w:r>
          </w:p>
        </w:tc>
        <w:tc>
          <w:tcPr>
            <w:tcW w:w="454" w:type="pct"/>
            <w:vAlign w:val="center"/>
          </w:tcPr>
          <w:p w14:paraId="5DEB734C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</w:p>
        </w:tc>
        <w:tc>
          <w:tcPr>
            <w:tcW w:w="779" w:type="pct"/>
            <w:vAlign w:val="center"/>
          </w:tcPr>
          <w:p w14:paraId="2CB30D4B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68 (45.4 - 90.6)</w:t>
            </w:r>
          </w:p>
        </w:tc>
        <w:tc>
          <w:tcPr>
            <w:tcW w:w="520" w:type="pct"/>
            <w:tcBorders>
              <w:bottom w:val="single" w:sz="4" w:space="0" w:color="auto"/>
            </w:tcBorders>
            <w:vAlign w:val="center"/>
          </w:tcPr>
          <w:p w14:paraId="6C11B230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55.2</w:t>
            </w:r>
          </w:p>
        </w:tc>
        <w:tc>
          <w:tcPr>
            <w:tcW w:w="519" w:type="pct"/>
          </w:tcPr>
          <w:p w14:paraId="7DEDC143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</w:p>
        </w:tc>
      </w:tr>
      <w:tr w:rsidR="0074328C" w:rsidRPr="00905368" w14:paraId="7D82F879" w14:textId="77777777" w:rsidTr="008046E2">
        <w:trPr>
          <w:trHeight w:val="567"/>
        </w:trPr>
        <w:tc>
          <w:tcPr>
            <w:tcW w:w="1559" w:type="pct"/>
          </w:tcPr>
          <w:p w14:paraId="434B5B12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b/>
                <w:bCs/>
                <w:lang w:val="tr-TR"/>
              </w:rPr>
              <w:t>Age</w:t>
            </w:r>
          </w:p>
          <w:p w14:paraId="3CF1A831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≤60</w:t>
            </w:r>
          </w:p>
          <w:p w14:paraId="1DCE33CC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&gt;60</w:t>
            </w:r>
          </w:p>
        </w:tc>
        <w:tc>
          <w:tcPr>
            <w:tcW w:w="584" w:type="pct"/>
            <w:vAlign w:val="bottom"/>
          </w:tcPr>
          <w:p w14:paraId="0AA5E457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45 (47.9)</w:t>
            </w:r>
          </w:p>
          <w:p w14:paraId="19359F2C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49 (52.1)</w:t>
            </w:r>
          </w:p>
        </w:tc>
        <w:tc>
          <w:tcPr>
            <w:tcW w:w="585" w:type="pct"/>
            <w:vAlign w:val="bottom"/>
          </w:tcPr>
          <w:p w14:paraId="39280BFD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42.6</w:t>
            </w:r>
          </w:p>
          <w:p w14:paraId="5060BACE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48</w:t>
            </w:r>
          </w:p>
        </w:tc>
        <w:tc>
          <w:tcPr>
            <w:tcW w:w="454" w:type="pct"/>
            <w:vAlign w:val="bottom"/>
          </w:tcPr>
          <w:p w14:paraId="29EB5F22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0.650</w:t>
            </w:r>
          </w:p>
        </w:tc>
        <w:tc>
          <w:tcPr>
            <w:tcW w:w="779" w:type="pct"/>
          </w:tcPr>
          <w:p w14:paraId="45AD5D37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</w:p>
          <w:p w14:paraId="26DDD3DC" w14:textId="77777777" w:rsidR="0074328C" w:rsidRPr="00905368" w:rsidRDefault="0074328C" w:rsidP="008046E2">
            <w:pPr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68 (0.0 - 152.0)</w:t>
            </w:r>
          </w:p>
          <w:p w14:paraId="27156056" w14:textId="77777777" w:rsidR="0074328C" w:rsidRPr="00905368" w:rsidRDefault="0074328C" w:rsidP="008046E2">
            <w:pPr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68 (51.8 - 84.2)</w:t>
            </w:r>
          </w:p>
        </w:tc>
        <w:tc>
          <w:tcPr>
            <w:tcW w:w="520" w:type="pct"/>
            <w:vAlign w:val="bottom"/>
          </w:tcPr>
          <w:p w14:paraId="7A1D8CAB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51.3</w:t>
            </w:r>
          </w:p>
          <w:p w14:paraId="5AAA7C9F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56.3</w:t>
            </w:r>
          </w:p>
        </w:tc>
        <w:tc>
          <w:tcPr>
            <w:tcW w:w="519" w:type="pct"/>
            <w:vAlign w:val="bottom"/>
          </w:tcPr>
          <w:p w14:paraId="597BCD61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0.289</w:t>
            </w:r>
          </w:p>
        </w:tc>
      </w:tr>
      <w:tr w:rsidR="0074328C" w:rsidRPr="00905368" w14:paraId="3212CFDD" w14:textId="77777777" w:rsidTr="008046E2">
        <w:trPr>
          <w:trHeight w:val="567"/>
        </w:trPr>
        <w:tc>
          <w:tcPr>
            <w:tcW w:w="1559" w:type="pct"/>
          </w:tcPr>
          <w:p w14:paraId="24832BED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b/>
                <w:bCs/>
                <w:lang w:val="tr-TR"/>
              </w:rPr>
              <w:t>Sex</w:t>
            </w:r>
          </w:p>
          <w:p w14:paraId="5738E136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Male</w:t>
            </w:r>
          </w:p>
          <w:p w14:paraId="3C24C4B6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Female</w:t>
            </w:r>
          </w:p>
        </w:tc>
        <w:tc>
          <w:tcPr>
            <w:tcW w:w="584" w:type="pct"/>
            <w:vAlign w:val="bottom"/>
          </w:tcPr>
          <w:p w14:paraId="699B49C4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Cs/>
                <w:lang w:val="tr-TR"/>
              </w:rPr>
            </w:pPr>
            <w:r w:rsidRPr="00905368">
              <w:rPr>
                <w:rFonts w:eastAsia="Times New Roman" w:cstheme="minorHAnsi"/>
                <w:bCs/>
                <w:lang w:val="tr-TR"/>
              </w:rPr>
              <w:t>82 (87.2)</w:t>
            </w:r>
          </w:p>
          <w:p w14:paraId="0569C145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Cs/>
                <w:lang w:val="tr-TR"/>
              </w:rPr>
            </w:pPr>
            <w:r w:rsidRPr="00905368">
              <w:rPr>
                <w:rFonts w:eastAsia="Times New Roman" w:cstheme="minorHAnsi"/>
                <w:bCs/>
                <w:lang w:val="tr-TR"/>
              </w:rPr>
              <w:t>12 (12.8)</w:t>
            </w:r>
          </w:p>
        </w:tc>
        <w:tc>
          <w:tcPr>
            <w:tcW w:w="585" w:type="pct"/>
            <w:vAlign w:val="bottom"/>
          </w:tcPr>
          <w:p w14:paraId="4528181B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43.7</w:t>
            </w:r>
          </w:p>
          <w:p w14:paraId="2E31ABCF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57.1</w:t>
            </w:r>
          </w:p>
        </w:tc>
        <w:tc>
          <w:tcPr>
            <w:tcW w:w="454" w:type="pct"/>
            <w:vAlign w:val="bottom"/>
          </w:tcPr>
          <w:p w14:paraId="42990289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0.624</w:t>
            </w:r>
          </w:p>
        </w:tc>
        <w:tc>
          <w:tcPr>
            <w:tcW w:w="779" w:type="pct"/>
          </w:tcPr>
          <w:p w14:paraId="03030F8D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</w:p>
          <w:p w14:paraId="2778362B" w14:textId="77777777" w:rsidR="0074328C" w:rsidRPr="00905368" w:rsidRDefault="0074328C" w:rsidP="008046E2">
            <w:pPr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68 (45.9 - 90.1)</w:t>
            </w:r>
          </w:p>
          <w:p w14:paraId="49C2CDF7" w14:textId="77777777" w:rsidR="0074328C" w:rsidRPr="00905368" w:rsidRDefault="0074328C" w:rsidP="008046E2">
            <w:pPr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74 (52.3 - 95.7)</w:t>
            </w:r>
          </w:p>
        </w:tc>
        <w:tc>
          <w:tcPr>
            <w:tcW w:w="520" w:type="pct"/>
            <w:vAlign w:val="bottom"/>
          </w:tcPr>
          <w:p w14:paraId="51644C01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52.4</w:t>
            </w:r>
          </w:p>
          <w:p w14:paraId="0FC4A2F3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63.5</w:t>
            </w:r>
          </w:p>
        </w:tc>
        <w:tc>
          <w:tcPr>
            <w:tcW w:w="519" w:type="pct"/>
            <w:vAlign w:val="bottom"/>
          </w:tcPr>
          <w:p w14:paraId="05ABFCED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0.942</w:t>
            </w:r>
          </w:p>
        </w:tc>
      </w:tr>
      <w:tr w:rsidR="0074328C" w:rsidRPr="00905368" w14:paraId="61FF322D" w14:textId="77777777" w:rsidTr="008046E2">
        <w:trPr>
          <w:trHeight w:val="567"/>
        </w:trPr>
        <w:tc>
          <w:tcPr>
            <w:tcW w:w="1559" w:type="pct"/>
          </w:tcPr>
          <w:p w14:paraId="16BD1ADE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b/>
                <w:bCs/>
                <w:lang w:val="tr-TR"/>
              </w:rPr>
              <w:t>Smoking</w:t>
            </w:r>
          </w:p>
          <w:p w14:paraId="6FBC785C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≤43 pack/year</w:t>
            </w:r>
          </w:p>
          <w:p w14:paraId="2C6246BA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&gt;43 pack/year</w:t>
            </w:r>
          </w:p>
        </w:tc>
        <w:tc>
          <w:tcPr>
            <w:tcW w:w="584" w:type="pct"/>
            <w:vAlign w:val="bottom"/>
          </w:tcPr>
          <w:p w14:paraId="51401739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Cs/>
                <w:lang w:val="tr-TR"/>
              </w:rPr>
            </w:pPr>
            <w:r w:rsidRPr="00905368">
              <w:rPr>
                <w:rFonts w:eastAsia="Times New Roman" w:cstheme="minorHAnsi"/>
                <w:bCs/>
                <w:lang w:val="tr-TR"/>
              </w:rPr>
              <w:t>55 (58.5)</w:t>
            </w:r>
          </w:p>
          <w:p w14:paraId="22C7D4C1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Cs/>
                <w:lang w:val="tr-TR"/>
              </w:rPr>
            </w:pPr>
            <w:r w:rsidRPr="00905368">
              <w:rPr>
                <w:rFonts w:eastAsia="Times New Roman" w:cstheme="minorHAnsi"/>
                <w:bCs/>
                <w:lang w:val="tr-TR"/>
              </w:rPr>
              <w:t>39 (41.5)</w:t>
            </w:r>
          </w:p>
        </w:tc>
        <w:tc>
          <w:tcPr>
            <w:tcW w:w="585" w:type="pct"/>
            <w:vAlign w:val="bottom"/>
          </w:tcPr>
          <w:p w14:paraId="6739AAEE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37.7</w:t>
            </w:r>
          </w:p>
          <w:p w14:paraId="2A5F5CDB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57.9</w:t>
            </w:r>
          </w:p>
        </w:tc>
        <w:tc>
          <w:tcPr>
            <w:tcW w:w="454" w:type="pct"/>
            <w:vAlign w:val="bottom"/>
          </w:tcPr>
          <w:p w14:paraId="277A02B8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0.476</w:t>
            </w:r>
          </w:p>
        </w:tc>
        <w:tc>
          <w:tcPr>
            <w:tcW w:w="779" w:type="pct"/>
          </w:tcPr>
          <w:p w14:paraId="0EC7196C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</w:p>
          <w:p w14:paraId="07271024" w14:textId="77777777" w:rsidR="0074328C" w:rsidRPr="00905368" w:rsidRDefault="0074328C" w:rsidP="008046E2">
            <w:pPr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56 (31.5 - 80.5)</w:t>
            </w:r>
          </w:p>
          <w:p w14:paraId="00A2E8A2" w14:textId="77777777" w:rsidR="0074328C" w:rsidRPr="00905368" w:rsidRDefault="0074328C" w:rsidP="008046E2">
            <w:pPr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89 (56.2 - 121.8</w:t>
            </w:r>
          </w:p>
        </w:tc>
        <w:tc>
          <w:tcPr>
            <w:tcW w:w="520" w:type="pct"/>
            <w:vAlign w:val="bottom"/>
          </w:tcPr>
          <w:p w14:paraId="04C34122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47.6</w:t>
            </w:r>
          </w:p>
          <w:p w14:paraId="51A66442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63.3</w:t>
            </w:r>
          </w:p>
        </w:tc>
        <w:tc>
          <w:tcPr>
            <w:tcW w:w="519" w:type="pct"/>
            <w:vAlign w:val="bottom"/>
          </w:tcPr>
          <w:p w14:paraId="77611212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0.519</w:t>
            </w:r>
          </w:p>
        </w:tc>
      </w:tr>
      <w:tr w:rsidR="0074328C" w:rsidRPr="00905368" w14:paraId="1312BDE6" w14:textId="77777777" w:rsidTr="008046E2">
        <w:trPr>
          <w:trHeight w:val="567"/>
        </w:trPr>
        <w:tc>
          <w:tcPr>
            <w:tcW w:w="1559" w:type="pct"/>
          </w:tcPr>
          <w:p w14:paraId="1634C915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b/>
                <w:bCs/>
                <w:lang w:val="tr-TR"/>
              </w:rPr>
              <w:t>FEV1</w:t>
            </w:r>
          </w:p>
          <w:p w14:paraId="0212F137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≤ 2404 ml/min</w:t>
            </w:r>
          </w:p>
          <w:p w14:paraId="2BBC8281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&gt; 2404 ml/min</w:t>
            </w:r>
          </w:p>
        </w:tc>
        <w:tc>
          <w:tcPr>
            <w:tcW w:w="584" w:type="pct"/>
            <w:vAlign w:val="bottom"/>
          </w:tcPr>
          <w:p w14:paraId="79E75931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Cs/>
                <w:lang w:val="tr-TR"/>
              </w:rPr>
            </w:pPr>
            <w:r w:rsidRPr="00905368">
              <w:rPr>
                <w:rFonts w:eastAsia="Times New Roman" w:cstheme="minorHAnsi"/>
                <w:bCs/>
                <w:lang w:val="tr-TR"/>
              </w:rPr>
              <w:t>53 (56.4)</w:t>
            </w:r>
          </w:p>
          <w:p w14:paraId="3B55A4D6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Cs/>
                <w:lang w:val="tr-TR"/>
              </w:rPr>
            </w:pPr>
            <w:r w:rsidRPr="00905368">
              <w:rPr>
                <w:rFonts w:eastAsia="Times New Roman" w:cstheme="minorHAnsi"/>
                <w:bCs/>
                <w:lang w:val="tr-TR"/>
              </w:rPr>
              <w:t>41 (43.6)</w:t>
            </w:r>
          </w:p>
        </w:tc>
        <w:tc>
          <w:tcPr>
            <w:tcW w:w="585" w:type="pct"/>
            <w:vAlign w:val="bottom"/>
          </w:tcPr>
          <w:p w14:paraId="5FA17F48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36.1</w:t>
            </w:r>
          </w:p>
          <w:p w14:paraId="519CC951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56.8</w:t>
            </w:r>
          </w:p>
        </w:tc>
        <w:tc>
          <w:tcPr>
            <w:tcW w:w="454" w:type="pct"/>
            <w:vAlign w:val="bottom"/>
          </w:tcPr>
          <w:p w14:paraId="06E4124E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/>
                <w:lang w:val="tr-TR"/>
              </w:rPr>
            </w:pPr>
            <w:r w:rsidRPr="00905368">
              <w:rPr>
                <w:rFonts w:eastAsia="Times New Roman" w:cstheme="minorHAnsi"/>
                <w:b/>
                <w:lang w:val="tr-TR"/>
              </w:rPr>
              <w:t>0.035</w:t>
            </w:r>
          </w:p>
        </w:tc>
        <w:tc>
          <w:tcPr>
            <w:tcW w:w="779" w:type="pct"/>
          </w:tcPr>
          <w:p w14:paraId="769EE0B2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</w:p>
          <w:p w14:paraId="481F0CDE" w14:textId="77777777" w:rsidR="0074328C" w:rsidRPr="00905368" w:rsidRDefault="0074328C" w:rsidP="008046E2">
            <w:pPr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57 (38.6 - 75.4)</w:t>
            </w:r>
          </w:p>
          <w:p w14:paraId="6A3D7265" w14:textId="77777777" w:rsidR="0074328C" w:rsidRPr="00905368" w:rsidRDefault="0074328C" w:rsidP="008046E2">
            <w:pPr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107 (38.2 - 175)</w:t>
            </w:r>
          </w:p>
        </w:tc>
        <w:tc>
          <w:tcPr>
            <w:tcW w:w="520" w:type="pct"/>
            <w:vAlign w:val="bottom"/>
          </w:tcPr>
          <w:p w14:paraId="525A6D0C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59.9</w:t>
            </w:r>
          </w:p>
          <w:p w14:paraId="721655D3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64.4</w:t>
            </w:r>
          </w:p>
        </w:tc>
        <w:tc>
          <w:tcPr>
            <w:tcW w:w="519" w:type="pct"/>
            <w:vAlign w:val="bottom"/>
          </w:tcPr>
          <w:p w14:paraId="5DE77224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/>
                <w:lang w:val="tr-TR"/>
              </w:rPr>
            </w:pPr>
            <w:r w:rsidRPr="00905368">
              <w:rPr>
                <w:rFonts w:eastAsia="Times New Roman" w:cstheme="minorHAnsi"/>
                <w:b/>
                <w:lang w:val="tr-TR"/>
              </w:rPr>
              <w:t>0.039</w:t>
            </w:r>
          </w:p>
        </w:tc>
      </w:tr>
      <w:tr w:rsidR="0074328C" w:rsidRPr="00905368" w14:paraId="5A89FDD8" w14:textId="77777777" w:rsidTr="008046E2">
        <w:trPr>
          <w:trHeight w:val="567"/>
        </w:trPr>
        <w:tc>
          <w:tcPr>
            <w:tcW w:w="1559" w:type="pct"/>
          </w:tcPr>
          <w:p w14:paraId="510BECD5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b/>
                <w:bCs/>
                <w:lang w:val="tr-TR"/>
              </w:rPr>
              <w:t>Pneumonectomy</w:t>
            </w:r>
          </w:p>
          <w:p w14:paraId="51897DC5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</w:p>
          <w:p w14:paraId="22AAD8F7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Pneumonectomy</w:t>
            </w:r>
          </w:p>
          <w:p w14:paraId="0F5252E0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Lobectomy/Sleeve Resection</w:t>
            </w:r>
          </w:p>
        </w:tc>
        <w:tc>
          <w:tcPr>
            <w:tcW w:w="584" w:type="pct"/>
            <w:vAlign w:val="bottom"/>
          </w:tcPr>
          <w:p w14:paraId="6442185D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Cs/>
                <w:lang w:val="tr-TR"/>
              </w:rPr>
            </w:pPr>
            <w:r w:rsidRPr="00905368">
              <w:rPr>
                <w:rFonts w:eastAsia="Times New Roman" w:cstheme="minorHAnsi"/>
                <w:bCs/>
                <w:lang w:val="tr-TR"/>
              </w:rPr>
              <w:t>22 (23.4)</w:t>
            </w:r>
          </w:p>
          <w:p w14:paraId="56ADA271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Cs/>
                <w:lang w:val="tr-TR"/>
              </w:rPr>
            </w:pPr>
            <w:r w:rsidRPr="00905368">
              <w:rPr>
                <w:rFonts w:eastAsia="Times New Roman" w:cstheme="minorHAnsi"/>
                <w:bCs/>
                <w:lang w:val="tr-TR"/>
              </w:rPr>
              <w:t>72 (76.6)</w:t>
            </w:r>
          </w:p>
        </w:tc>
        <w:tc>
          <w:tcPr>
            <w:tcW w:w="585" w:type="pct"/>
            <w:vAlign w:val="bottom"/>
          </w:tcPr>
          <w:p w14:paraId="5E3DB027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43.5</w:t>
            </w:r>
          </w:p>
          <w:p w14:paraId="7F9B9F9B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52</w:t>
            </w:r>
          </w:p>
        </w:tc>
        <w:tc>
          <w:tcPr>
            <w:tcW w:w="454" w:type="pct"/>
            <w:vAlign w:val="bottom"/>
          </w:tcPr>
          <w:p w14:paraId="1046FC8A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Cs/>
                <w:lang w:val="tr-TR"/>
              </w:rPr>
            </w:pPr>
            <w:r w:rsidRPr="00905368">
              <w:rPr>
                <w:rFonts w:eastAsia="Times New Roman" w:cstheme="minorHAnsi"/>
                <w:bCs/>
                <w:lang w:val="tr-TR"/>
              </w:rPr>
              <w:t>0.276</w:t>
            </w:r>
          </w:p>
        </w:tc>
        <w:tc>
          <w:tcPr>
            <w:tcW w:w="779" w:type="pct"/>
            <w:vAlign w:val="bottom"/>
          </w:tcPr>
          <w:p w14:paraId="0E52FE19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68 (30.3 - 105)</w:t>
            </w:r>
          </w:p>
          <w:p w14:paraId="20EAAEE5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68 (44.4 - 91.6)</w:t>
            </w:r>
          </w:p>
        </w:tc>
        <w:tc>
          <w:tcPr>
            <w:tcW w:w="520" w:type="pct"/>
            <w:vAlign w:val="bottom"/>
          </w:tcPr>
          <w:p w14:paraId="6644484D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47.8</w:t>
            </w:r>
          </w:p>
          <w:p w14:paraId="6496AC41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53.1</w:t>
            </w:r>
          </w:p>
        </w:tc>
        <w:tc>
          <w:tcPr>
            <w:tcW w:w="519" w:type="pct"/>
            <w:vAlign w:val="bottom"/>
          </w:tcPr>
          <w:p w14:paraId="035B243E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Cs/>
                <w:lang w:val="tr-TR"/>
              </w:rPr>
            </w:pPr>
            <w:r w:rsidRPr="00905368">
              <w:rPr>
                <w:rFonts w:eastAsia="Times New Roman" w:cstheme="minorHAnsi"/>
                <w:bCs/>
                <w:lang w:val="tr-TR"/>
              </w:rPr>
              <w:t>0.448</w:t>
            </w:r>
          </w:p>
        </w:tc>
      </w:tr>
    </w:tbl>
    <w:p w14:paraId="7ADC1E75" w14:textId="77777777" w:rsidR="0074328C" w:rsidRDefault="0074328C" w:rsidP="0074328C">
      <w:pPr>
        <w:spacing w:line="480" w:lineRule="auto"/>
        <w:jc w:val="both"/>
        <w:rPr>
          <w:rFonts w:cstheme="minorHAnsi"/>
        </w:rPr>
      </w:pPr>
    </w:p>
    <w:p w14:paraId="69896A49" w14:textId="77777777" w:rsidR="0074328C" w:rsidRDefault="0074328C" w:rsidP="0074328C">
      <w:pPr>
        <w:spacing w:line="480" w:lineRule="auto"/>
        <w:jc w:val="both"/>
        <w:rPr>
          <w:rFonts w:cstheme="minorHAnsi"/>
        </w:rPr>
      </w:pPr>
      <w:r w:rsidRPr="00905368">
        <w:rPr>
          <w:rFonts w:cstheme="minorHAnsi"/>
        </w:rPr>
        <w:t>Table 1. Clinicopathological factors associated with disease-free survival (DFS) and overall survival (OS) in patients with unexpected N1 non–small cell lung cancer. (DFS, disease-free survival; OS, overall survival; FEV1, forced expiratory volume in 1 second.)</w:t>
      </w:r>
    </w:p>
    <w:p w14:paraId="57BF4F0E" w14:textId="77777777" w:rsidR="0074328C" w:rsidRDefault="0074328C" w:rsidP="0074328C">
      <w:pPr>
        <w:rPr>
          <w:rFonts w:cstheme="minorHAnsi"/>
        </w:rPr>
      </w:pPr>
      <w:r>
        <w:rPr>
          <w:rFonts w:cstheme="minorHAnsi"/>
        </w:rPr>
        <w:br w:type="page"/>
      </w:r>
    </w:p>
    <w:tbl>
      <w:tblPr>
        <w:tblpPr w:leftFromText="180" w:rightFromText="180" w:vertAnchor="text" w:horzAnchor="margin" w:tblpXSpec="center" w:tblpY="-822"/>
        <w:tblW w:w="5761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2875"/>
        <w:gridCol w:w="1085"/>
        <w:gridCol w:w="1377"/>
        <w:gridCol w:w="1089"/>
        <w:gridCol w:w="1776"/>
        <w:gridCol w:w="1093"/>
        <w:gridCol w:w="1093"/>
      </w:tblGrid>
      <w:tr w:rsidR="0074328C" w:rsidRPr="00905368" w14:paraId="2FB9FEB7" w14:textId="77777777" w:rsidTr="008046E2">
        <w:trPr>
          <w:trHeight w:val="567"/>
        </w:trPr>
        <w:tc>
          <w:tcPr>
            <w:tcW w:w="1384" w:type="pct"/>
          </w:tcPr>
          <w:p w14:paraId="6148B270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b/>
                <w:bCs/>
                <w:lang w:val="tr-TR"/>
              </w:rPr>
              <w:lastRenderedPageBreak/>
              <w:t>Clinicopathological Features</w:t>
            </w:r>
          </w:p>
        </w:tc>
        <w:tc>
          <w:tcPr>
            <w:tcW w:w="522" w:type="pct"/>
            <w:vAlign w:val="center"/>
          </w:tcPr>
          <w:p w14:paraId="3CF2512C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b/>
                <w:lang w:val="tr-TR"/>
              </w:rPr>
              <w:t>n (%)</w:t>
            </w:r>
          </w:p>
        </w:tc>
        <w:tc>
          <w:tcPr>
            <w:tcW w:w="663" w:type="pct"/>
            <w:vAlign w:val="center"/>
          </w:tcPr>
          <w:p w14:paraId="3720E0B3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b/>
                <w:bCs/>
                <w:lang w:val="tr-TR"/>
              </w:rPr>
              <w:t>5-Year DFS (%)</w:t>
            </w:r>
          </w:p>
        </w:tc>
        <w:tc>
          <w:tcPr>
            <w:tcW w:w="524" w:type="pct"/>
            <w:vAlign w:val="center"/>
          </w:tcPr>
          <w:p w14:paraId="0358F318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b/>
                <w:bCs/>
                <w:lang w:val="tr-TR"/>
              </w:rPr>
              <w:t>p-value</w:t>
            </w:r>
          </w:p>
        </w:tc>
        <w:tc>
          <w:tcPr>
            <w:tcW w:w="855" w:type="pct"/>
          </w:tcPr>
          <w:p w14:paraId="06729ED0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b/>
                <w:bCs/>
                <w:lang w:val="tr-TR"/>
              </w:rPr>
              <w:t>Median Survival</w:t>
            </w:r>
          </w:p>
          <w:p w14:paraId="764342CA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b/>
                <w:bCs/>
                <w:lang w:val="tr-TR"/>
              </w:rPr>
              <w:t>(interval)</w:t>
            </w:r>
          </w:p>
        </w:tc>
        <w:tc>
          <w:tcPr>
            <w:tcW w:w="526" w:type="pct"/>
            <w:vAlign w:val="center"/>
          </w:tcPr>
          <w:p w14:paraId="0D662630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b/>
                <w:bCs/>
                <w:lang w:val="tr-TR"/>
              </w:rPr>
              <w:t>5-year OS (%)</w:t>
            </w:r>
          </w:p>
        </w:tc>
        <w:tc>
          <w:tcPr>
            <w:tcW w:w="526" w:type="pct"/>
            <w:vAlign w:val="center"/>
          </w:tcPr>
          <w:p w14:paraId="22D3BB02" w14:textId="77777777" w:rsidR="0074328C" w:rsidRPr="00905368" w:rsidRDefault="0074328C" w:rsidP="008046E2">
            <w:pPr>
              <w:spacing w:line="0" w:lineRule="atLeast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b/>
                <w:bCs/>
                <w:lang w:val="tr-TR"/>
              </w:rPr>
              <w:t>p-</w:t>
            </w:r>
            <w:r w:rsidRPr="00905368">
              <w:rPr>
                <w:rFonts w:cstheme="minorHAnsi"/>
              </w:rPr>
              <w:t xml:space="preserve"> </w:t>
            </w:r>
            <w:r w:rsidRPr="00905368">
              <w:rPr>
                <w:rFonts w:eastAsia="Times New Roman" w:cstheme="minorHAnsi"/>
                <w:b/>
                <w:bCs/>
                <w:lang w:val="tr-TR"/>
              </w:rPr>
              <w:t>value</w:t>
            </w:r>
          </w:p>
        </w:tc>
      </w:tr>
      <w:tr w:rsidR="0074328C" w:rsidRPr="00905368" w14:paraId="29E9F173" w14:textId="77777777" w:rsidTr="008046E2">
        <w:trPr>
          <w:trHeight w:val="567"/>
        </w:trPr>
        <w:tc>
          <w:tcPr>
            <w:tcW w:w="1384" w:type="pct"/>
          </w:tcPr>
          <w:p w14:paraId="0D6D74CC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b/>
                <w:bCs/>
                <w:lang w:val="tr-TR"/>
              </w:rPr>
              <w:t>T Stage</w:t>
            </w:r>
          </w:p>
          <w:p w14:paraId="3B266012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1a</w:t>
            </w:r>
          </w:p>
          <w:p w14:paraId="4A406197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1b</w:t>
            </w:r>
          </w:p>
          <w:p w14:paraId="22ECA989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2a</w:t>
            </w:r>
          </w:p>
          <w:p w14:paraId="6C30B1C7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2b</w:t>
            </w:r>
          </w:p>
          <w:p w14:paraId="2321044C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3</w:t>
            </w:r>
          </w:p>
          <w:p w14:paraId="44AEABC1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4</w:t>
            </w:r>
          </w:p>
        </w:tc>
        <w:tc>
          <w:tcPr>
            <w:tcW w:w="522" w:type="pct"/>
            <w:vAlign w:val="bottom"/>
          </w:tcPr>
          <w:p w14:paraId="7BFFE446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bCs/>
                <w:lang w:val="tr-TR"/>
              </w:rPr>
            </w:pPr>
            <w:r w:rsidRPr="00905368">
              <w:rPr>
                <w:rFonts w:eastAsia="Times New Roman" w:cstheme="minorHAnsi"/>
                <w:bCs/>
                <w:lang w:val="tr-TR"/>
              </w:rPr>
              <w:t>2 (2.1)</w:t>
            </w:r>
          </w:p>
          <w:p w14:paraId="22E5577A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bCs/>
                <w:lang w:val="tr-TR"/>
              </w:rPr>
            </w:pPr>
            <w:r w:rsidRPr="00905368">
              <w:rPr>
                <w:rFonts w:eastAsia="Times New Roman" w:cstheme="minorHAnsi"/>
                <w:bCs/>
                <w:lang w:val="tr-TR"/>
              </w:rPr>
              <w:t>8 (8.5)</w:t>
            </w:r>
          </w:p>
          <w:p w14:paraId="5359BB83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bCs/>
                <w:lang w:val="tr-TR"/>
              </w:rPr>
            </w:pPr>
            <w:r w:rsidRPr="00905368">
              <w:rPr>
                <w:rFonts w:eastAsia="Times New Roman" w:cstheme="minorHAnsi"/>
                <w:bCs/>
                <w:lang w:val="tr-TR"/>
              </w:rPr>
              <w:t>31 (33.0)</w:t>
            </w:r>
          </w:p>
          <w:p w14:paraId="347B626A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bCs/>
                <w:lang w:val="tr-TR"/>
              </w:rPr>
            </w:pPr>
            <w:r w:rsidRPr="00905368">
              <w:rPr>
                <w:rFonts w:eastAsia="Times New Roman" w:cstheme="minorHAnsi"/>
                <w:bCs/>
                <w:lang w:val="tr-TR"/>
              </w:rPr>
              <w:t>21 (22.3)</w:t>
            </w:r>
          </w:p>
          <w:p w14:paraId="7C7B3D78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bCs/>
                <w:lang w:val="tr-TR"/>
              </w:rPr>
            </w:pPr>
            <w:r w:rsidRPr="00905368">
              <w:rPr>
                <w:rFonts w:eastAsia="Times New Roman" w:cstheme="minorHAnsi"/>
                <w:bCs/>
                <w:lang w:val="tr-TR"/>
              </w:rPr>
              <w:t>27 (28.7)</w:t>
            </w:r>
          </w:p>
          <w:p w14:paraId="1EF210F1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bCs/>
                <w:lang w:val="tr-TR"/>
              </w:rPr>
            </w:pPr>
            <w:r w:rsidRPr="00905368">
              <w:rPr>
                <w:rFonts w:eastAsia="Times New Roman" w:cstheme="minorHAnsi"/>
                <w:bCs/>
                <w:lang w:val="tr-TR"/>
              </w:rPr>
              <w:t>5 (5.3)</w:t>
            </w:r>
          </w:p>
        </w:tc>
        <w:tc>
          <w:tcPr>
            <w:tcW w:w="663" w:type="pct"/>
            <w:vAlign w:val="bottom"/>
          </w:tcPr>
          <w:p w14:paraId="4780BA34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100</w:t>
            </w:r>
          </w:p>
          <w:p w14:paraId="30742FC3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57.1</w:t>
            </w:r>
          </w:p>
          <w:p w14:paraId="745921A1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48.9</w:t>
            </w:r>
          </w:p>
          <w:p w14:paraId="1A6C1CDE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40.3</w:t>
            </w:r>
          </w:p>
          <w:p w14:paraId="409C4265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21</w:t>
            </w:r>
          </w:p>
          <w:p w14:paraId="45ABFD0D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0</w:t>
            </w:r>
          </w:p>
        </w:tc>
        <w:tc>
          <w:tcPr>
            <w:tcW w:w="524" w:type="pct"/>
            <w:vAlign w:val="bottom"/>
          </w:tcPr>
          <w:p w14:paraId="7217A5D3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b/>
                <w:bCs/>
                <w:lang w:val="tr-TR"/>
              </w:rPr>
              <w:t>&lt;0.001</w:t>
            </w:r>
          </w:p>
        </w:tc>
        <w:tc>
          <w:tcPr>
            <w:tcW w:w="855" w:type="pct"/>
            <w:vAlign w:val="bottom"/>
          </w:tcPr>
          <w:p w14:paraId="10418225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54 (19.7 - 88.3)</w:t>
            </w:r>
          </w:p>
          <w:p w14:paraId="3C2A8DE6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-</w:t>
            </w:r>
          </w:p>
          <w:p w14:paraId="47927CD5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97 (73.5 - 120.5)</w:t>
            </w:r>
          </w:p>
          <w:p w14:paraId="59CBCDC5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44 (0.0 - 138.0)</w:t>
            </w:r>
          </w:p>
          <w:p w14:paraId="7AA1E8F6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36 (24.8 - 47.2)</w:t>
            </w:r>
          </w:p>
          <w:p w14:paraId="307322E0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21 (1.7 - 40.3)</w:t>
            </w:r>
          </w:p>
        </w:tc>
        <w:tc>
          <w:tcPr>
            <w:tcW w:w="526" w:type="pct"/>
            <w:vAlign w:val="bottom"/>
          </w:tcPr>
          <w:p w14:paraId="4C0DA871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100</w:t>
            </w:r>
          </w:p>
          <w:p w14:paraId="4303D250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70.7</w:t>
            </w:r>
          </w:p>
          <w:p w14:paraId="04A82A0C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50.8</w:t>
            </w:r>
          </w:p>
          <w:p w14:paraId="4261BFD0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44.5</w:t>
            </w:r>
          </w:p>
          <w:p w14:paraId="3B0863E8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34.4</w:t>
            </w:r>
          </w:p>
          <w:p w14:paraId="4BED90D9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20</w:t>
            </w:r>
          </w:p>
        </w:tc>
        <w:tc>
          <w:tcPr>
            <w:tcW w:w="526" w:type="pct"/>
            <w:vAlign w:val="bottom"/>
          </w:tcPr>
          <w:p w14:paraId="73DABF4D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b/>
                <w:bCs/>
                <w:lang w:val="tr-TR"/>
              </w:rPr>
              <w:t>0.001</w:t>
            </w:r>
          </w:p>
        </w:tc>
      </w:tr>
      <w:tr w:rsidR="0074328C" w:rsidRPr="00905368" w14:paraId="098BA8BD" w14:textId="77777777" w:rsidTr="008046E2">
        <w:trPr>
          <w:trHeight w:val="567"/>
        </w:trPr>
        <w:tc>
          <w:tcPr>
            <w:tcW w:w="1384" w:type="pct"/>
          </w:tcPr>
          <w:p w14:paraId="0EE081A7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b/>
                <w:bCs/>
                <w:lang w:val="tr-TR"/>
              </w:rPr>
              <w:t>Pleural Invasion</w:t>
            </w:r>
          </w:p>
          <w:p w14:paraId="55DA91F9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Absent</w:t>
            </w:r>
          </w:p>
          <w:p w14:paraId="3D1EE10A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PL1</w:t>
            </w:r>
          </w:p>
          <w:p w14:paraId="64ABFF78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PL2</w:t>
            </w:r>
          </w:p>
          <w:p w14:paraId="35747955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PL3</w:t>
            </w:r>
          </w:p>
        </w:tc>
        <w:tc>
          <w:tcPr>
            <w:tcW w:w="522" w:type="pct"/>
            <w:vAlign w:val="bottom"/>
          </w:tcPr>
          <w:p w14:paraId="505F8A72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bCs/>
                <w:lang w:val="tr-TR"/>
              </w:rPr>
            </w:pPr>
            <w:r w:rsidRPr="00905368">
              <w:rPr>
                <w:rFonts w:eastAsia="Times New Roman" w:cstheme="minorHAnsi"/>
                <w:bCs/>
                <w:lang w:val="tr-TR"/>
              </w:rPr>
              <w:t>64 (68.1)</w:t>
            </w:r>
          </w:p>
          <w:p w14:paraId="7C4F05B6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bCs/>
                <w:lang w:val="tr-TR"/>
              </w:rPr>
            </w:pPr>
            <w:r w:rsidRPr="00905368">
              <w:rPr>
                <w:rFonts w:eastAsia="Times New Roman" w:cstheme="minorHAnsi"/>
                <w:bCs/>
                <w:lang w:val="tr-TR"/>
              </w:rPr>
              <w:t>23 (24.5)</w:t>
            </w:r>
          </w:p>
          <w:p w14:paraId="7E9B1033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bCs/>
                <w:lang w:val="tr-TR"/>
              </w:rPr>
            </w:pPr>
            <w:r w:rsidRPr="00905368">
              <w:rPr>
                <w:rFonts w:eastAsia="Times New Roman" w:cstheme="minorHAnsi"/>
                <w:bCs/>
                <w:lang w:val="tr-TR"/>
              </w:rPr>
              <w:t>4 (4.3)</w:t>
            </w:r>
          </w:p>
          <w:p w14:paraId="1DC962C0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bCs/>
                <w:lang w:val="tr-TR"/>
              </w:rPr>
            </w:pPr>
            <w:r w:rsidRPr="00905368">
              <w:rPr>
                <w:rFonts w:eastAsia="Times New Roman" w:cstheme="minorHAnsi"/>
                <w:bCs/>
                <w:lang w:val="tr-TR"/>
              </w:rPr>
              <w:t>3 (3.2)</w:t>
            </w:r>
          </w:p>
        </w:tc>
        <w:tc>
          <w:tcPr>
            <w:tcW w:w="663" w:type="pct"/>
            <w:vAlign w:val="bottom"/>
          </w:tcPr>
          <w:p w14:paraId="51DE1AB8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51.3</w:t>
            </w:r>
          </w:p>
          <w:p w14:paraId="50B3DCCF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30.1</w:t>
            </w:r>
          </w:p>
          <w:p w14:paraId="1F2AD47B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25</w:t>
            </w:r>
          </w:p>
          <w:p w14:paraId="49264002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0</w:t>
            </w:r>
          </w:p>
        </w:tc>
        <w:tc>
          <w:tcPr>
            <w:tcW w:w="524" w:type="pct"/>
            <w:vAlign w:val="bottom"/>
          </w:tcPr>
          <w:p w14:paraId="5B7277F3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b/>
                <w:bCs/>
                <w:lang w:val="tr-TR"/>
              </w:rPr>
              <w:t>0.019</w:t>
            </w:r>
          </w:p>
        </w:tc>
        <w:tc>
          <w:tcPr>
            <w:tcW w:w="855" w:type="pct"/>
            <w:vAlign w:val="bottom"/>
          </w:tcPr>
          <w:p w14:paraId="51707C58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68 (45.4 - 90.6)</w:t>
            </w:r>
          </w:p>
          <w:p w14:paraId="635F185A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45 (21.6 - 68.4)</w:t>
            </w:r>
          </w:p>
          <w:p w14:paraId="52363379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12 (0.0 - 41.4)</w:t>
            </w:r>
          </w:p>
          <w:p w14:paraId="04618FB0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-</w:t>
            </w:r>
          </w:p>
        </w:tc>
        <w:tc>
          <w:tcPr>
            <w:tcW w:w="526" w:type="pct"/>
            <w:vAlign w:val="bottom"/>
          </w:tcPr>
          <w:p w14:paraId="2DD2078A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59.1</w:t>
            </w:r>
          </w:p>
          <w:p w14:paraId="6D78003D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40.7</w:t>
            </w:r>
          </w:p>
          <w:p w14:paraId="2FAE0C76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37.5</w:t>
            </w:r>
          </w:p>
          <w:p w14:paraId="4320DEB6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0</w:t>
            </w:r>
          </w:p>
        </w:tc>
        <w:tc>
          <w:tcPr>
            <w:tcW w:w="526" w:type="pct"/>
            <w:vAlign w:val="bottom"/>
          </w:tcPr>
          <w:p w14:paraId="5F0CCFC5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b/>
                <w:bCs/>
                <w:lang w:val="tr-TR"/>
              </w:rPr>
              <w:t>0.020</w:t>
            </w:r>
          </w:p>
        </w:tc>
      </w:tr>
      <w:tr w:rsidR="0074328C" w:rsidRPr="00905368" w14:paraId="1BDBEB80" w14:textId="77777777" w:rsidTr="008046E2">
        <w:trPr>
          <w:trHeight w:val="567"/>
        </w:trPr>
        <w:tc>
          <w:tcPr>
            <w:tcW w:w="1384" w:type="pct"/>
          </w:tcPr>
          <w:p w14:paraId="4DD50AEA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b/>
                <w:bCs/>
                <w:lang w:val="tr-TR"/>
              </w:rPr>
              <w:t>TNM stage</w:t>
            </w:r>
          </w:p>
          <w:p w14:paraId="01108BF4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IIA</w:t>
            </w:r>
          </w:p>
          <w:p w14:paraId="72D5B40E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IIB</w:t>
            </w:r>
          </w:p>
          <w:p w14:paraId="0B696192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IIIA</w:t>
            </w:r>
          </w:p>
        </w:tc>
        <w:tc>
          <w:tcPr>
            <w:tcW w:w="522" w:type="pct"/>
            <w:vAlign w:val="bottom"/>
          </w:tcPr>
          <w:p w14:paraId="64D0CD04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bCs/>
                <w:lang w:val="tr-TR"/>
              </w:rPr>
            </w:pPr>
            <w:r w:rsidRPr="00905368">
              <w:rPr>
                <w:rFonts w:eastAsia="Times New Roman" w:cstheme="minorHAnsi"/>
                <w:bCs/>
                <w:lang w:val="tr-TR"/>
              </w:rPr>
              <w:t>10 (10.6)</w:t>
            </w:r>
          </w:p>
          <w:p w14:paraId="39560E63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bCs/>
                <w:lang w:val="tr-TR"/>
              </w:rPr>
            </w:pPr>
            <w:r w:rsidRPr="00905368">
              <w:rPr>
                <w:rFonts w:eastAsia="Times New Roman" w:cstheme="minorHAnsi"/>
                <w:bCs/>
                <w:lang w:val="tr-TR"/>
              </w:rPr>
              <w:t>52 (55.3)</w:t>
            </w:r>
          </w:p>
          <w:p w14:paraId="3572B013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bCs/>
                <w:lang w:val="tr-TR"/>
              </w:rPr>
            </w:pPr>
            <w:r w:rsidRPr="00905368">
              <w:rPr>
                <w:rFonts w:eastAsia="Times New Roman" w:cstheme="minorHAnsi"/>
                <w:bCs/>
                <w:lang w:val="tr-TR"/>
              </w:rPr>
              <w:t>32 (34.0)</w:t>
            </w:r>
          </w:p>
        </w:tc>
        <w:tc>
          <w:tcPr>
            <w:tcW w:w="663" w:type="pct"/>
            <w:vAlign w:val="bottom"/>
          </w:tcPr>
          <w:p w14:paraId="0BD9A704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68.6</w:t>
            </w:r>
          </w:p>
          <w:p w14:paraId="37E8FD53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55.6</w:t>
            </w:r>
          </w:p>
          <w:p w14:paraId="004B2DD3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17.3</w:t>
            </w:r>
          </w:p>
        </w:tc>
        <w:tc>
          <w:tcPr>
            <w:tcW w:w="524" w:type="pct"/>
            <w:vAlign w:val="bottom"/>
          </w:tcPr>
          <w:p w14:paraId="5F29B4DE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b/>
                <w:bCs/>
                <w:lang w:val="tr-TR"/>
              </w:rPr>
              <w:t>&lt;0.001</w:t>
            </w:r>
          </w:p>
        </w:tc>
        <w:tc>
          <w:tcPr>
            <w:tcW w:w="855" w:type="pct"/>
            <w:vAlign w:val="bottom"/>
          </w:tcPr>
          <w:p w14:paraId="5E0C91D9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130 (9 - 171.2)</w:t>
            </w:r>
          </w:p>
          <w:p w14:paraId="23441AF5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80 (55.5 - 104)</w:t>
            </w:r>
          </w:p>
          <w:p w14:paraId="06CAFCC7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36 (23.5 - 48.5)</w:t>
            </w:r>
          </w:p>
        </w:tc>
        <w:tc>
          <w:tcPr>
            <w:tcW w:w="526" w:type="pct"/>
            <w:vAlign w:val="bottom"/>
          </w:tcPr>
          <w:p w14:paraId="3450149E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75</w:t>
            </w:r>
          </w:p>
          <w:p w14:paraId="7F33BF52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59.7</w:t>
            </w:r>
          </w:p>
          <w:p w14:paraId="7F3FA964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37.2</w:t>
            </w:r>
          </w:p>
        </w:tc>
        <w:tc>
          <w:tcPr>
            <w:tcW w:w="526" w:type="pct"/>
            <w:vAlign w:val="bottom"/>
          </w:tcPr>
          <w:p w14:paraId="4852643A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b/>
                <w:bCs/>
                <w:lang w:val="tr-TR"/>
              </w:rPr>
              <w:t>&lt;0.001</w:t>
            </w:r>
          </w:p>
        </w:tc>
      </w:tr>
      <w:tr w:rsidR="0074328C" w:rsidRPr="00905368" w14:paraId="27066227" w14:textId="77777777" w:rsidTr="008046E2">
        <w:trPr>
          <w:trHeight w:val="567"/>
        </w:trPr>
        <w:tc>
          <w:tcPr>
            <w:tcW w:w="1384" w:type="pct"/>
          </w:tcPr>
          <w:p w14:paraId="5EE64C97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b/>
                <w:bCs/>
                <w:lang w:val="tr-TR"/>
              </w:rPr>
              <w:t>Histopathological Type</w:t>
            </w:r>
          </w:p>
          <w:p w14:paraId="44151472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Adenocarcinoma</w:t>
            </w:r>
          </w:p>
          <w:p w14:paraId="77BE4036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Squamous Cell Carcinoma</w:t>
            </w:r>
          </w:p>
          <w:p w14:paraId="58B25FE9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Adeno</w:t>
            </w:r>
            <w:r w:rsidRPr="00905368">
              <w:rPr>
                <w:rFonts w:cstheme="minorHAnsi"/>
              </w:rPr>
              <w:t>s</w:t>
            </w:r>
            <w:r w:rsidRPr="00905368">
              <w:rPr>
                <w:rFonts w:eastAsia="Times New Roman" w:cstheme="minorHAnsi"/>
                <w:lang w:val="tr-TR"/>
              </w:rPr>
              <w:t>quamous</w:t>
            </w:r>
          </w:p>
          <w:p w14:paraId="4E165711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Others</w:t>
            </w:r>
          </w:p>
        </w:tc>
        <w:tc>
          <w:tcPr>
            <w:tcW w:w="522" w:type="pct"/>
            <w:vAlign w:val="bottom"/>
          </w:tcPr>
          <w:p w14:paraId="4A1716D2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</w:p>
          <w:p w14:paraId="72D3427D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34 (36.2)</w:t>
            </w:r>
          </w:p>
          <w:p w14:paraId="2DAAAB33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52 (55.3)</w:t>
            </w:r>
          </w:p>
          <w:p w14:paraId="07768BB0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4 (4.3)</w:t>
            </w:r>
          </w:p>
          <w:p w14:paraId="69D98F57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4 (4.3)</w:t>
            </w:r>
          </w:p>
        </w:tc>
        <w:tc>
          <w:tcPr>
            <w:tcW w:w="663" w:type="pct"/>
            <w:vAlign w:val="bottom"/>
          </w:tcPr>
          <w:p w14:paraId="5A5CE37B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</w:p>
          <w:p w14:paraId="388FCE95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46.1</w:t>
            </w:r>
          </w:p>
          <w:p w14:paraId="7FF50F5A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47.5</w:t>
            </w:r>
          </w:p>
          <w:p w14:paraId="775AFF1B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50</w:t>
            </w:r>
          </w:p>
          <w:p w14:paraId="78F9A21F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0</w:t>
            </w:r>
          </w:p>
        </w:tc>
        <w:tc>
          <w:tcPr>
            <w:tcW w:w="524" w:type="pct"/>
            <w:vAlign w:val="bottom"/>
          </w:tcPr>
          <w:p w14:paraId="1BCD6E15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val="tr-TR"/>
              </w:rPr>
            </w:pPr>
            <w:r w:rsidRPr="00905368">
              <w:rPr>
                <w:rFonts w:eastAsia="Times New Roman" w:cstheme="minorHAnsi"/>
                <w:b/>
                <w:bCs/>
                <w:lang w:val="tr-TR"/>
              </w:rPr>
              <w:t>0.001</w:t>
            </w:r>
          </w:p>
        </w:tc>
        <w:tc>
          <w:tcPr>
            <w:tcW w:w="855" w:type="pct"/>
            <w:vAlign w:val="bottom"/>
          </w:tcPr>
          <w:p w14:paraId="3304E7FB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79 (51.8 - 106.2)</w:t>
            </w:r>
          </w:p>
          <w:p w14:paraId="5E44658B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70 (21.6 - 118.3)</w:t>
            </w:r>
          </w:p>
          <w:p w14:paraId="00F86BC7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</w:p>
          <w:p w14:paraId="554B6272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</w:p>
        </w:tc>
        <w:tc>
          <w:tcPr>
            <w:tcW w:w="526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80C8F40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48.7</w:t>
            </w:r>
          </w:p>
          <w:p w14:paraId="24E05568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61.5</w:t>
            </w:r>
          </w:p>
          <w:p w14:paraId="4D393160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75</w:t>
            </w:r>
          </w:p>
          <w:p w14:paraId="26280B5D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lang w:val="tr-TR"/>
              </w:rPr>
            </w:pPr>
            <w:r w:rsidRPr="00905368">
              <w:rPr>
                <w:rFonts w:eastAsia="Times New Roman" w:cstheme="minorHAnsi"/>
                <w:lang w:val="tr-TR"/>
              </w:rPr>
              <w:t>0</w:t>
            </w:r>
          </w:p>
        </w:tc>
        <w:tc>
          <w:tcPr>
            <w:tcW w:w="526" w:type="pct"/>
            <w:vAlign w:val="bottom"/>
          </w:tcPr>
          <w:p w14:paraId="6948C04E" w14:textId="77777777" w:rsidR="0074328C" w:rsidRPr="00905368" w:rsidRDefault="0074328C" w:rsidP="008046E2">
            <w:pPr>
              <w:spacing w:after="0" w:line="360" w:lineRule="auto"/>
              <w:jc w:val="center"/>
              <w:rPr>
                <w:rFonts w:eastAsia="Times New Roman" w:cstheme="minorHAnsi"/>
                <w:b/>
                <w:lang w:val="tr-TR"/>
              </w:rPr>
            </w:pPr>
            <w:r w:rsidRPr="00905368">
              <w:rPr>
                <w:rFonts w:eastAsia="Times New Roman" w:cstheme="minorHAnsi"/>
                <w:b/>
                <w:lang w:val="tr-TR"/>
              </w:rPr>
              <w:t>&lt;0.001</w:t>
            </w:r>
          </w:p>
        </w:tc>
      </w:tr>
      <w:tr w:rsidR="0074328C" w:rsidRPr="00905368" w14:paraId="567C9990" w14:textId="77777777" w:rsidTr="008046E2">
        <w:trPr>
          <w:trHeight w:val="567"/>
        </w:trPr>
        <w:tc>
          <w:tcPr>
            <w:tcW w:w="1384" w:type="pct"/>
          </w:tcPr>
          <w:p w14:paraId="3AF048A3" w14:textId="77777777" w:rsidR="0074328C" w:rsidRPr="00905368" w:rsidRDefault="0074328C" w:rsidP="008046E2">
            <w:pPr>
              <w:spacing w:line="0" w:lineRule="atLeast"/>
              <w:rPr>
                <w:rFonts w:ascii="Times New Roman" w:eastAsia="Times New Roman" w:hAnsi="Times New Roman" w:cs="Times New Roman"/>
                <w:b/>
                <w:bCs/>
                <w:lang w:val="tr-TR"/>
              </w:rPr>
            </w:pPr>
            <w:r w:rsidRPr="00905368">
              <w:rPr>
                <w:rFonts w:ascii="Times New Roman" w:eastAsia="Times New Roman" w:hAnsi="Times New Roman" w:cs="Times New Roman"/>
                <w:b/>
                <w:bCs/>
                <w:lang w:val="tr-TR"/>
              </w:rPr>
              <w:t xml:space="preserve">N1 Metastasis Lymph Node </w:t>
            </w:r>
          </w:p>
          <w:p w14:paraId="2F1F6038" w14:textId="77777777" w:rsidR="0074328C" w:rsidRPr="00905368" w:rsidRDefault="0074328C" w:rsidP="008046E2">
            <w:pPr>
              <w:spacing w:line="0" w:lineRule="atLeast"/>
              <w:jc w:val="right"/>
              <w:rPr>
                <w:rFonts w:ascii="Times New Roman" w:eastAsia="Times New Roman" w:hAnsi="Times New Roman" w:cs="Times New Roman"/>
                <w:lang w:val="tr-TR"/>
              </w:rPr>
            </w:pPr>
            <w:r w:rsidRPr="00905368">
              <w:rPr>
                <w:rFonts w:ascii="Times New Roman" w:eastAsia="Times New Roman" w:hAnsi="Times New Roman" w:cs="Times New Roman"/>
                <w:lang w:val="tr-TR"/>
              </w:rPr>
              <w:t>Single station</w:t>
            </w:r>
          </w:p>
          <w:p w14:paraId="61BB175D" w14:textId="77777777" w:rsidR="0074328C" w:rsidRPr="00905368" w:rsidRDefault="0074328C" w:rsidP="008046E2">
            <w:pPr>
              <w:spacing w:line="0" w:lineRule="atLeast"/>
              <w:jc w:val="right"/>
              <w:rPr>
                <w:rFonts w:ascii="Times New Roman" w:eastAsia="Times New Roman" w:hAnsi="Times New Roman" w:cs="Times New Roman"/>
                <w:b/>
                <w:bCs/>
                <w:lang w:val="tr-TR"/>
              </w:rPr>
            </w:pPr>
            <w:r w:rsidRPr="00905368">
              <w:rPr>
                <w:rFonts w:ascii="Times New Roman" w:eastAsia="Times New Roman" w:hAnsi="Times New Roman" w:cs="Times New Roman"/>
                <w:lang w:val="tr-TR"/>
              </w:rPr>
              <w:t>Multiple Station</w:t>
            </w:r>
          </w:p>
        </w:tc>
        <w:tc>
          <w:tcPr>
            <w:tcW w:w="522" w:type="pct"/>
            <w:vAlign w:val="bottom"/>
          </w:tcPr>
          <w:p w14:paraId="617C2E83" w14:textId="77777777" w:rsidR="0074328C" w:rsidRPr="00905368" w:rsidRDefault="0074328C" w:rsidP="008046E2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905368">
              <w:rPr>
                <w:rFonts w:ascii="Times New Roman" w:eastAsia="Times New Roman" w:hAnsi="Times New Roman" w:cs="Times New Roman"/>
                <w:lang w:val="tr-TR"/>
              </w:rPr>
              <w:t>75 (79.8)</w:t>
            </w:r>
          </w:p>
          <w:p w14:paraId="74114EB9" w14:textId="77777777" w:rsidR="0074328C" w:rsidRPr="00905368" w:rsidRDefault="0074328C" w:rsidP="008046E2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905368">
              <w:rPr>
                <w:rFonts w:ascii="Times New Roman" w:eastAsia="Times New Roman" w:hAnsi="Times New Roman" w:cs="Times New Roman"/>
                <w:lang w:val="tr-TR"/>
              </w:rPr>
              <w:t>19 (20.2)</w:t>
            </w:r>
          </w:p>
        </w:tc>
        <w:tc>
          <w:tcPr>
            <w:tcW w:w="663" w:type="pct"/>
            <w:vAlign w:val="bottom"/>
          </w:tcPr>
          <w:p w14:paraId="57060811" w14:textId="77777777" w:rsidR="0074328C" w:rsidRPr="00905368" w:rsidRDefault="0074328C" w:rsidP="008046E2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905368">
              <w:rPr>
                <w:rFonts w:ascii="Times New Roman" w:eastAsia="Times New Roman" w:hAnsi="Times New Roman" w:cs="Times New Roman"/>
                <w:lang w:val="tr-TR"/>
              </w:rPr>
              <w:t>52.3</w:t>
            </w:r>
          </w:p>
          <w:p w14:paraId="1D704D91" w14:textId="77777777" w:rsidR="0074328C" w:rsidRPr="00905368" w:rsidRDefault="0074328C" w:rsidP="008046E2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905368">
              <w:rPr>
                <w:rFonts w:ascii="Times New Roman" w:eastAsia="Times New Roman" w:hAnsi="Times New Roman" w:cs="Times New Roman"/>
                <w:lang w:val="tr-TR"/>
              </w:rPr>
              <w:t>17.8</w:t>
            </w:r>
          </w:p>
        </w:tc>
        <w:tc>
          <w:tcPr>
            <w:tcW w:w="524" w:type="pct"/>
            <w:vAlign w:val="bottom"/>
          </w:tcPr>
          <w:p w14:paraId="785C81E6" w14:textId="77777777" w:rsidR="0074328C" w:rsidRPr="00905368" w:rsidRDefault="0074328C" w:rsidP="008046E2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lang w:val="tr-TR"/>
              </w:rPr>
            </w:pPr>
            <w:r w:rsidRPr="00905368">
              <w:rPr>
                <w:rFonts w:ascii="Times New Roman" w:eastAsia="Times New Roman" w:hAnsi="Times New Roman" w:cs="Times New Roman"/>
                <w:b/>
                <w:lang w:val="tr-TR"/>
              </w:rPr>
              <w:t>0.005</w:t>
            </w:r>
          </w:p>
        </w:tc>
        <w:tc>
          <w:tcPr>
            <w:tcW w:w="855" w:type="pct"/>
            <w:vAlign w:val="bottom"/>
          </w:tcPr>
          <w:p w14:paraId="0FF046AC" w14:textId="77777777" w:rsidR="0074328C" w:rsidRPr="00905368" w:rsidRDefault="0074328C" w:rsidP="008046E2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905368">
              <w:rPr>
                <w:rFonts w:ascii="Times New Roman" w:eastAsia="Times New Roman" w:hAnsi="Times New Roman" w:cs="Times New Roman"/>
                <w:lang w:val="tr-TR"/>
              </w:rPr>
              <w:t>79 (62.9 - 95.1)</w:t>
            </w:r>
          </w:p>
          <w:p w14:paraId="0FD4008A" w14:textId="77777777" w:rsidR="0074328C" w:rsidRPr="00905368" w:rsidRDefault="0074328C" w:rsidP="008046E2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905368">
              <w:rPr>
                <w:rFonts w:ascii="Times New Roman" w:eastAsia="Times New Roman" w:hAnsi="Times New Roman" w:cs="Times New Roman"/>
                <w:lang w:val="tr-TR"/>
              </w:rPr>
              <w:t>40 (19.3 - 60.7)</w:t>
            </w:r>
          </w:p>
        </w:tc>
        <w:tc>
          <w:tcPr>
            <w:tcW w:w="526" w:type="pct"/>
            <w:tcBorders>
              <w:top w:val="single" w:sz="4" w:space="0" w:color="auto"/>
            </w:tcBorders>
            <w:vAlign w:val="bottom"/>
          </w:tcPr>
          <w:p w14:paraId="53256F9F" w14:textId="77777777" w:rsidR="0074328C" w:rsidRPr="00905368" w:rsidRDefault="0074328C" w:rsidP="008046E2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905368">
              <w:rPr>
                <w:rFonts w:ascii="Times New Roman" w:eastAsia="Times New Roman" w:hAnsi="Times New Roman" w:cs="Times New Roman"/>
                <w:lang w:val="tr-TR"/>
              </w:rPr>
              <w:t>59.7</w:t>
            </w:r>
          </w:p>
          <w:p w14:paraId="5E37F729" w14:textId="77777777" w:rsidR="0074328C" w:rsidRPr="00905368" w:rsidRDefault="0074328C" w:rsidP="008046E2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905368">
              <w:rPr>
                <w:rFonts w:ascii="Times New Roman" w:eastAsia="Times New Roman" w:hAnsi="Times New Roman" w:cs="Times New Roman"/>
                <w:lang w:val="tr-TR"/>
              </w:rPr>
              <w:t>27.9</w:t>
            </w:r>
          </w:p>
        </w:tc>
        <w:tc>
          <w:tcPr>
            <w:tcW w:w="526" w:type="pct"/>
            <w:vAlign w:val="bottom"/>
          </w:tcPr>
          <w:p w14:paraId="2411B5EA" w14:textId="77777777" w:rsidR="0074328C" w:rsidRPr="00905368" w:rsidRDefault="0074328C" w:rsidP="008046E2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lang w:val="tr-TR"/>
              </w:rPr>
            </w:pPr>
            <w:r w:rsidRPr="00905368">
              <w:rPr>
                <w:rFonts w:ascii="Times New Roman" w:eastAsia="Times New Roman" w:hAnsi="Times New Roman" w:cs="Times New Roman"/>
                <w:b/>
                <w:lang w:val="tr-TR"/>
              </w:rPr>
              <w:t>0.045</w:t>
            </w:r>
          </w:p>
        </w:tc>
      </w:tr>
      <w:tr w:rsidR="0074328C" w:rsidRPr="00905368" w14:paraId="29C46EB6" w14:textId="77777777" w:rsidTr="008046E2">
        <w:trPr>
          <w:trHeight w:val="567"/>
        </w:trPr>
        <w:tc>
          <w:tcPr>
            <w:tcW w:w="1384" w:type="pct"/>
          </w:tcPr>
          <w:p w14:paraId="051C1510" w14:textId="77777777" w:rsidR="0074328C" w:rsidRPr="00905368" w:rsidRDefault="0074328C" w:rsidP="008046E2">
            <w:pPr>
              <w:spacing w:line="0" w:lineRule="atLeast"/>
              <w:jc w:val="right"/>
              <w:rPr>
                <w:rFonts w:ascii="Times New Roman" w:eastAsia="Times New Roman" w:hAnsi="Times New Roman" w:cs="Times New Roman"/>
                <w:b/>
                <w:bCs/>
                <w:lang w:val="tr-TR"/>
              </w:rPr>
            </w:pPr>
            <w:r w:rsidRPr="00905368">
              <w:rPr>
                <w:rFonts w:ascii="Times New Roman" w:eastAsia="Times New Roman" w:hAnsi="Times New Roman" w:cs="Times New Roman"/>
                <w:b/>
                <w:bCs/>
                <w:lang w:val="tr-TR"/>
              </w:rPr>
              <w:t xml:space="preserve">N1 Metastasis Lymph Node </w:t>
            </w:r>
          </w:p>
          <w:p w14:paraId="2160C1EF" w14:textId="77777777" w:rsidR="0074328C" w:rsidRPr="00905368" w:rsidRDefault="0074328C" w:rsidP="008046E2">
            <w:pPr>
              <w:spacing w:line="0" w:lineRule="atLeast"/>
              <w:jc w:val="right"/>
              <w:rPr>
                <w:rFonts w:ascii="Times New Roman" w:eastAsia="Times New Roman" w:hAnsi="Times New Roman" w:cs="Times New Roman"/>
                <w:lang w:val="tr-TR"/>
              </w:rPr>
            </w:pPr>
            <w:r w:rsidRPr="00905368">
              <w:rPr>
                <w:rFonts w:ascii="Times New Roman" w:eastAsia="Times New Roman" w:hAnsi="Times New Roman" w:cs="Times New Roman"/>
                <w:lang w:val="tr-TR"/>
              </w:rPr>
              <w:t>Hilar (10-11)</w:t>
            </w:r>
          </w:p>
          <w:p w14:paraId="17FCAD5E" w14:textId="77777777" w:rsidR="0074328C" w:rsidRPr="00905368" w:rsidRDefault="0074328C" w:rsidP="008046E2">
            <w:pPr>
              <w:spacing w:line="0" w:lineRule="atLeast"/>
              <w:jc w:val="right"/>
              <w:rPr>
                <w:rFonts w:ascii="Times New Roman" w:eastAsia="Times New Roman" w:hAnsi="Times New Roman" w:cs="Times New Roman"/>
                <w:lang w:val="tr-TR"/>
              </w:rPr>
            </w:pPr>
            <w:r w:rsidRPr="00905368">
              <w:rPr>
                <w:rFonts w:ascii="Times New Roman" w:eastAsia="Times New Roman" w:hAnsi="Times New Roman" w:cs="Times New Roman"/>
                <w:lang w:val="tr-TR"/>
              </w:rPr>
              <w:t>Peripheral (12-13-14)</w:t>
            </w:r>
          </w:p>
        </w:tc>
        <w:tc>
          <w:tcPr>
            <w:tcW w:w="522" w:type="pct"/>
            <w:vAlign w:val="bottom"/>
          </w:tcPr>
          <w:p w14:paraId="5393A3D2" w14:textId="77777777" w:rsidR="0074328C" w:rsidRPr="00905368" w:rsidRDefault="0074328C" w:rsidP="008046E2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>
              <w:rPr>
                <w:rFonts w:ascii="Times New Roman" w:eastAsia="Times New Roman" w:hAnsi="Times New Roman" w:cs="Times New Roman"/>
                <w:lang w:val="tr-TR"/>
              </w:rPr>
              <w:t>63 (84</w:t>
            </w:r>
            <w:r w:rsidRPr="00905368">
              <w:rPr>
                <w:rFonts w:ascii="Times New Roman" w:eastAsia="Times New Roman" w:hAnsi="Times New Roman" w:cs="Times New Roman"/>
                <w:lang w:val="tr-TR"/>
              </w:rPr>
              <w:t>)</w:t>
            </w:r>
          </w:p>
          <w:p w14:paraId="6200A3BA" w14:textId="77777777" w:rsidR="0074328C" w:rsidRPr="00905368" w:rsidRDefault="0074328C" w:rsidP="008046E2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>
              <w:rPr>
                <w:rFonts w:ascii="Times New Roman" w:eastAsia="Times New Roman" w:hAnsi="Times New Roman" w:cs="Times New Roman"/>
                <w:lang w:val="tr-TR"/>
              </w:rPr>
              <w:t>12</w:t>
            </w:r>
            <w:r w:rsidRPr="00905368">
              <w:rPr>
                <w:rFonts w:ascii="Times New Roman" w:eastAsia="Times New Roman" w:hAnsi="Times New Roman" w:cs="Times New Roman"/>
                <w:lang w:val="tr-TR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lang w:val="tr-TR"/>
              </w:rPr>
              <w:t>16</w:t>
            </w:r>
            <w:r w:rsidRPr="00905368">
              <w:rPr>
                <w:rFonts w:ascii="Times New Roman" w:eastAsia="Times New Roman" w:hAnsi="Times New Roman" w:cs="Times New Roman"/>
                <w:lang w:val="tr-TR"/>
              </w:rPr>
              <w:t>)</w:t>
            </w:r>
          </w:p>
        </w:tc>
        <w:tc>
          <w:tcPr>
            <w:tcW w:w="663" w:type="pct"/>
            <w:vAlign w:val="bottom"/>
          </w:tcPr>
          <w:p w14:paraId="4D95FAC0" w14:textId="77777777" w:rsidR="0074328C" w:rsidRPr="00905368" w:rsidRDefault="0074328C" w:rsidP="008046E2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>
              <w:rPr>
                <w:rFonts w:ascii="Times New Roman" w:eastAsia="Times New Roman" w:hAnsi="Times New Roman" w:cs="Times New Roman"/>
                <w:lang w:val="tr-TR"/>
              </w:rPr>
              <w:t>40</w:t>
            </w:r>
          </w:p>
          <w:p w14:paraId="0DC16BF9" w14:textId="77777777" w:rsidR="0074328C" w:rsidRPr="00905368" w:rsidRDefault="0074328C" w:rsidP="008046E2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>
              <w:rPr>
                <w:rFonts w:ascii="Times New Roman" w:eastAsia="Times New Roman" w:hAnsi="Times New Roman" w:cs="Times New Roman"/>
                <w:lang w:val="tr-TR"/>
              </w:rPr>
              <w:t>51.3</w:t>
            </w:r>
          </w:p>
        </w:tc>
        <w:tc>
          <w:tcPr>
            <w:tcW w:w="524" w:type="pct"/>
            <w:vAlign w:val="bottom"/>
          </w:tcPr>
          <w:p w14:paraId="5057E93A" w14:textId="77777777" w:rsidR="0074328C" w:rsidRPr="00905368" w:rsidRDefault="0074328C" w:rsidP="008046E2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lang w:val="tr-TR"/>
              </w:rPr>
            </w:pPr>
            <w:r w:rsidRPr="00905368">
              <w:rPr>
                <w:rFonts w:ascii="Times New Roman" w:eastAsia="Times New Roman" w:hAnsi="Times New Roman" w:cs="Times New Roman"/>
                <w:b/>
                <w:lang w:val="tr-TR"/>
              </w:rPr>
              <w:t>0.036</w:t>
            </w:r>
          </w:p>
        </w:tc>
        <w:tc>
          <w:tcPr>
            <w:tcW w:w="855" w:type="pct"/>
            <w:vAlign w:val="bottom"/>
          </w:tcPr>
          <w:p w14:paraId="579B31A2" w14:textId="77777777" w:rsidR="0074328C" w:rsidRPr="00905368" w:rsidRDefault="0074328C" w:rsidP="008046E2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905368">
              <w:rPr>
                <w:rFonts w:ascii="Times New Roman" w:eastAsia="Times New Roman" w:hAnsi="Times New Roman" w:cs="Times New Roman"/>
                <w:lang w:val="tr-TR"/>
              </w:rPr>
              <w:t>28 (0.0 - 62.7)</w:t>
            </w:r>
          </w:p>
          <w:p w14:paraId="77CBEC57" w14:textId="77777777" w:rsidR="0074328C" w:rsidRPr="00905368" w:rsidRDefault="0074328C" w:rsidP="008046E2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905368">
              <w:rPr>
                <w:rFonts w:ascii="Times New Roman" w:eastAsia="Times New Roman" w:hAnsi="Times New Roman" w:cs="Times New Roman"/>
                <w:lang w:val="tr-TR"/>
              </w:rPr>
              <w:t>74 (47.2 - 100.8)</w:t>
            </w:r>
          </w:p>
        </w:tc>
        <w:tc>
          <w:tcPr>
            <w:tcW w:w="526" w:type="pct"/>
            <w:tcBorders>
              <w:top w:val="single" w:sz="4" w:space="0" w:color="auto"/>
            </w:tcBorders>
            <w:vAlign w:val="bottom"/>
          </w:tcPr>
          <w:p w14:paraId="6536B34C" w14:textId="77777777" w:rsidR="0074328C" w:rsidRPr="00905368" w:rsidRDefault="0074328C" w:rsidP="008046E2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905368">
              <w:rPr>
                <w:rFonts w:ascii="Times New Roman" w:eastAsia="Times New Roman" w:hAnsi="Times New Roman" w:cs="Times New Roman"/>
                <w:lang w:val="tr-TR"/>
              </w:rPr>
              <w:t>56</w:t>
            </w:r>
          </w:p>
          <w:p w14:paraId="7E8967D0" w14:textId="77777777" w:rsidR="0074328C" w:rsidRPr="00905368" w:rsidRDefault="0074328C" w:rsidP="008046E2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905368">
              <w:rPr>
                <w:rFonts w:ascii="Times New Roman" w:eastAsia="Times New Roman" w:hAnsi="Times New Roman" w:cs="Times New Roman"/>
                <w:lang w:val="tr-TR"/>
              </w:rPr>
              <w:t>59.3</w:t>
            </w:r>
          </w:p>
        </w:tc>
        <w:tc>
          <w:tcPr>
            <w:tcW w:w="526" w:type="pct"/>
            <w:vAlign w:val="bottom"/>
          </w:tcPr>
          <w:p w14:paraId="78608467" w14:textId="77777777" w:rsidR="0074328C" w:rsidRPr="00905368" w:rsidRDefault="0074328C" w:rsidP="008046E2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905368">
              <w:rPr>
                <w:rFonts w:ascii="Times New Roman" w:eastAsia="Times New Roman" w:hAnsi="Times New Roman" w:cs="Times New Roman"/>
                <w:lang w:val="tr-TR"/>
              </w:rPr>
              <w:t>0.224</w:t>
            </w:r>
          </w:p>
        </w:tc>
      </w:tr>
    </w:tbl>
    <w:p w14:paraId="6FD8095E" w14:textId="77777777" w:rsidR="0074328C" w:rsidRDefault="0074328C" w:rsidP="0074328C">
      <w:pPr>
        <w:spacing w:line="480" w:lineRule="auto"/>
        <w:rPr>
          <w:rFonts w:cstheme="minorHAnsi"/>
          <w:sz w:val="24"/>
          <w:szCs w:val="24"/>
        </w:rPr>
      </w:pPr>
      <w:r w:rsidRPr="00905368">
        <w:rPr>
          <w:rFonts w:cstheme="minorHAnsi"/>
          <w:sz w:val="24"/>
          <w:szCs w:val="24"/>
        </w:rPr>
        <w:t>Table 2. Kaplan–Meier estimates of disease-free and overall survival acco</w:t>
      </w:r>
      <w:r>
        <w:rPr>
          <w:rFonts w:cstheme="minorHAnsi"/>
          <w:sz w:val="24"/>
          <w:szCs w:val="24"/>
        </w:rPr>
        <w:t>rding to tumor-related determin</w:t>
      </w:r>
      <w:r w:rsidRPr="00905368">
        <w:rPr>
          <w:rFonts w:cstheme="minorHAnsi"/>
          <w:sz w:val="24"/>
          <w:szCs w:val="24"/>
        </w:rPr>
        <w:t>ants. (DFS, disease-free survival; OS, overall survival; CI, confidence interval. PL, pleural invasion grade.)</w:t>
      </w:r>
    </w:p>
    <w:tbl>
      <w:tblPr>
        <w:tblpPr w:leftFromText="180" w:rightFromText="180" w:topFromText="180" w:bottomFromText="180" w:vertAnchor="text" w:horzAnchor="margin" w:tblpXSpec="center" w:tblpY="-786"/>
        <w:tblW w:w="10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56"/>
        <w:gridCol w:w="860"/>
        <w:gridCol w:w="1833"/>
        <w:gridCol w:w="992"/>
        <w:gridCol w:w="1134"/>
        <w:gridCol w:w="1559"/>
        <w:gridCol w:w="993"/>
      </w:tblGrid>
      <w:tr w:rsidR="0074328C" w:rsidRPr="00825840" w14:paraId="14B34CA9" w14:textId="77777777" w:rsidTr="008046E2">
        <w:trPr>
          <w:trHeight w:val="480"/>
        </w:trPr>
        <w:tc>
          <w:tcPr>
            <w:tcW w:w="3256" w:type="dxa"/>
            <w:vAlign w:val="center"/>
          </w:tcPr>
          <w:p w14:paraId="4DEC3F67" w14:textId="77777777" w:rsidR="0074328C" w:rsidRPr="00825840" w:rsidRDefault="0074328C" w:rsidP="008046E2">
            <w:pPr>
              <w:spacing w:after="0" w:line="240" w:lineRule="auto"/>
              <w:jc w:val="center"/>
              <w:rPr>
                <w:rFonts w:eastAsia="Calibri" w:cstheme="minorHAnsi"/>
                <w:b/>
                <w:lang w:val="tr-TR"/>
              </w:rPr>
            </w:pPr>
          </w:p>
        </w:tc>
        <w:tc>
          <w:tcPr>
            <w:tcW w:w="3685" w:type="dxa"/>
            <w:gridSpan w:val="3"/>
            <w:vAlign w:val="center"/>
          </w:tcPr>
          <w:p w14:paraId="7B492DC1" w14:textId="77777777" w:rsidR="0074328C" w:rsidRPr="00825840" w:rsidRDefault="0074328C" w:rsidP="008046E2">
            <w:pPr>
              <w:spacing w:after="0" w:line="24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Disease-Free survival</w:t>
            </w:r>
          </w:p>
        </w:tc>
        <w:tc>
          <w:tcPr>
            <w:tcW w:w="3686" w:type="dxa"/>
            <w:gridSpan w:val="3"/>
            <w:vAlign w:val="center"/>
          </w:tcPr>
          <w:p w14:paraId="416D2F10" w14:textId="77777777" w:rsidR="0074328C" w:rsidRPr="00825840" w:rsidRDefault="0074328C" w:rsidP="008046E2">
            <w:pPr>
              <w:spacing w:after="0" w:line="24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Overall Survival</w:t>
            </w:r>
          </w:p>
        </w:tc>
      </w:tr>
      <w:tr w:rsidR="0074328C" w:rsidRPr="00825840" w14:paraId="2F8F73E7" w14:textId="77777777" w:rsidTr="008046E2">
        <w:trPr>
          <w:trHeight w:val="1488"/>
        </w:trPr>
        <w:tc>
          <w:tcPr>
            <w:tcW w:w="3256" w:type="dxa"/>
            <w:vAlign w:val="center"/>
          </w:tcPr>
          <w:p w14:paraId="3D90ACB0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Variable</w:t>
            </w:r>
          </w:p>
        </w:tc>
        <w:tc>
          <w:tcPr>
            <w:tcW w:w="860" w:type="dxa"/>
            <w:vAlign w:val="center"/>
          </w:tcPr>
          <w:p w14:paraId="723DA5BD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Hazard Ratio</w:t>
            </w:r>
          </w:p>
        </w:tc>
        <w:tc>
          <w:tcPr>
            <w:tcW w:w="1833" w:type="dxa"/>
            <w:vAlign w:val="center"/>
          </w:tcPr>
          <w:p w14:paraId="420C40A4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95%</w:t>
            </w:r>
          </w:p>
          <w:p w14:paraId="6B18AC84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Confidence Interval</w:t>
            </w:r>
          </w:p>
        </w:tc>
        <w:tc>
          <w:tcPr>
            <w:tcW w:w="992" w:type="dxa"/>
            <w:vAlign w:val="center"/>
          </w:tcPr>
          <w:p w14:paraId="2C9F3519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p-value</w:t>
            </w:r>
          </w:p>
        </w:tc>
        <w:tc>
          <w:tcPr>
            <w:tcW w:w="1134" w:type="dxa"/>
            <w:vAlign w:val="center"/>
          </w:tcPr>
          <w:p w14:paraId="72C4BE58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Hazard Ratio</w:t>
            </w:r>
          </w:p>
        </w:tc>
        <w:tc>
          <w:tcPr>
            <w:tcW w:w="1559" w:type="dxa"/>
            <w:vAlign w:val="center"/>
          </w:tcPr>
          <w:p w14:paraId="00C73401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95%</w:t>
            </w:r>
          </w:p>
          <w:p w14:paraId="7522AB8E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Confidence Interval</w:t>
            </w:r>
          </w:p>
        </w:tc>
        <w:tc>
          <w:tcPr>
            <w:tcW w:w="993" w:type="dxa"/>
            <w:vAlign w:val="center"/>
          </w:tcPr>
          <w:p w14:paraId="4E1C5255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p-value</w:t>
            </w:r>
          </w:p>
        </w:tc>
      </w:tr>
      <w:tr w:rsidR="0074328C" w:rsidRPr="00825840" w14:paraId="0F81395B" w14:textId="77777777" w:rsidTr="008046E2">
        <w:trPr>
          <w:trHeight w:val="605"/>
        </w:trPr>
        <w:tc>
          <w:tcPr>
            <w:tcW w:w="10627" w:type="dxa"/>
            <w:gridSpan w:val="7"/>
            <w:vAlign w:val="center"/>
          </w:tcPr>
          <w:p w14:paraId="2D5E2369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b/>
                <w:lang w:val="tr-TR"/>
              </w:rPr>
            </w:pPr>
            <w:r w:rsidRPr="00825840">
              <w:rPr>
                <w:rFonts w:eastAsia="Calibri" w:cstheme="minorHAnsi"/>
                <w:b/>
                <w:lang w:val="tr-TR"/>
              </w:rPr>
              <w:t>Univariate Regression Analysis</w:t>
            </w:r>
          </w:p>
        </w:tc>
      </w:tr>
      <w:tr w:rsidR="0074328C" w:rsidRPr="00825840" w14:paraId="3E524A3A" w14:textId="77777777" w:rsidTr="008046E2">
        <w:trPr>
          <w:trHeight w:val="520"/>
        </w:trPr>
        <w:tc>
          <w:tcPr>
            <w:tcW w:w="3256" w:type="dxa"/>
            <w:vAlign w:val="center"/>
          </w:tcPr>
          <w:p w14:paraId="6B82131A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bookmarkStart w:id="0" w:name="_heading=h.17dp8vu" w:colFirst="0" w:colLast="0"/>
            <w:bookmarkEnd w:id="0"/>
            <w:r w:rsidRPr="00825840">
              <w:rPr>
                <w:rFonts w:eastAsia="Calibri" w:cstheme="minorHAnsi"/>
                <w:lang w:val="tr-TR"/>
              </w:rPr>
              <w:t>Pleural Invasion</w:t>
            </w:r>
          </w:p>
          <w:p w14:paraId="7823AB60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b/>
                <w:lang w:val="tr-TR"/>
              </w:rPr>
            </w:pPr>
            <w:r w:rsidRPr="00825840">
              <w:rPr>
                <w:rFonts w:eastAsia="Calibri" w:cstheme="minorHAnsi"/>
                <w:b/>
                <w:lang w:val="tr-TR"/>
              </w:rPr>
              <w:t>(PL1/ Absent)</w:t>
            </w:r>
          </w:p>
        </w:tc>
        <w:tc>
          <w:tcPr>
            <w:tcW w:w="860" w:type="dxa"/>
            <w:vAlign w:val="center"/>
          </w:tcPr>
          <w:p w14:paraId="0B72877A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2.830</w:t>
            </w:r>
          </w:p>
        </w:tc>
        <w:tc>
          <w:tcPr>
            <w:tcW w:w="1833" w:type="dxa"/>
            <w:vAlign w:val="center"/>
          </w:tcPr>
          <w:p w14:paraId="43C401B3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1.330-6.019</w:t>
            </w:r>
          </w:p>
        </w:tc>
        <w:tc>
          <w:tcPr>
            <w:tcW w:w="992" w:type="dxa"/>
            <w:vAlign w:val="center"/>
          </w:tcPr>
          <w:p w14:paraId="51821A93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b/>
                <w:lang w:val="tr-TR"/>
              </w:rPr>
            </w:pPr>
            <w:r w:rsidRPr="00825840">
              <w:rPr>
                <w:rFonts w:eastAsia="Calibri" w:cstheme="minorHAnsi"/>
                <w:b/>
                <w:lang w:val="tr-TR"/>
              </w:rPr>
              <w:t>0.007</w:t>
            </w:r>
          </w:p>
        </w:tc>
        <w:tc>
          <w:tcPr>
            <w:tcW w:w="1134" w:type="dxa"/>
            <w:vAlign w:val="center"/>
          </w:tcPr>
          <w:p w14:paraId="07425E7C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2.363</w:t>
            </w:r>
          </w:p>
        </w:tc>
        <w:tc>
          <w:tcPr>
            <w:tcW w:w="1559" w:type="dxa"/>
            <w:vAlign w:val="center"/>
          </w:tcPr>
          <w:p w14:paraId="182F6FCD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1.334-4.184</w:t>
            </w:r>
          </w:p>
        </w:tc>
        <w:tc>
          <w:tcPr>
            <w:tcW w:w="993" w:type="dxa"/>
            <w:vAlign w:val="center"/>
          </w:tcPr>
          <w:p w14:paraId="6EE0BA27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b/>
                <w:lang w:val="tr-TR"/>
              </w:rPr>
            </w:pPr>
            <w:r w:rsidRPr="00825840">
              <w:rPr>
                <w:rFonts w:eastAsia="Calibri" w:cstheme="minorHAnsi"/>
                <w:b/>
                <w:lang w:val="tr-TR"/>
              </w:rPr>
              <w:t>0.003</w:t>
            </w:r>
          </w:p>
        </w:tc>
      </w:tr>
      <w:tr w:rsidR="0074328C" w:rsidRPr="00825840" w14:paraId="5ECD3ABD" w14:textId="77777777" w:rsidTr="008046E2">
        <w:trPr>
          <w:trHeight w:val="1122"/>
        </w:trPr>
        <w:tc>
          <w:tcPr>
            <w:tcW w:w="3256" w:type="dxa"/>
            <w:vAlign w:val="center"/>
          </w:tcPr>
          <w:p w14:paraId="75F667D0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TNM</w:t>
            </w:r>
          </w:p>
          <w:p w14:paraId="08F9811D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b/>
                <w:lang w:val="tr-TR"/>
              </w:rPr>
            </w:pPr>
            <w:r w:rsidRPr="00825840">
              <w:rPr>
                <w:rFonts w:eastAsia="Calibri" w:cstheme="minorHAnsi"/>
                <w:b/>
                <w:lang w:val="tr-TR"/>
              </w:rPr>
              <w:t>(IIB / IIA)</w:t>
            </w:r>
          </w:p>
          <w:p w14:paraId="66DAF466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b/>
                <w:lang w:val="tr-TR"/>
              </w:rPr>
              <w:t>(IIIA / IIB)</w:t>
            </w:r>
          </w:p>
        </w:tc>
        <w:tc>
          <w:tcPr>
            <w:tcW w:w="860" w:type="dxa"/>
            <w:vAlign w:val="center"/>
          </w:tcPr>
          <w:p w14:paraId="78DED61A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</w:p>
          <w:p w14:paraId="17C8969D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2.000</w:t>
            </w:r>
          </w:p>
          <w:p w14:paraId="0546BF8F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4.016</w:t>
            </w:r>
          </w:p>
        </w:tc>
        <w:tc>
          <w:tcPr>
            <w:tcW w:w="1833" w:type="dxa"/>
            <w:vAlign w:val="center"/>
          </w:tcPr>
          <w:p w14:paraId="062F7F1C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</w:p>
          <w:p w14:paraId="672C0473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0.353-11.364</w:t>
            </w:r>
          </w:p>
          <w:p w14:paraId="1EB3A139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1.903-8.475</w:t>
            </w:r>
          </w:p>
        </w:tc>
        <w:tc>
          <w:tcPr>
            <w:tcW w:w="992" w:type="dxa"/>
            <w:vAlign w:val="center"/>
          </w:tcPr>
          <w:p w14:paraId="6C3CBB55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b/>
                <w:lang w:val="tr-TR"/>
              </w:rPr>
            </w:pPr>
          </w:p>
          <w:p w14:paraId="70EB8B7C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0.434</w:t>
            </w:r>
          </w:p>
          <w:p w14:paraId="17530B8F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b/>
                <w:lang w:val="tr-TR"/>
              </w:rPr>
            </w:pPr>
            <w:r w:rsidRPr="00825840">
              <w:rPr>
                <w:rFonts w:eastAsia="Calibri" w:cstheme="minorHAnsi"/>
                <w:b/>
                <w:lang w:val="tr-TR"/>
              </w:rPr>
              <w:t>&lt;0.001</w:t>
            </w:r>
          </w:p>
        </w:tc>
        <w:tc>
          <w:tcPr>
            <w:tcW w:w="1134" w:type="dxa"/>
            <w:vAlign w:val="center"/>
          </w:tcPr>
          <w:p w14:paraId="67EF3BFF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</w:p>
          <w:p w14:paraId="5FDD97AD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2.212</w:t>
            </w:r>
          </w:p>
          <w:p w14:paraId="5310B338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2.193</w:t>
            </w:r>
          </w:p>
        </w:tc>
        <w:tc>
          <w:tcPr>
            <w:tcW w:w="1559" w:type="dxa"/>
            <w:vAlign w:val="center"/>
          </w:tcPr>
          <w:p w14:paraId="42B85059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</w:p>
          <w:p w14:paraId="33EF3A7A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0.511-9.578</w:t>
            </w:r>
          </w:p>
          <w:p w14:paraId="7BA3337B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1.285-3.743</w:t>
            </w:r>
          </w:p>
        </w:tc>
        <w:tc>
          <w:tcPr>
            <w:tcW w:w="993" w:type="dxa"/>
            <w:vAlign w:val="center"/>
          </w:tcPr>
          <w:p w14:paraId="3EFAFBBB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</w:p>
          <w:p w14:paraId="3D980D20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0.288</w:t>
            </w:r>
          </w:p>
          <w:p w14:paraId="0D3C5673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b/>
                <w:lang w:val="tr-TR"/>
              </w:rPr>
              <w:t>0.004</w:t>
            </w:r>
          </w:p>
        </w:tc>
      </w:tr>
      <w:tr w:rsidR="0074328C" w:rsidRPr="00825840" w14:paraId="2FE50744" w14:textId="77777777" w:rsidTr="008046E2">
        <w:trPr>
          <w:trHeight w:val="699"/>
        </w:trPr>
        <w:tc>
          <w:tcPr>
            <w:tcW w:w="3256" w:type="dxa"/>
            <w:vAlign w:val="center"/>
          </w:tcPr>
          <w:p w14:paraId="02535103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 xml:space="preserve">N1 Metastasis Lymph Node </w:t>
            </w:r>
          </w:p>
          <w:p w14:paraId="5157863A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b/>
                <w:lang w:val="tr-TR"/>
              </w:rPr>
            </w:pPr>
            <w:r w:rsidRPr="00825840">
              <w:rPr>
                <w:rFonts w:eastAsia="Calibri" w:cstheme="minorHAnsi"/>
                <w:b/>
                <w:lang w:val="tr-TR"/>
              </w:rPr>
              <w:t>(Multistation/ Single station)</w:t>
            </w:r>
          </w:p>
        </w:tc>
        <w:tc>
          <w:tcPr>
            <w:tcW w:w="860" w:type="dxa"/>
            <w:vAlign w:val="center"/>
          </w:tcPr>
          <w:p w14:paraId="25C54A5F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3.113</w:t>
            </w:r>
          </w:p>
        </w:tc>
        <w:tc>
          <w:tcPr>
            <w:tcW w:w="1833" w:type="dxa"/>
            <w:vAlign w:val="center"/>
          </w:tcPr>
          <w:p w14:paraId="1CC2ED30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1.508-6.429</w:t>
            </w:r>
          </w:p>
        </w:tc>
        <w:tc>
          <w:tcPr>
            <w:tcW w:w="992" w:type="dxa"/>
            <w:vAlign w:val="center"/>
          </w:tcPr>
          <w:p w14:paraId="7D1219A2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b/>
                <w:lang w:val="tr-TR"/>
              </w:rPr>
            </w:pPr>
            <w:r w:rsidRPr="00825840">
              <w:rPr>
                <w:rFonts w:eastAsia="Calibri" w:cstheme="minorHAnsi"/>
                <w:b/>
                <w:lang w:val="tr-TR"/>
              </w:rPr>
              <w:t>0.002</w:t>
            </w:r>
          </w:p>
        </w:tc>
        <w:tc>
          <w:tcPr>
            <w:tcW w:w="1134" w:type="dxa"/>
            <w:vAlign w:val="center"/>
          </w:tcPr>
          <w:p w14:paraId="3A6E5BD4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1.922</w:t>
            </w:r>
          </w:p>
        </w:tc>
        <w:tc>
          <w:tcPr>
            <w:tcW w:w="1559" w:type="dxa"/>
            <w:vAlign w:val="center"/>
          </w:tcPr>
          <w:p w14:paraId="36C5B726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0.999-3.696</w:t>
            </w:r>
          </w:p>
        </w:tc>
        <w:tc>
          <w:tcPr>
            <w:tcW w:w="993" w:type="dxa"/>
            <w:vAlign w:val="center"/>
          </w:tcPr>
          <w:p w14:paraId="5A0FEC31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b/>
                <w:lang w:val="tr-TR"/>
              </w:rPr>
            </w:pPr>
            <w:r w:rsidRPr="00825840">
              <w:rPr>
                <w:rFonts w:eastAsia="Calibri" w:cstheme="minorHAnsi"/>
                <w:b/>
                <w:lang w:val="tr-TR"/>
              </w:rPr>
              <w:t>0.050</w:t>
            </w:r>
          </w:p>
        </w:tc>
      </w:tr>
      <w:tr w:rsidR="0074328C" w:rsidRPr="00825840" w14:paraId="27611662" w14:textId="77777777" w:rsidTr="008046E2">
        <w:trPr>
          <w:trHeight w:val="699"/>
        </w:trPr>
        <w:tc>
          <w:tcPr>
            <w:tcW w:w="3256" w:type="dxa"/>
            <w:vAlign w:val="center"/>
          </w:tcPr>
          <w:p w14:paraId="00549206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201326">
              <w:rPr>
                <w:rFonts w:eastAsia="Calibri" w:cstheme="minorHAnsi"/>
                <w:lang w:val="tr-TR"/>
              </w:rPr>
              <w:t>N1 Zone</w:t>
            </w:r>
          </w:p>
          <w:p w14:paraId="4772AD3F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b/>
                <w:lang w:val="tr-TR"/>
              </w:rPr>
            </w:pPr>
            <w:r w:rsidRPr="00825840">
              <w:rPr>
                <w:rFonts w:eastAsia="Calibri" w:cstheme="minorHAnsi"/>
                <w:b/>
                <w:lang w:val="tr-TR"/>
              </w:rPr>
              <w:t>(Hilar / Peripheral)</w:t>
            </w:r>
          </w:p>
        </w:tc>
        <w:tc>
          <w:tcPr>
            <w:tcW w:w="860" w:type="dxa"/>
            <w:vAlign w:val="center"/>
          </w:tcPr>
          <w:p w14:paraId="156D2527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1.477</w:t>
            </w:r>
          </w:p>
        </w:tc>
        <w:tc>
          <w:tcPr>
            <w:tcW w:w="1833" w:type="dxa"/>
            <w:vAlign w:val="center"/>
          </w:tcPr>
          <w:p w14:paraId="1737142D" w14:textId="77777777" w:rsidR="0074328C" w:rsidRPr="00825840" w:rsidRDefault="0074328C" w:rsidP="008046E2">
            <w:pPr>
              <w:jc w:val="center"/>
              <w:rPr>
                <w:rFonts w:cstheme="minorHAnsi"/>
                <w:lang w:val="tr-TR"/>
              </w:rPr>
            </w:pPr>
            <w:r w:rsidRPr="00825840">
              <w:rPr>
                <w:rFonts w:cstheme="minorHAnsi"/>
                <w:lang w:val="tr-TR"/>
              </w:rPr>
              <w:t>0.434-5.033</w:t>
            </w:r>
          </w:p>
        </w:tc>
        <w:tc>
          <w:tcPr>
            <w:tcW w:w="992" w:type="dxa"/>
            <w:vAlign w:val="center"/>
          </w:tcPr>
          <w:p w14:paraId="370DAF01" w14:textId="77777777" w:rsidR="0074328C" w:rsidRPr="00825840" w:rsidRDefault="0074328C" w:rsidP="008046E2">
            <w:pPr>
              <w:jc w:val="center"/>
              <w:rPr>
                <w:rFonts w:cstheme="minorHAnsi"/>
                <w:lang w:val="tr-TR"/>
              </w:rPr>
            </w:pPr>
            <w:r w:rsidRPr="00825840">
              <w:rPr>
                <w:rFonts w:cstheme="minorHAnsi"/>
                <w:lang w:val="tr-TR"/>
              </w:rPr>
              <w:t>0.533</w:t>
            </w:r>
          </w:p>
        </w:tc>
        <w:tc>
          <w:tcPr>
            <w:tcW w:w="1134" w:type="dxa"/>
            <w:vAlign w:val="center"/>
          </w:tcPr>
          <w:p w14:paraId="22FF9D18" w14:textId="77777777" w:rsidR="0074328C" w:rsidRPr="00825840" w:rsidRDefault="0074328C" w:rsidP="008046E2">
            <w:pPr>
              <w:jc w:val="center"/>
              <w:rPr>
                <w:rFonts w:cstheme="minorHAnsi"/>
                <w:lang w:val="tr-TR"/>
              </w:rPr>
            </w:pPr>
            <w:r w:rsidRPr="00825840">
              <w:rPr>
                <w:rFonts w:cstheme="minorHAnsi"/>
                <w:lang w:val="tr-TR"/>
              </w:rPr>
              <w:t>1.485</w:t>
            </w:r>
          </w:p>
        </w:tc>
        <w:tc>
          <w:tcPr>
            <w:tcW w:w="1559" w:type="dxa"/>
            <w:vAlign w:val="center"/>
          </w:tcPr>
          <w:p w14:paraId="433A727E" w14:textId="77777777" w:rsidR="0074328C" w:rsidRPr="00825840" w:rsidRDefault="0074328C" w:rsidP="008046E2">
            <w:pPr>
              <w:jc w:val="center"/>
              <w:rPr>
                <w:rFonts w:cstheme="minorHAnsi"/>
                <w:lang w:val="tr-TR"/>
              </w:rPr>
            </w:pPr>
            <w:r w:rsidRPr="00825840">
              <w:rPr>
                <w:rFonts w:cstheme="minorHAnsi"/>
                <w:lang w:val="tr-TR"/>
              </w:rPr>
              <w:t>0.579-3.810</w:t>
            </w:r>
          </w:p>
        </w:tc>
        <w:tc>
          <w:tcPr>
            <w:tcW w:w="993" w:type="dxa"/>
            <w:vAlign w:val="center"/>
          </w:tcPr>
          <w:p w14:paraId="34471E45" w14:textId="77777777" w:rsidR="0074328C" w:rsidRPr="00825840" w:rsidRDefault="0074328C" w:rsidP="008046E2">
            <w:pPr>
              <w:jc w:val="center"/>
              <w:rPr>
                <w:rFonts w:cstheme="minorHAnsi"/>
                <w:lang w:val="tr-TR"/>
              </w:rPr>
            </w:pPr>
            <w:r w:rsidRPr="00825840">
              <w:rPr>
                <w:rFonts w:cstheme="minorHAnsi"/>
                <w:lang w:val="tr-TR"/>
              </w:rPr>
              <w:t>0.411</w:t>
            </w:r>
          </w:p>
        </w:tc>
      </w:tr>
      <w:tr w:rsidR="0074328C" w:rsidRPr="00825840" w14:paraId="0A23EBCD" w14:textId="77777777" w:rsidTr="008046E2">
        <w:trPr>
          <w:trHeight w:val="699"/>
        </w:trPr>
        <w:tc>
          <w:tcPr>
            <w:tcW w:w="10627" w:type="dxa"/>
            <w:gridSpan w:val="7"/>
            <w:vAlign w:val="center"/>
          </w:tcPr>
          <w:p w14:paraId="52A474DC" w14:textId="77777777" w:rsidR="0074328C" w:rsidRPr="00825840" w:rsidRDefault="0074328C" w:rsidP="008046E2">
            <w:pPr>
              <w:jc w:val="center"/>
              <w:rPr>
                <w:rFonts w:cstheme="minorHAnsi"/>
                <w:lang w:val="tr-TR"/>
              </w:rPr>
            </w:pPr>
            <w:r w:rsidRPr="00825840">
              <w:rPr>
                <w:rFonts w:eastAsia="Calibri" w:cstheme="minorHAnsi"/>
                <w:b/>
                <w:lang w:val="tr-TR"/>
              </w:rPr>
              <w:t>Multivariable Regression Analysis</w:t>
            </w:r>
          </w:p>
        </w:tc>
      </w:tr>
      <w:tr w:rsidR="0074328C" w:rsidRPr="00825840" w14:paraId="2708ED20" w14:textId="77777777" w:rsidTr="008046E2">
        <w:trPr>
          <w:trHeight w:val="699"/>
        </w:trPr>
        <w:tc>
          <w:tcPr>
            <w:tcW w:w="3256" w:type="dxa"/>
            <w:vAlign w:val="center"/>
          </w:tcPr>
          <w:p w14:paraId="1F19BCB7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Pleural Invasion</w:t>
            </w:r>
          </w:p>
          <w:p w14:paraId="39697686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b/>
                <w:lang w:val="tr-TR"/>
              </w:rPr>
            </w:pPr>
            <w:r w:rsidRPr="00825840">
              <w:rPr>
                <w:rFonts w:eastAsia="Calibri" w:cstheme="minorHAnsi"/>
                <w:b/>
                <w:lang w:val="tr-TR"/>
              </w:rPr>
              <w:t>(PL1/ Absent)</w:t>
            </w:r>
          </w:p>
        </w:tc>
        <w:tc>
          <w:tcPr>
            <w:tcW w:w="860" w:type="dxa"/>
            <w:vAlign w:val="center"/>
          </w:tcPr>
          <w:p w14:paraId="1DF4B571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1.500</w:t>
            </w:r>
          </w:p>
        </w:tc>
        <w:tc>
          <w:tcPr>
            <w:tcW w:w="1833" w:type="dxa"/>
            <w:vAlign w:val="center"/>
          </w:tcPr>
          <w:p w14:paraId="4FE183D2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0.939-2.397</w:t>
            </w:r>
          </w:p>
        </w:tc>
        <w:tc>
          <w:tcPr>
            <w:tcW w:w="992" w:type="dxa"/>
            <w:vAlign w:val="center"/>
          </w:tcPr>
          <w:p w14:paraId="198AEBFA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b/>
                <w:lang w:val="tr-TR"/>
              </w:rPr>
            </w:pPr>
            <w:r w:rsidRPr="00825840">
              <w:rPr>
                <w:rFonts w:eastAsia="Calibri" w:cstheme="minorHAnsi"/>
                <w:b/>
                <w:lang w:val="tr-TR"/>
              </w:rPr>
              <w:t>0.090</w:t>
            </w:r>
          </w:p>
        </w:tc>
        <w:tc>
          <w:tcPr>
            <w:tcW w:w="1134" w:type="dxa"/>
            <w:vAlign w:val="center"/>
          </w:tcPr>
          <w:p w14:paraId="018BA3C0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1.445</w:t>
            </w:r>
          </w:p>
        </w:tc>
        <w:tc>
          <w:tcPr>
            <w:tcW w:w="1559" w:type="dxa"/>
            <w:vAlign w:val="center"/>
          </w:tcPr>
          <w:p w14:paraId="6515ACA1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1.029-2.029</w:t>
            </w:r>
          </w:p>
        </w:tc>
        <w:tc>
          <w:tcPr>
            <w:tcW w:w="993" w:type="dxa"/>
            <w:vAlign w:val="center"/>
          </w:tcPr>
          <w:p w14:paraId="0B8C78F4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b/>
                <w:lang w:val="tr-TR"/>
              </w:rPr>
            </w:pPr>
            <w:r w:rsidRPr="00825840">
              <w:rPr>
                <w:rFonts w:eastAsia="Calibri" w:cstheme="minorHAnsi"/>
                <w:b/>
                <w:lang w:val="tr-TR"/>
              </w:rPr>
              <w:t>0.034</w:t>
            </w:r>
          </w:p>
        </w:tc>
      </w:tr>
      <w:tr w:rsidR="0074328C" w:rsidRPr="00825840" w14:paraId="05D3EF3F" w14:textId="77777777" w:rsidTr="008046E2">
        <w:trPr>
          <w:trHeight w:val="699"/>
        </w:trPr>
        <w:tc>
          <w:tcPr>
            <w:tcW w:w="3256" w:type="dxa"/>
            <w:vAlign w:val="center"/>
          </w:tcPr>
          <w:p w14:paraId="1C7DBF37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TNM</w:t>
            </w:r>
          </w:p>
          <w:p w14:paraId="1F1D6B9D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b/>
                <w:lang w:val="tr-TR"/>
              </w:rPr>
              <w:t>(IIIA / IIB)</w:t>
            </w:r>
          </w:p>
        </w:tc>
        <w:tc>
          <w:tcPr>
            <w:tcW w:w="860" w:type="dxa"/>
            <w:vAlign w:val="center"/>
          </w:tcPr>
          <w:p w14:paraId="46B61637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3.678</w:t>
            </w:r>
          </w:p>
        </w:tc>
        <w:tc>
          <w:tcPr>
            <w:tcW w:w="1833" w:type="dxa"/>
            <w:vAlign w:val="center"/>
          </w:tcPr>
          <w:p w14:paraId="527F0DF4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1.588-8.518</w:t>
            </w:r>
          </w:p>
        </w:tc>
        <w:tc>
          <w:tcPr>
            <w:tcW w:w="992" w:type="dxa"/>
            <w:vAlign w:val="center"/>
          </w:tcPr>
          <w:p w14:paraId="6F47188A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b/>
                <w:lang w:val="tr-TR"/>
              </w:rPr>
            </w:pPr>
            <w:r w:rsidRPr="00825840">
              <w:rPr>
                <w:rFonts w:eastAsia="Calibri" w:cstheme="minorHAnsi"/>
                <w:b/>
                <w:lang w:val="tr-TR"/>
              </w:rPr>
              <w:t>0.002</w:t>
            </w:r>
          </w:p>
        </w:tc>
        <w:tc>
          <w:tcPr>
            <w:tcW w:w="1134" w:type="dxa"/>
            <w:vAlign w:val="center"/>
          </w:tcPr>
          <w:p w14:paraId="15854A3D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2.128</w:t>
            </w:r>
          </w:p>
        </w:tc>
        <w:tc>
          <w:tcPr>
            <w:tcW w:w="1559" w:type="dxa"/>
            <w:vAlign w:val="center"/>
          </w:tcPr>
          <w:p w14:paraId="357DD36A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1.264-3.583</w:t>
            </w:r>
          </w:p>
        </w:tc>
        <w:tc>
          <w:tcPr>
            <w:tcW w:w="993" w:type="dxa"/>
            <w:vAlign w:val="center"/>
          </w:tcPr>
          <w:p w14:paraId="37244766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b/>
                <w:lang w:val="tr-TR"/>
              </w:rPr>
              <w:t>0.004</w:t>
            </w:r>
          </w:p>
        </w:tc>
      </w:tr>
      <w:tr w:rsidR="0074328C" w:rsidRPr="00825840" w14:paraId="02E4D60E" w14:textId="77777777" w:rsidTr="008046E2">
        <w:trPr>
          <w:trHeight w:val="699"/>
        </w:trPr>
        <w:tc>
          <w:tcPr>
            <w:tcW w:w="3256" w:type="dxa"/>
            <w:vAlign w:val="center"/>
          </w:tcPr>
          <w:p w14:paraId="2E8DF989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 xml:space="preserve">N1 Metastasis Lymph Node </w:t>
            </w:r>
          </w:p>
          <w:p w14:paraId="17AAD8B6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b/>
                <w:lang w:val="tr-TR"/>
              </w:rPr>
            </w:pPr>
            <w:r w:rsidRPr="00825840">
              <w:rPr>
                <w:rFonts w:eastAsia="Calibri" w:cstheme="minorHAnsi"/>
                <w:b/>
                <w:lang w:val="tr-TR"/>
              </w:rPr>
              <w:t>(Multistation/ Single station)</w:t>
            </w:r>
          </w:p>
        </w:tc>
        <w:tc>
          <w:tcPr>
            <w:tcW w:w="860" w:type="dxa"/>
            <w:vAlign w:val="center"/>
          </w:tcPr>
          <w:p w14:paraId="10486CBA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13.217</w:t>
            </w:r>
          </w:p>
        </w:tc>
        <w:tc>
          <w:tcPr>
            <w:tcW w:w="1833" w:type="dxa"/>
            <w:vAlign w:val="center"/>
          </w:tcPr>
          <w:p w14:paraId="457FCE4C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1.084-161.167</w:t>
            </w:r>
          </w:p>
        </w:tc>
        <w:tc>
          <w:tcPr>
            <w:tcW w:w="992" w:type="dxa"/>
            <w:vAlign w:val="center"/>
          </w:tcPr>
          <w:p w14:paraId="531A1253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b/>
                <w:lang w:val="tr-TR"/>
              </w:rPr>
            </w:pPr>
            <w:r w:rsidRPr="00825840">
              <w:rPr>
                <w:rFonts w:eastAsia="Calibri" w:cstheme="minorHAnsi"/>
                <w:b/>
                <w:lang w:val="tr-TR"/>
              </w:rPr>
              <w:t>0.043</w:t>
            </w:r>
          </w:p>
        </w:tc>
        <w:tc>
          <w:tcPr>
            <w:tcW w:w="1134" w:type="dxa"/>
            <w:vAlign w:val="center"/>
          </w:tcPr>
          <w:p w14:paraId="2A3DD664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7.313</w:t>
            </w:r>
          </w:p>
        </w:tc>
        <w:tc>
          <w:tcPr>
            <w:tcW w:w="1559" w:type="dxa"/>
            <w:vAlign w:val="center"/>
          </w:tcPr>
          <w:p w14:paraId="215684CF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0.707-75.686</w:t>
            </w:r>
          </w:p>
        </w:tc>
        <w:tc>
          <w:tcPr>
            <w:tcW w:w="993" w:type="dxa"/>
            <w:vAlign w:val="center"/>
          </w:tcPr>
          <w:p w14:paraId="0F31C1CF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b/>
                <w:lang w:val="tr-TR"/>
              </w:rPr>
            </w:pPr>
            <w:r w:rsidRPr="00825840">
              <w:rPr>
                <w:rFonts w:eastAsia="Calibri" w:cstheme="minorHAnsi"/>
                <w:b/>
                <w:lang w:val="tr-TR"/>
              </w:rPr>
              <w:t>0.095</w:t>
            </w:r>
          </w:p>
        </w:tc>
      </w:tr>
      <w:tr w:rsidR="0074328C" w:rsidRPr="00825840" w14:paraId="2F44666E" w14:textId="77777777" w:rsidTr="008046E2">
        <w:trPr>
          <w:trHeight w:val="699"/>
        </w:trPr>
        <w:tc>
          <w:tcPr>
            <w:tcW w:w="3256" w:type="dxa"/>
            <w:vAlign w:val="center"/>
          </w:tcPr>
          <w:p w14:paraId="1FF47EE0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>
              <w:rPr>
                <w:rFonts w:eastAsia="Calibri" w:cstheme="minorHAnsi"/>
                <w:lang w:val="tr-TR"/>
              </w:rPr>
              <w:t>N1 Zone</w:t>
            </w:r>
          </w:p>
          <w:p w14:paraId="01B41C2A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b/>
                <w:lang w:val="tr-TR"/>
              </w:rPr>
            </w:pPr>
            <w:r w:rsidRPr="00825840">
              <w:rPr>
                <w:rFonts w:eastAsia="Calibri" w:cstheme="minorHAnsi"/>
                <w:b/>
                <w:lang w:val="tr-TR"/>
              </w:rPr>
              <w:t>(Hilar / Peripheral)</w:t>
            </w:r>
          </w:p>
        </w:tc>
        <w:tc>
          <w:tcPr>
            <w:tcW w:w="860" w:type="dxa"/>
            <w:vAlign w:val="center"/>
          </w:tcPr>
          <w:p w14:paraId="75A937FE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1.019</w:t>
            </w:r>
          </w:p>
        </w:tc>
        <w:tc>
          <w:tcPr>
            <w:tcW w:w="1833" w:type="dxa"/>
            <w:vAlign w:val="center"/>
          </w:tcPr>
          <w:p w14:paraId="77D60914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0.234-4.444</w:t>
            </w:r>
          </w:p>
        </w:tc>
        <w:tc>
          <w:tcPr>
            <w:tcW w:w="992" w:type="dxa"/>
            <w:vAlign w:val="center"/>
          </w:tcPr>
          <w:p w14:paraId="69273422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0.980</w:t>
            </w:r>
          </w:p>
        </w:tc>
        <w:tc>
          <w:tcPr>
            <w:tcW w:w="1134" w:type="dxa"/>
            <w:vAlign w:val="center"/>
          </w:tcPr>
          <w:p w14:paraId="2007DD89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1.494</w:t>
            </w:r>
          </w:p>
        </w:tc>
        <w:tc>
          <w:tcPr>
            <w:tcW w:w="1559" w:type="dxa"/>
            <w:vAlign w:val="center"/>
          </w:tcPr>
          <w:p w14:paraId="68CA9ACC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0.510-4.374</w:t>
            </w:r>
          </w:p>
        </w:tc>
        <w:tc>
          <w:tcPr>
            <w:tcW w:w="993" w:type="dxa"/>
            <w:vAlign w:val="center"/>
          </w:tcPr>
          <w:p w14:paraId="3FA16FA2" w14:textId="77777777" w:rsidR="0074328C" w:rsidRPr="00825840" w:rsidRDefault="0074328C" w:rsidP="008046E2">
            <w:pPr>
              <w:spacing w:after="0" w:line="360" w:lineRule="auto"/>
              <w:jc w:val="center"/>
              <w:rPr>
                <w:rFonts w:eastAsia="Calibri" w:cstheme="minorHAnsi"/>
                <w:lang w:val="tr-TR"/>
              </w:rPr>
            </w:pPr>
            <w:r w:rsidRPr="00825840">
              <w:rPr>
                <w:rFonts w:eastAsia="Calibri" w:cstheme="minorHAnsi"/>
                <w:lang w:val="tr-TR"/>
              </w:rPr>
              <w:t>0.464</w:t>
            </w:r>
          </w:p>
        </w:tc>
      </w:tr>
    </w:tbl>
    <w:p w14:paraId="6E1A55DC" w14:textId="77777777" w:rsidR="0074328C" w:rsidRPr="00825840" w:rsidRDefault="0074328C" w:rsidP="0074328C">
      <w:pPr>
        <w:spacing w:line="480" w:lineRule="auto"/>
        <w:rPr>
          <w:rFonts w:cstheme="minorHAnsi"/>
        </w:rPr>
      </w:pPr>
      <w:r w:rsidRPr="00825840">
        <w:rPr>
          <w:rFonts w:cstheme="minorHAnsi"/>
        </w:rPr>
        <w:t>Table 3. Cox proportional hazards regression analysis of factors associated with disease-free survival and overall survival (HR, hazard ratio; CI, confidence interval; DFS, disease-free survival; OS, overall survival; PL, pleural invasion grade.)</w:t>
      </w:r>
      <w:r>
        <w:rPr>
          <w:rFonts w:cstheme="minorHAnsi"/>
          <w:sz w:val="24"/>
          <w:szCs w:val="24"/>
        </w:rPr>
        <w:br w:type="page"/>
      </w:r>
    </w:p>
    <w:p w14:paraId="035CD934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28C"/>
    <w:rsid w:val="000C4033"/>
    <w:rsid w:val="00173ED8"/>
    <w:rsid w:val="004B42CB"/>
    <w:rsid w:val="005E2532"/>
    <w:rsid w:val="005F2B46"/>
    <w:rsid w:val="006E1731"/>
    <w:rsid w:val="0074328C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2509D3"/>
  <w15:chartTrackingRefBased/>
  <w15:docId w15:val="{66EC6F09-7701-4A28-81DA-EA0F5A64C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328C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4328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328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328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328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328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328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328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328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328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32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32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32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32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32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32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32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32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32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32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432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328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432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328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432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328C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432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32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32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328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576</Words>
  <Characters>2919</Characters>
  <Application>Microsoft Office Word</Application>
  <DocSecurity>0</DocSecurity>
  <Lines>337</Lines>
  <Paragraphs>294</Paragraphs>
  <ScaleCrop>false</ScaleCrop>
  <Company/>
  <LinksUpToDate>false</LinksUpToDate>
  <CharactersWithSpaces>3203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2026-04-09T15:55:00Z</dcterms:created>
  <dcterms:modified xsi:type="dcterms:W3CDTF">2026-04-09T15:56:00Z</dcterms:modified>
</cp:coreProperties>
</file>