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76D91" w14:textId="77777777" w:rsidR="00B2729C" w:rsidRPr="00690EEA" w:rsidRDefault="00B2729C" w:rsidP="00B2729C">
      <w:pPr>
        <w:ind w:firstLineChars="300" w:firstLine="630"/>
        <w:rPr>
          <w:rFonts w:ascii="Times New Roman" w:hAnsi="Times New Roman" w:cs="Times New Roman"/>
          <w:noProof/>
          <w:sz w:val="20"/>
        </w:rPr>
      </w:pPr>
      <w:r w:rsidRPr="00690EEA">
        <w:rPr>
          <w:rFonts w:ascii="Times New Roman" w:hAnsi="Times New Roman" w:cs="Times New Roman"/>
          <w:noProof/>
        </w:rPr>
        <w:drawing>
          <wp:inline distT="0" distB="0" distL="0" distR="0" wp14:anchorId="6AF6D45D" wp14:editId="541FFDD1">
            <wp:extent cx="4398645" cy="4079875"/>
            <wp:effectExtent l="0" t="0" r="0" b="0"/>
            <wp:docPr id="1520697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57FF" w14:textId="77777777" w:rsidR="00B2729C" w:rsidRPr="00690EEA" w:rsidRDefault="00B2729C" w:rsidP="00B2729C">
      <w:pPr>
        <w:rPr>
          <w:rFonts w:ascii="Times New Roman" w:hAnsi="Times New Roman" w:cs="Times New Roman"/>
          <w:szCs w:val="21"/>
        </w:rPr>
      </w:pPr>
      <w:r w:rsidRPr="00690EEA">
        <w:rPr>
          <w:rFonts w:ascii="Times New Roman" w:hAnsi="Times New Roman" w:cs="Times New Roman"/>
          <w:szCs w:val="21"/>
        </w:rPr>
        <w:t xml:space="preserve">Figure S1. </w:t>
      </w:r>
      <w:r w:rsidRPr="00690EEA">
        <w:rPr>
          <w:rFonts w:ascii="Times New Roman" w:hAnsi="Times New Roman" w:cs="Times New Roman"/>
          <w:i/>
          <w:iCs/>
          <w:szCs w:val="21"/>
        </w:rPr>
        <w:t>Atg5</w:t>
      </w:r>
      <w:r w:rsidRPr="00690EEA">
        <w:rPr>
          <w:rFonts w:ascii="Times New Roman" w:hAnsi="Times New Roman" w:cs="Times New Roman"/>
          <w:szCs w:val="21"/>
        </w:rPr>
        <w:t xml:space="preserve"> gene was knockdown in the Henle-407 cell.</w:t>
      </w:r>
    </w:p>
    <w:p w14:paraId="5593C972" w14:textId="77777777" w:rsidR="00B2729C" w:rsidRPr="00690EEA" w:rsidRDefault="00B2729C" w:rsidP="00B2729C">
      <w:pPr>
        <w:jc w:val="distribute"/>
        <w:rPr>
          <w:rFonts w:ascii="Times New Roman" w:hAnsi="Times New Roman" w:cs="Times New Roman"/>
          <w:szCs w:val="21"/>
        </w:rPr>
      </w:pPr>
      <w:r w:rsidRPr="00690EEA">
        <w:rPr>
          <w:rFonts w:ascii="Times New Roman" w:hAnsi="Times New Roman" w:cs="Times New Roman"/>
          <w:szCs w:val="21"/>
        </w:rPr>
        <w:t>(A) and (B) Protein level of Atg5 Henle-407 cell(siControl-Henle-407) and si</w:t>
      </w:r>
      <w:r w:rsidRPr="00690EEA">
        <w:rPr>
          <w:rFonts w:ascii="Times New Roman" w:hAnsi="Times New Roman" w:cs="Times New Roman"/>
          <w:i/>
          <w:iCs/>
          <w:szCs w:val="21"/>
        </w:rPr>
        <w:t>Atg5</w:t>
      </w:r>
      <w:r w:rsidRPr="00690EEA">
        <w:rPr>
          <w:rFonts w:ascii="Times New Roman" w:hAnsi="Times New Roman" w:cs="Times New Roman"/>
          <w:szCs w:val="21"/>
        </w:rPr>
        <w:t>-Henle-407.</w:t>
      </w:r>
    </w:p>
    <w:p w14:paraId="21A40557" w14:textId="77777777" w:rsidR="00B2729C" w:rsidRPr="00690EEA" w:rsidRDefault="00B2729C" w:rsidP="00B2729C">
      <w:pPr>
        <w:rPr>
          <w:rFonts w:ascii="Times New Roman" w:hAnsi="Times New Roman" w:cs="Times New Roman"/>
          <w:szCs w:val="21"/>
        </w:rPr>
      </w:pPr>
      <w:r w:rsidRPr="00690EEA">
        <w:rPr>
          <w:rFonts w:ascii="Times New Roman" w:hAnsi="Times New Roman" w:cs="Times New Roman"/>
          <w:szCs w:val="21"/>
        </w:rPr>
        <w:t xml:space="preserve">* </w:t>
      </w:r>
      <w:proofErr w:type="gramStart"/>
      <w:r w:rsidRPr="00690EEA">
        <w:rPr>
          <w:rFonts w:ascii="Times New Roman" w:hAnsi="Times New Roman" w:cs="Times New Roman"/>
          <w:szCs w:val="21"/>
        </w:rPr>
        <w:t>indicates</w:t>
      </w:r>
      <w:proofErr w:type="gramEnd"/>
      <w:r w:rsidRPr="00690EEA">
        <w:rPr>
          <w:rFonts w:ascii="Times New Roman" w:hAnsi="Times New Roman" w:cs="Times New Roman"/>
          <w:szCs w:val="21"/>
        </w:rPr>
        <w:t xml:space="preserve"> </w:t>
      </w:r>
      <w:r w:rsidRPr="00690EEA">
        <w:rPr>
          <w:rFonts w:ascii="Times New Roman" w:hAnsi="Times New Roman" w:cs="Times New Roman"/>
          <w:i/>
          <w:szCs w:val="21"/>
        </w:rPr>
        <w:t>P</w:t>
      </w:r>
      <w:r w:rsidRPr="00690EEA">
        <w:rPr>
          <w:rFonts w:ascii="Times New Roman" w:hAnsi="Times New Roman" w:cs="Times New Roman"/>
          <w:szCs w:val="21"/>
        </w:rPr>
        <w:t xml:space="preserve">&lt;0.05(Student’s </w:t>
      </w:r>
      <w:r w:rsidRPr="00690EEA">
        <w:rPr>
          <w:rFonts w:ascii="Times New Roman" w:hAnsi="Times New Roman" w:cs="Times New Roman"/>
          <w:i/>
          <w:iCs/>
          <w:szCs w:val="21"/>
        </w:rPr>
        <w:t>t</w:t>
      </w:r>
      <w:r w:rsidRPr="00690EEA">
        <w:rPr>
          <w:rFonts w:ascii="Times New Roman" w:hAnsi="Times New Roman" w:cs="Times New Roman"/>
          <w:szCs w:val="21"/>
        </w:rPr>
        <w:t>-tests). (C) Cell growth curve of siControl-Henle-407 and si</w:t>
      </w:r>
      <w:r w:rsidRPr="00690EEA">
        <w:rPr>
          <w:rFonts w:ascii="Times New Roman" w:hAnsi="Times New Roman" w:cs="Times New Roman"/>
          <w:i/>
          <w:iCs/>
          <w:szCs w:val="21"/>
        </w:rPr>
        <w:t>Atg5</w:t>
      </w:r>
      <w:r w:rsidRPr="00690EEA">
        <w:rPr>
          <w:rFonts w:ascii="Times New Roman" w:hAnsi="Times New Roman" w:cs="Times New Roman"/>
          <w:szCs w:val="21"/>
        </w:rPr>
        <w:t>-Henle-407 in 8 hours.</w:t>
      </w:r>
    </w:p>
    <w:p w14:paraId="2C6D95CD" w14:textId="77777777" w:rsidR="00B2729C" w:rsidRDefault="00B2729C" w:rsidP="00B2729C">
      <w:pPr>
        <w:widowControl/>
        <w:jc w:val="left"/>
        <w:rPr>
          <w:rFonts w:ascii="Times New Roman" w:hAnsi="Times New Roman" w:cs="Times New Roman"/>
          <w:szCs w:val="21"/>
        </w:rPr>
      </w:pPr>
      <w:r w:rsidRPr="00690EEA">
        <w:rPr>
          <w:rFonts w:ascii="Times New Roman" w:hAnsi="Times New Roman" w:cs="Times New Roman"/>
          <w:szCs w:val="21"/>
        </w:rPr>
        <w:br w:type="page"/>
      </w:r>
    </w:p>
    <w:p w14:paraId="03189FFC" w14:textId="77777777" w:rsidR="00B2729C" w:rsidRDefault="00B2729C" w:rsidP="00B2729C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52DD8414" wp14:editId="5D09982E">
            <wp:extent cx="4321175" cy="2519045"/>
            <wp:effectExtent l="0" t="0" r="3175" b="0"/>
            <wp:docPr id="10878185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3719" w14:textId="77777777" w:rsidR="00B2729C" w:rsidRPr="007A2642" w:rsidRDefault="00B2729C" w:rsidP="00B2729C">
      <w:pPr>
        <w:widowControl/>
        <w:jc w:val="left"/>
        <w:rPr>
          <w:rFonts w:ascii="Times New Roman" w:hAnsi="Times New Roman" w:cs="Times New Roman"/>
          <w:szCs w:val="21"/>
        </w:rPr>
      </w:pPr>
      <w:bookmarkStart w:id="0" w:name="OLE_LINK50"/>
      <w:r w:rsidRPr="007A2642">
        <w:rPr>
          <w:rFonts w:ascii="Times New Roman" w:hAnsi="Times New Roman" w:cs="Times New Roman"/>
          <w:szCs w:val="21"/>
        </w:rPr>
        <w:t>Figure S</w:t>
      </w:r>
      <w:r>
        <w:rPr>
          <w:rFonts w:ascii="Times New Roman" w:hAnsi="Times New Roman" w:cs="Times New Roman" w:hint="eastAsia"/>
          <w:szCs w:val="21"/>
        </w:rPr>
        <w:t>2</w:t>
      </w:r>
      <w:r w:rsidRPr="007A2642">
        <w:rPr>
          <w:rFonts w:ascii="Times New Roman" w:hAnsi="Times New Roman" w:cs="Times New Roman"/>
          <w:szCs w:val="21"/>
        </w:rPr>
        <w:t xml:space="preserve">. Principal component analysis of transcriptional dynamics in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+/+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cells</w:t>
      </w:r>
      <w:r w:rsidRPr="007A2642">
        <w:rPr>
          <w:rFonts w:ascii="Times New Roman" w:hAnsi="Times New Roman" w:cs="Times New Roman"/>
          <w:szCs w:val="21"/>
        </w:rPr>
        <w:t xml:space="preserve"> and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-/-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</w:rPr>
        <w:t xml:space="preserve"> c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ells</w:t>
      </w:r>
      <w:r w:rsidRPr="007A2642">
        <w:rPr>
          <w:rFonts w:ascii="Times New Roman" w:hAnsi="Times New Roman" w:cs="Times New Roman"/>
          <w:szCs w:val="21"/>
        </w:rPr>
        <w:t xml:space="preserve"> during infection. </w:t>
      </w:r>
      <w:bookmarkEnd w:id="0"/>
    </w:p>
    <w:p w14:paraId="3654AEE6" w14:textId="77777777" w:rsidR="00B2729C" w:rsidRPr="0054697D" w:rsidRDefault="00B2729C" w:rsidP="00B2729C">
      <w:pPr>
        <w:widowControl/>
        <w:rPr>
          <w:rFonts w:ascii="Times New Roman" w:hAnsi="Times New Roman" w:cs="Times New Roman"/>
          <w:b/>
          <w:bCs/>
          <w:szCs w:val="21"/>
        </w:rPr>
      </w:pPr>
      <w:r w:rsidRPr="007A2642">
        <w:rPr>
          <w:rFonts w:ascii="Times New Roman" w:hAnsi="Times New Roman" w:cs="Times New Roman"/>
          <w:szCs w:val="21"/>
        </w:rPr>
        <w:t xml:space="preserve">PCA plot of RNA-seq data from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+/+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cells</w:t>
      </w:r>
      <w:r w:rsidRPr="007A2642">
        <w:rPr>
          <w:rFonts w:ascii="Times New Roman" w:hAnsi="Times New Roman" w:cs="Times New Roman"/>
          <w:szCs w:val="21"/>
        </w:rPr>
        <w:t xml:space="preserve"> and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-/-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</w:rPr>
        <w:t xml:space="preserve"> c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ells</w:t>
      </w:r>
      <w:r w:rsidRPr="007A2642">
        <w:rPr>
          <w:rFonts w:ascii="Times New Roman" w:hAnsi="Times New Roman" w:cs="Times New Roman"/>
          <w:szCs w:val="21"/>
        </w:rPr>
        <w:t xml:space="preserve"> at 0, 2, and 8 hours post-infection. PC1 and PC2 account for 25.2% and 21.8% of the total variance, respectively. Symbol shapes denote time points post-infection and colors indicate genotypes (blue,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-/-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</w:rPr>
        <w:t xml:space="preserve"> c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ells</w:t>
      </w:r>
      <w:r w:rsidRPr="007A2642">
        <w:rPr>
          <w:rFonts w:ascii="Times New Roman" w:hAnsi="Times New Roman" w:cs="Times New Roman"/>
          <w:szCs w:val="21"/>
        </w:rPr>
        <w:t xml:space="preserve">; orange,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+/+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cells</w:t>
      </w:r>
      <w:r w:rsidRPr="007A2642">
        <w:rPr>
          <w:rFonts w:ascii="Times New Roman" w:hAnsi="Times New Roman" w:cs="Times New Roman"/>
          <w:szCs w:val="21"/>
        </w:rPr>
        <w:t>). Each data point represents an individual biological replicate.</w:t>
      </w:r>
    </w:p>
    <w:p w14:paraId="69C67EDA" w14:textId="77777777" w:rsidR="00B2729C" w:rsidRDefault="00B2729C" w:rsidP="00B2729C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EFD4E1A" w14:textId="77777777" w:rsidR="00B2729C" w:rsidRPr="00690EEA" w:rsidRDefault="00B2729C" w:rsidP="00B2729C">
      <w:pPr>
        <w:rPr>
          <w:rFonts w:ascii="Times New Roman" w:hAnsi="Times New Roman" w:cs="Times New Roman"/>
          <w:noProof/>
          <w:sz w:val="20"/>
        </w:rPr>
      </w:pPr>
      <w:r w:rsidRPr="00690EEA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F528306" wp14:editId="7B7966AD">
            <wp:extent cx="5278120" cy="2437631"/>
            <wp:effectExtent l="0" t="0" r="0" b="0"/>
            <wp:docPr id="9" name="图片 9" descr="C:\Users\tjcu\Desktop\图片\qRT-PCR验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cu\Desktop\图片\qRT-PCR验证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r="3005"/>
                    <a:stretch/>
                  </pic:blipFill>
                  <pic:spPr bwMode="auto">
                    <a:xfrm>
                      <a:off x="0" y="0"/>
                      <a:ext cx="5278120" cy="24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A44A3" w14:textId="77777777" w:rsidR="00B2729C" w:rsidRPr="00690EEA" w:rsidRDefault="00B2729C" w:rsidP="00B2729C">
      <w:pPr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90EEA">
        <w:rPr>
          <w:rFonts w:ascii="Times New Roman" w:hAnsi="Times New Roman" w:cs="Times New Roman"/>
          <w:szCs w:val="21"/>
        </w:rPr>
        <w:t>Figure S</w:t>
      </w:r>
      <w:r>
        <w:rPr>
          <w:rFonts w:ascii="Times New Roman" w:hAnsi="Times New Roman" w:cs="Times New Roman" w:hint="eastAsia"/>
          <w:szCs w:val="21"/>
        </w:rPr>
        <w:t>3</w:t>
      </w:r>
      <w:r w:rsidRPr="00690EEA">
        <w:rPr>
          <w:rFonts w:ascii="Times New Roman" w:hAnsi="Times New Roman" w:cs="Times New Roman"/>
          <w:szCs w:val="21"/>
        </w:rPr>
        <w:t xml:space="preserve">. Validation of 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transcriptional expression of DEGs by RT-qPCR. </w:t>
      </w:r>
    </w:p>
    <w:p w14:paraId="5D181188" w14:textId="77777777" w:rsidR="00B2729C" w:rsidRPr="00690EEA" w:rsidRDefault="00B2729C" w:rsidP="00B2729C">
      <w:pPr>
        <w:rPr>
          <w:rFonts w:ascii="Times New Roman" w:hAnsi="Times New Roman" w:cs="Times New Roman"/>
          <w:noProof/>
          <w:sz w:val="20"/>
        </w:rPr>
      </w:pP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(A)</w:t>
      </w:r>
      <w:r w:rsidRPr="00690EEA">
        <w:rPr>
          <w:rFonts w:ascii="Times New Roman" w:hAnsi="Times New Roman" w:cs="Times New Roman"/>
        </w:rPr>
        <w:t xml:space="preserve"> 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Transcriptional expression of DEGs at 2 h after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infection. (B) Transcriptional expression of DEGs at 8 h after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infection.</w:t>
      </w:r>
      <w:r w:rsidRPr="00690EEA">
        <w:rPr>
          <w:rFonts w:ascii="Times New Roman" w:hAnsi="Times New Roman" w:cs="Times New Roman"/>
        </w:rPr>
        <w:t xml:space="preserve"> “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M13” represents </w:t>
      </w:r>
      <w:bookmarkStart w:id="1" w:name="OLE_LINK45"/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+/+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cells</w:t>
      </w:r>
      <w:bookmarkEnd w:id="1"/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infected by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Salmonella.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“M9” represents </w:t>
      </w:r>
      <w:bookmarkStart w:id="2" w:name="OLE_LINK46"/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Traf6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-/-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cells</w:t>
      </w:r>
      <w:bookmarkEnd w:id="2"/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infected by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Salmonella.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The Y-axis on the left shows the relative gene expression levels analyzed by qPCR (gray histogram), while Y-axis on the right shows corresponding expression data of RNA-Seq (black and red dot).</w:t>
      </w:r>
      <w:r w:rsidRPr="00690EEA">
        <w:rPr>
          <w:rFonts w:ascii="Times New Roman" w:hAnsi="Times New Roman" w:cs="Times New Roman"/>
        </w:rPr>
        <w:t xml:space="preserve"> 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The X-axis represents the 10 randomly selected DEGs. </w:t>
      </w:r>
    </w:p>
    <w:p w14:paraId="7F6572F5" w14:textId="77777777" w:rsidR="00B2729C" w:rsidRPr="00690EEA" w:rsidRDefault="00B2729C" w:rsidP="00B2729C">
      <w:pPr>
        <w:ind w:firstLineChars="100" w:firstLine="240"/>
        <w:rPr>
          <w:rFonts w:ascii="Times New Roman" w:hAnsi="Times New Roman" w:cs="Times New Roman"/>
          <w:noProof/>
          <w:sz w:val="20"/>
        </w:rPr>
      </w:pPr>
      <w:r w:rsidRPr="00690EEA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B64F175" wp14:editId="226A2491">
            <wp:extent cx="5017477" cy="552917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425" cy="55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1810" w14:textId="77777777" w:rsidR="00B2729C" w:rsidRPr="00690EEA" w:rsidRDefault="00B2729C" w:rsidP="00B2729C">
      <w:pPr>
        <w:rPr>
          <w:rFonts w:ascii="Times New Roman" w:hAnsi="Times New Roman" w:cs="Times New Roman"/>
        </w:rPr>
      </w:pPr>
      <w:bookmarkStart w:id="3" w:name="OLE_LINK33"/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Figure S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</w:rPr>
        <w:t>4</w:t>
      </w:r>
      <w:r w:rsidRPr="00690EEA">
        <w:rPr>
          <w:rFonts w:ascii="Times New Roman" w:hAnsi="Times New Roman" w:cs="Times New Roman"/>
        </w:rPr>
        <w:t xml:space="preserve"> The pathways that displayed significant changes (</w:t>
      </w:r>
      <w:r w:rsidRPr="00690EEA">
        <w:rPr>
          <w:rFonts w:ascii="Times New Roman" w:hAnsi="Times New Roman" w:cs="Times New Roman"/>
          <w:i/>
          <w:iCs/>
        </w:rPr>
        <w:t>p</w:t>
      </w:r>
      <w:r w:rsidRPr="00690EEA">
        <w:rPr>
          <w:rFonts w:ascii="Times New Roman" w:hAnsi="Times New Roman" w:cs="Times New Roman"/>
        </w:rPr>
        <w:t xml:space="preserve">-value≤0.05) in </w:t>
      </w:r>
      <w:r w:rsidRPr="00690EEA">
        <w:rPr>
          <w:rFonts w:ascii="Times New Roman" w:hAnsi="Times New Roman" w:cs="Times New Roman"/>
          <w:i/>
          <w:iCs/>
        </w:rPr>
        <w:t>Traf6</w:t>
      </w:r>
      <w:r w:rsidRPr="00690EEA">
        <w:rPr>
          <w:rFonts w:ascii="Times New Roman" w:hAnsi="Times New Roman" w:cs="Times New Roman"/>
        </w:rPr>
        <w:t xml:space="preserve"> deletion were identified using the KEGG database.</w:t>
      </w:r>
    </w:p>
    <w:p w14:paraId="55C00FC7" w14:textId="77777777" w:rsidR="00B2729C" w:rsidRPr="00690EEA" w:rsidRDefault="00B2729C" w:rsidP="00B2729C">
      <w:pPr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90EEA">
        <w:rPr>
          <w:rFonts w:ascii="Times New Roman" w:hAnsi="Times New Roman" w:cs="Times New Roman"/>
        </w:rPr>
        <w:t xml:space="preserve"> (A) The pathways that displayed significant changes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 2 h of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infection. (B)</w:t>
      </w:r>
      <w:r w:rsidRPr="00690EEA">
        <w:rPr>
          <w:rFonts w:ascii="Times New Roman" w:hAnsi="Times New Roman" w:cs="Times New Roman"/>
        </w:rPr>
        <w:t xml:space="preserve"> The pathways that displayed significant changes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 8 h of </w:t>
      </w:r>
      <w:r w:rsidRPr="00690EEA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Salmonella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infection. The size of</w:t>
      </w:r>
      <w:r w:rsidRPr="00690EEA">
        <w:rPr>
          <w:rFonts w:ascii="Times New Roman" w:hAnsi="Times New Roman" w:cs="Times New Roman"/>
        </w:rPr>
        <w:t xml:space="preserve"> </w:t>
      </w: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t>the dot is proportional to the number of genes; the closer the q-value is to “0”.</w:t>
      </w:r>
      <w:bookmarkEnd w:id="3"/>
    </w:p>
    <w:p w14:paraId="442A29C6" w14:textId="77777777" w:rsidR="00B2729C" w:rsidRPr="00690EEA" w:rsidRDefault="00B2729C" w:rsidP="00B2729C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br w:type="page"/>
      </w:r>
    </w:p>
    <w:p w14:paraId="20915AA9" w14:textId="77777777" w:rsidR="00B2729C" w:rsidRPr="00690EEA" w:rsidRDefault="00B2729C" w:rsidP="00B2729C">
      <w:pPr>
        <w:autoSpaceDE w:val="0"/>
        <w:autoSpaceDN w:val="0"/>
        <w:adjustRightInd w:val="0"/>
        <w:spacing w:before="60" w:after="60"/>
        <w:jc w:val="center"/>
        <w:rPr>
          <w:rFonts w:ascii="Times New Roman" w:eastAsia="SimSun" w:hAnsi="Times New Roman" w:cs="Times New Roman"/>
          <w:color w:val="000000"/>
          <w:kern w:val="0"/>
          <w:szCs w:val="21"/>
        </w:rPr>
      </w:pPr>
      <w:bookmarkStart w:id="4" w:name="_Hlk165637742"/>
      <w:bookmarkStart w:id="5" w:name="OLE_LINK12"/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lastRenderedPageBreak/>
        <w:t>Table S1 Summary of the quality of filtered sequencing data</w:t>
      </w:r>
      <w:bookmarkEnd w:id="4"/>
    </w:p>
    <w:tbl>
      <w:tblPr>
        <w:tblW w:w="9212" w:type="dxa"/>
        <w:tblInd w:w="-426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451"/>
        <w:gridCol w:w="1559"/>
        <w:gridCol w:w="992"/>
        <w:gridCol w:w="993"/>
        <w:gridCol w:w="850"/>
        <w:gridCol w:w="1132"/>
      </w:tblGrid>
      <w:tr w:rsidR="00B2729C" w:rsidRPr="00690EEA" w14:paraId="28C4F0EF" w14:textId="77777777" w:rsidTr="00B94F0C">
        <w:trPr>
          <w:trHeight w:val="254"/>
        </w:trPr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34FD50C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Sample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ACE40F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length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B5DDDC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Clean Reads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0CF333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Bases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DAC0CC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Q20(%)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2320B5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Q30(%)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AAAE59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proofErr w:type="gramStart"/>
            <w:r w:rsidRPr="00690EEA">
              <w:rPr>
                <w:rFonts w:ascii="Times New Roman" w:eastAsia="SimSun" w:hAnsi="Times New Roman" w:cs="Times New Roman"/>
              </w:rPr>
              <w:t>GC(</w:t>
            </w:r>
            <w:proofErr w:type="gramEnd"/>
            <w:r w:rsidRPr="00690EEA">
              <w:rPr>
                <w:rFonts w:ascii="Times New Roman" w:eastAsia="SimSun" w:hAnsi="Times New Roman" w:cs="Times New Roman"/>
              </w:rPr>
              <w:t>%)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EF6A12" w14:textId="77777777" w:rsidR="00B2729C" w:rsidRPr="00690EEA" w:rsidRDefault="00B2729C" w:rsidP="00B94F0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690EEA">
              <w:rPr>
                <w:rFonts w:ascii="Times New Roman" w:eastAsia="SimSun" w:hAnsi="Times New Roman" w:cs="Times New Roman"/>
              </w:rPr>
              <w:t>N(ppm)</w:t>
            </w:r>
          </w:p>
        </w:tc>
      </w:tr>
      <w:tr w:rsidR="00B2729C" w:rsidRPr="00690EEA" w14:paraId="179FB9F2" w14:textId="77777777" w:rsidTr="00B94F0C">
        <w:trPr>
          <w:trHeight w:val="283"/>
        </w:trPr>
        <w:tc>
          <w:tcPr>
            <w:tcW w:w="138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BC3BD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0E50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148.86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E2BC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50840614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372E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7568249138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ACAB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97.01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002C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91.99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6A75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47.88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F814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3.41</w:t>
            </w:r>
          </w:p>
        </w:tc>
      </w:tr>
      <w:tr w:rsidR="00B2729C" w:rsidRPr="00690EEA" w14:paraId="77F499DE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D2605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874F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148.94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D12A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50211826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2985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7478377025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A460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E266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43AC6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49.34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F935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3.39</w:t>
            </w:r>
          </w:p>
        </w:tc>
      </w:tr>
      <w:tr w:rsidR="00B2729C" w:rsidRPr="00690EEA" w14:paraId="12E8A95B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FC012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87E6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148.79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7209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47664576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A50D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7092216615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D32D6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3FBA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A338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47.58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861B2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3.38</w:t>
            </w:r>
          </w:p>
        </w:tc>
      </w:tr>
      <w:tr w:rsidR="00B2729C" w:rsidRPr="00690EEA" w14:paraId="4E279CC4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5CAAD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-2A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CEE52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148.67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F7E5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51958820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F4D3C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7724481333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2F16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2F65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2761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47.79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88F8C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3.42</w:t>
            </w:r>
          </w:p>
        </w:tc>
      </w:tr>
      <w:tr w:rsidR="00B2729C" w:rsidRPr="00690EEA" w14:paraId="691572AA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5D9CD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hAnsi="Times New Roman" w:cs="Times New Roman"/>
                <w:i/>
                <w:sz w:val="22"/>
              </w:rPr>
              <w:t>-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17C1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148.82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175E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49625412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54E6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7385156824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D8855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3E03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DBF2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47.27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B09D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3.42</w:t>
            </w:r>
          </w:p>
        </w:tc>
      </w:tr>
      <w:tr w:rsidR="00B2729C" w:rsidRPr="00690EEA" w14:paraId="4BD1C0E5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CE3BB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-2C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9866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148.93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6E96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52019074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5CEA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7747391185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6485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12F3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DC22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48.20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F06B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3.40</w:t>
            </w:r>
          </w:p>
        </w:tc>
      </w:tr>
      <w:tr w:rsidR="00B2729C" w:rsidRPr="00690EEA" w14:paraId="36F51E96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1FB4A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22784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2C06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39767904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D0EC2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5915055800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BF74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B221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85D8C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48.55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9815F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3.49</w:t>
            </w:r>
          </w:p>
        </w:tc>
      </w:tr>
      <w:tr w:rsidR="00B2729C" w:rsidRPr="00690EEA" w14:paraId="33A94972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32ABE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BBB74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31182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49869410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35CD5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7417312015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CF81F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7B11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06756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48.64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934BF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3.48</w:t>
            </w:r>
          </w:p>
        </w:tc>
      </w:tr>
      <w:tr w:rsidR="00B2729C" w:rsidRPr="00690EEA" w14:paraId="1A59F521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36DE3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+/+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B5E4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CA834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67530912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DB31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10046784616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CA89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D636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B547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48.67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51E5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2.87</w:t>
            </w:r>
          </w:p>
        </w:tc>
      </w:tr>
      <w:tr w:rsidR="00B2729C" w:rsidRPr="00690EEA" w14:paraId="61CE3793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DC0B1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607A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FE10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52423994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91AF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7799291712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C69D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6587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CBFF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C845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3.47</w:t>
            </w:r>
          </w:p>
        </w:tc>
      </w:tr>
      <w:tr w:rsidR="00B2729C" w:rsidRPr="00690EEA" w14:paraId="483DC8E3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6FC50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A50D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148.39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C48C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49545788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00F9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7352050633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3213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F3E5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82C6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46.99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C7B96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3.37</w:t>
            </w:r>
          </w:p>
        </w:tc>
      </w:tr>
      <w:tr w:rsidR="00B2729C" w:rsidRPr="00690EEA" w14:paraId="5090566B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08A6E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-0C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B5FE5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148.37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ACE66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40325906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D02C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5983226225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0A9C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EA33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95AE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47.53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1915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3.58</w:t>
            </w:r>
          </w:p>
        </w:tc>
      </w:tr>
      <w:tr w:rsidR="00B2729C" w:rsidRPr="00690EEA" w14:paraId="574F6019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03517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-2A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1949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F1C0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47402330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3464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7049277777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D11A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AFC2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723E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47.45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92B5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3.49</w:t>
            </w:r>
          </w:p>
        </w:tc>
      </w:tr>
      <w:tr w:rsidR="00B2729C" w:rsidRPr="00690EEA" w14:paraId="283FA020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6763A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-2B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24C1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148.78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CD61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48583048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EB0E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7228318498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5B21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DCEDC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591BC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47.67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49B8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3.49</w:t>
            </w:r>
          </w:p>
        </w:tc>
      </w:tr>
      <w:tr w:rsidR="00B2729C" w:rsidRPr="00690EEA" w14:paraId="23932EA8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EBECC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-2C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A636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148.72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4A20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54963846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92CE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8174330260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B919F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97.46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E718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92.98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6300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48.09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DF455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3.39</w:t>
            </w:r>
          </w:p>
        </w:tc>
      </w:tr>
      <w:tr w:rsidR="00B2729C" w:rsidRPr="00690EEA" w14:paraId="2CD20EE9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1AB56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6E6F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148.84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6B08D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41422518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FD482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6165483874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85D6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476D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0420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47.57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1EB07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3.65</w:t>
            </w:r>
          </w:p>
        </w:tc>
      </w:tr>
      <w:tr w:rsidR="00B2729C" w:rsidRPr="00690EEA" w14:paraId="6B80C367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2D04C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proofErr w:type="gramStart"/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proofErr w:type="gramEnd"/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DAA4F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148.80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B631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47306412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5C473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7039243914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E27C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95.38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7BE88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5095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47.63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48009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3.51</w:t>
            </w:r>
          </w:p>
        </w:tc>
      </w:tr>
      <w:tr w:rsidR="00B2729C" w:rsidRPr="00690EEA" w14:paraId="330E6F7F" w14:textId="77777777" w:rsidTr="00B94F0C">
        <w:trPr>
          <w:trHeight w:val="283"/>
        </w:trPr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5D53EC1" w14:textId="77777777" w:rsidR="00B2729C" w:rsidRPr="00690EEA" w:rsidRDefault="00B2729C" w:rsidP="00B94F0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hAnsi="Times New Roman" w:cs="Times New Roman"/>
                <w:i/>
                <w:sz w:val="22"/>
              </w:rPr>
              <w:t>Traf6</w:t>
            </w:r>
            <w:r w:rsidRPr="00690EEA">
              <w:rPr>
                <w:rFonts w:ascii="Times New Roman" w:hAnsi="Times New Roman" w:cs="Times New Roman"/>
                <w:i/>
                <w:sz w:val="22"/>
                <w:vertAlign w:val="superscript"/>
              </w:rPr>
              <w:t>-/-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-8C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0D5412A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148.87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031B3F0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42995148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D0C331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6400856147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DD3A2B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96.72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E0D57C4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91.44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0ECD35E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47.78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8759CD5" w14:textId="77777777" w:rsidR="00B2729C" w:rsidRPr="00690EEA" w:rsidRDefault="00B2729C" w:rsidP="00B94F0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3.54</w:t>
            </w:r>
          </w:p>
        </w:tc>
      </w:tr>
      <w:bookmarkEnd w:id="5"/>
    </w:tbl>
    <w:p w14:paraId="4BD825FD" w14:textId="77777777" w:rsidR="00B2729C" w:rsidRPr="00690EEA" w:rsidRDefault="00B2729C" w:rsidP="00B2729C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br w:type="page"/>
      </w:r>
    </w:p>
    <w:p w14:paraId="3E36465C" w14:textId="77777777" w:rsidR="00B2729C" w:rsidRPr="00690EEA" w:rsidRDefault="00B2729C" w:rsidP="00B2729C">
      <w:pPr>
        <w:autoSpaceDE w:val="0"/>
        <w:autoSpaceDN w:val="0"/>
        <w:adjustRightInd w:val="0"/>
        <w:spacing w:before="60" w:after="60"/>
        <w:jc w:val="center"/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90EEA">
        <w:rPr>
          <w:rFonts w:ascii="Times New Roman" w:eastAsia="SimSun" w:hAnsi="Times New Roman" w:cs="Times New Roman"/>
          <w:color w:val="000000"/>
          <w:kern w:val="0"/>
          <w:szCs w:val="21"/>
        </w:rPr>
        <w:lastRenderedPageBreak/>
        <w:t>Table S2 Real-time PCR primers</w:t>
      </w:r>
    </w:p>
    <w:tbl>
      <w:tblPr>
        <w:tblW w:w="8522" w:type="dxa"/>
        <w:tblInd w:w="-142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481"/>
        <w:gridCol w:w="2248"/>
        <w:gridCol w:w="3793"/>
      </w:tblGrid>
      <w:tr w:rsidR="00B2729C" w:rsidRPr="00690EEA" w14:paraId="47745329" w14:textId="77777777" w:rsidTr="00B94F0C">
        <w:tc>
          <w:tcPr>
            <w:tcW w:w="24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5FD08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Gene ID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8EBEF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Name of </w:t>
            </w:r>
            <w:r w:rsidRPr="00690EEA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primers</w:t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FE300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Sequences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（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5’-3’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）</w:t>
            </w:r>
          </w:p>
        </w:tc>
      </w:tr>
      <w:tr w:rsidR="00B2729C" w:rsidRPr="00690EEA" w14:paraId="3EAAE3AA" w14:textId="77777777" w:rsidTr="00B94F0C">
        <w:tc>
          <w:tcPr>
            <w:tcW w:w="2481" w:type="dxa"/>
            <w:tcBorders>
              <w:top w:val="single" w:sz="4" w:space="0" w:color="auto"/>
            </w:tcBorders>
            <w:vAlign w:val="center"/>
          </w:tcPr>
          <w:p w14:paraId="54A735C4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ENSMUSG00000027890</w:t>
            </w:r>
          </w:p>
        </w:tc>
        <w:tc>
          <w:tcPr>
            <w:tcW w:w="2248" w:type="dxa"/>
            <w:tcBorders>
              <w:top w:val="single" w:sz="4" w:space="0" w:color="auto"/>
            </w:tcBorders>
            <w:vAlign w:val="center"/>
          </w:tcPr>
          <w:p w14:paraId="2DC6934B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Gstm4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tcBorders>
              <w:top w:val="single" w:sz="4" w:space="0" w:color="auto"/>
            </w:tcBorders>
            <w:vAlign w:val="center"/>
          </w:tcPr>
          <w:p w14:paraId="360D7E16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CACAAGATCACGCAGAGCAA</w:t>
            </w:r>
          </w:p>
        </w:tc>
      </w:tr>
      <w:tr w:rsidR="00B2729C" w:rsidRPr="00690EEA" w14:paraId="1965D760" w14:textId="77777777" w:rsidTr="00B94F0C">
        <w:tc>
          <w:tcPr>
            <w:tcW w:w="2481" w:type="dxa"/>
            <w:vAlign w:val="center"/>
          </w:tcPr>
          <w:p w14:paraId="3CECCA26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6313E207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Gstm4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0CD318AA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AGCCAGCTGATTGGAGACAT</w:t>
            </w:r>
          </w:p>
        </w:tc>
      </w:tr>
      <w:tr w:rsidR="00B2729C" w:rsidRPr="00690EEA" w14:paraId="7703F56A" w14:textId="77777777" w:rsidTr="00B94F0C">
        <w:tc>
          <w:tcPr>
            <w:tcW w:w="2481" w:type="dxa"/>
            <w:vAlign w:val="center"/>
          </w:tcPr>
          <w:p w14:paraId="73043864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ENSMUSG00000051177</w:t>
            </w:r>
          </w:p>
        </w:tc>
        <w:tc>
          <w:tcPr>
            <w:tcW w:w="2248" w:type="dxa"/>
            <w:vAlign w:val="center"/>
          </w:tcPr>
          <w:p w14:paraId="03F44F37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Plcb1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4E8FA042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TTCTGTCTGGATGTCGCTGT</w:t>
            </w:r>
          </w:p>
        </w:tc>
      </w:tr>
      <w:tr w:rsidR="00B2729C" w:rsidRPr="00690EEA" w14:paraId="298DC853" w14:textId="77777777" w:rsidTr="00B94F0C">
        <w:tc>
          <w:tcPr>
            <w:tcW w:w="2481" w:type="dxa"/>
            <w:vAlign w:val="center"/>
          </w:tcPr>
          <w:p w14:paraId="6DEAE3DC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67344E9A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Plcb1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5CB8687F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GGGGAAAGGAGACGTCTTGA</w:t>
            </w:r>
          </w:p>
        </w:tc>
      </w:tr>
      <w:tr w:rsidR="00B2729C" w:rsidRPr="00690EEA" w14:paraId="3514623E" w14:textId="77777777" w:rsidTr="00B94F0C">
        <w:tc>
          <w:tcPr>
            <w:tcW w:w="2481" w:type="dxa"/>
            <w:vAlign w:val="center"/>
          </w:tcPr>
          <w:p w14:paraId="3F4AD91E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ENSMUSG00000015709</w:t>
            </w:r>
          </w:p>
        </w:tc>
        <w:tc>
          <w:tcPr>
            <w:tcW w:w="2248" w:type="dxa"/>
            <w:vAlign w:val="center"/>
          </w:tcPr>
          <w:p w14:paraId="357819E2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Arnt2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5B85BF9A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GCCGCTGATGGATTTCTGTT</w:t>
            </w:r>
          </w:p>
        </w:tc>
      </w:tr>
      <w:tr w:rsidR="00B2729C" w:rsidRPr="00690EEA" w14:paraId="006F26C7" w14:textId="77777777" w:rsidTr="00B94F0C">
        <w:tc>
          <w:tcPr>
            <w:tcW w:w="2481" w:type="dxa"/>
            <w:vAlign w:val="center"/>
          </w:tcPr>
          <w:p w14:paraId="6A09C28E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1379C038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Arnt2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40CFD6C5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GGGTGCACCTGCTCATAAAG</w:t>
            </w:r>
          </w:p>
        </w:tc>
      </w:tr>
      <w:tr w:rsidR="00B2729C" w:rsidRPr="00690EEA" w14:paraId="0F211DF2" w14:textId="77777777" w:rsidTr="00B94F0C">
        <w:tc>
          <w:tcPr>
            <w:tcW w:w="2481" w:type="dxa"/>
            <w:vAlign w:val="center"/>
          </w:tcPr>
          <w:p w14:paraId="432F404A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ENSMUSG00000033467</w:t>
            </w:r>
          </w:p>
        </w:tc>
        <w:tc>
          <w:tcPr>
            <w:tcW w:w="2248" w:type="dxa"/>
            <w:vAlign w:val="center"/>
          </w:tcPr>
          <w:p w14:paraId="06C21FDE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Crlf2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604D4371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TGAGAAGCATCACGGGAACT</w:t>
            </w:r>
          </w:p>
        </w:tc>
      </w:tr>
      <w:tr w:rsidR="00B2729C" w:rsidRPr="00690EEA" w14:paraId="705E343E" w14:textId="77777777" w:rsidTr="00B94F0C">
        <w:tc>
          <w:tcPr>
            <w:tcW w:w="2481" w:type="dxa"/>
            <w:vAlign w:val="center"/>
          </w:tcPr>
          <w:p w14:paraId="048682DE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375729BC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Crlf2-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R</w:t>
            </w:r>
          </w:p>
        </w:tc>
        <w:tc>
          <w:tcPr>
            <w:tcW w:w="3793" w:type="dxa"/>
            <w:vAlign w:val="center"/>
          </w:tcPr>
          <w:p w14:paraId="25E8D5C9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CCTCTTAGCCTTGGTGTGGA</w:t>
            </w:r>
          </w:p>
        </w:tc>
      </w:tr>
      <w:tr w:rsidR="00B2729C" w:rsidRPr="00690EEA" w14:paraId="1D9CDC13" w14:textId="77777777" w:rsidTr="00B94F0C">
        <w:tc>
          <w:tcPr>
            <w:tcW w:w="2481" w:type="dxa"/>
            <w:vAlign w:val="center"/>
          </w:tcPr>
          <w:p w14:paraId="69071F83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ENSMUSG00000040274</w:t>
            </w:r>
          </w:p>
        </w:tc>
        <w:tc>
          <w:tcPr>
            <w:tcW w:w="2248" w:type="dxa"/>
            <w:vAlign w:val="center"/>
          </w:tcPr>
          <w:p w14:paraId="5150E17F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Cdk6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26E7971C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GACGGACAGAGAAACCAAGC</w:t>
            </w:r>
          </w:p>
        </w:tc>
      </w:tr>
      <w:tr w:rsidR="00B2729C" w:rsidRPr="00690EEA" w14:paraId="5084496C" w14:textId="77777777" w:rsidTr="00B94F0C">
        <w:tc>
          <w:tcPr>
            <w:tcW w:w="2481" w:type="dxa"/>
            <w:vAlign w:val="center"/>
          </w:tcPr>
          <w:p w14:paraId="25B382A5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72A7C131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Cdk6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28AB590E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ACCTCGGAGAAGCTGAAACA</w:t>
            </w:r>
          </w:p>
        </w:tc>
      </w:tr>
      <w:tr w:rsidR="00B2729C" w:rsidRPr="00690EEA" w14:paraId="45F71570" w14:textId="77777777" w:rsidTr="00B94F0C">
        <w:tc>
          <w:tcPr>
            <w:tcW w:w="2481" w:type="dxa"/>
            <w:vAlign w:val="center"/>
          </w:tcPr>
          <w:p w14:paraId="7E019E2E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ENSMUSG00000056116</w:t>
            </w:r>
          </w:p>
        </w:tc>
        <w:tc>
          <w:tcPr>
            <w:tcW w:w="2248" w:type="dxa"/>
            <w:vAlign w:val="center"/>
          </w:tcPr>
          <w:p w14:paraId="1F1E44C5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H2-T22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67410F5B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TGGGAAACAGCACTGTACCT</w:t>
            </w:r>
          </w:p>
        </w:tc>
      </w:tr>
      <w:tr w:rsidR="00B2729C" w:rsidRPr="00690EEA" w14:paraId="11F92F57" w14:textId="77777777" w:rsidTr="00B94F0C">
        <w:tc>
          <w:tcPr>
            <w:tcW w:w="2481" w:type="dxa"/>
            <w:vAlign w:val="center"/>
          </w:tcPr>
          <w:p w14:paraId="32FE3B6F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5E3AF1AE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H2-T22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165690AE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GGTCACATGTGCCTTTGGAG</w:t>
            </w:r>
          </w:p>
        </w:tc>
      </w:tr>
      <w:tr w:rsidR="00B2729C" w:rsidRPr="00690EEA" w14:paraId="37856CDC" w14:textId="77777777" w:rsidTr="00B94F0C">
        <w:tc>
          <w:tcPr>
            <w:tcW w:w="2481" w:type="dxa"/>
            <w:vAlign w:val="center"/>
          </w:tcPr>
          <w:p w14:paraId="1F99E510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ENSMUSG00000029377</w:t>
            </w:r>
          </w:p>
        </w:tc>
        <w:tc>
          <w:tcPr>
            <w:tcW w:w="2248" w:type="dxa"/>
            <w:vAlign w:val="center"/>
          </w:tcPr>
          <w:p w14:paraId="6DF56316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Ereg</w:t>
            </w:r>
            <w:proofErr w:type="spellEnd"/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79E73FBF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TCCGAGGATAACTGTACCGC</w:t>
            </w:r>
          </w:p>
        </w:tc>
      </w:tr>
      <w:tr w:rsidR="00B2729C" w:rsidRPr="00690EEA" w14:paraId="7357043E" w14:textId="77777777" w:rsidTr="00B94F0C">
        <w:tc>
          <w:tcPr>
            <w:tcW w:w="2481" w:type="dxa"/>
            <w:vAlign w:val="center"/>
          </w:tcPr>
          <w:p w14:paraId="14AE121C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74F97C02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Ereg</w:t>
            </w:r>
            <w:proofErr w:type="spellEnd"/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22174FA4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TAGCCCACTTCACATCTGCA</w:t>
            </w:r>
          </w:p>
        </w:tc>
      </w:tr>
      <w:tr w:rsidR="00B2729C" w:rsidRPr="00690EEA" w14:paraId="43B433F7" w14:textId="77777777" w:rsidTr="00B94F0C">
        <w:tc>
          <w:tcPr>
            <w:tcW w:w="2481" w:type="dxa"/>
            <w:vAlign w:val="center"/>
          </w:tcPr>
          <w:p w14:paraId="6C4AAB2B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ENSMUSG00000031740</w:t>
            </w:r>
          </w:p>
        </w:tc>
        <w:tc>
          <w:tcPr>
            <w:tcW w:w="2248" w:type="dxa"/>
            <w:vAlign w:val="center"/>
          </w:tcPr>
          <w:p w14:paraId="07957926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Mmp2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-F  </w:t>
            </w:r>
          </w:p>
        </w:tc>
        <w:tc>
          <w:tcPr>
            <w:tcW w:w="3793" w:type="dxa"/>
            <w:vAlign w:val="center"/>
          </w:tcPr>
          <w:p w14:paraId="0C556945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GAACACCATCGAGACCATGC</w:t>
            </w:r>
          </w:p>
        </w:tc>
      </w:tr>
      <w:tr w:rsidR="00B2729C" w:rsidRPr="00690EEA" w14:paraId="2B81AEF3" w14:textId="77777777" w:rsidTr="00B94F0C">
        <w:tc>
          <w:tcPr>
            <w:tcW w:w="2481" w:type="dxa"/>
            <w:vAlign w:val="center"/>
          </w:tcPr>
          <w:p w14:paraId="733A5189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1F56E790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Mmp2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63FE3D47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ATCATCCACGGTTTCAGGGT</w:t>
            </w:r>
          </w:p>
        </w:tc>
      </w:tr>
      <w:tr w:rsidR="00B2729C" w:rsidRPr="00690EEA" w14:paraId="0435E8EB" w14:textId="77777777" w:rsidTr="00B94F0C">
        <w:tc>
          <w:tcPr>
            <w:tcW w:w="2481" w:type="dxa"/>
            <w:vAlign w:val="center"/>
          </w:tcPr>
          <w:p w14:paraId="2921782C" w14:textId="77777777" w:rsidR="00B2729C" w:rsidRPr="00375B47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75B47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ENSMUSG00000021477</w:t>
            </w:r>
          </w:p>
        </w:tc>
        <w:tc>
          <w:tcPr>
            <w:tcW w:w="2248" w:type="dxa"/>
            <w:vAlign w:val="center"/>
          </w:tcPr>
          <w:p w14:paraId="040BE5F0" w14:textId="77777777" w:rsidR="00B2729C" w:rsidRPr="00375B47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bookmarkStart w:id="6" w:name="OLE_LINK38"/>
            <w:proofErr w:type="spellStart"/>
            <w:r w:rsidRPr="00375B47">
              <w:rPr>
                <w:rFonts w:ascii="Times New Roman" w:eastAsia="SimSun" w:hAnsi="Times New Roman" w:cs="Times New Roman"/>
                <w:i/>
                <w:iCs/>
                <w:szCs w:val="21"/>
              </w:rPr>
              <w:t>Ctsl</w:t>
            </w:r>
            <w:bookmarkEnd w:id="6"/>
            <w:proofErr w:type="spellEnd"/>
            <w:r w:rsidRPr="00375B47">
              <w:rPr>
                <w:rFonts w:ascii="Times New Roman" w:eastAsia="SimSun" w:hAnsi="Times New Roman" w:cs="Times New Roman"/>
                <w:i/>
                <w:iCs/>
                <w:szCs w:val="21"/>
              </w:rPr>
              <w:t>-</w:t>
            </w:r>
            <w:r w:rsidRPr="00375B47">
              <w:rPr>
                <w:rFonts w:ascii="Times New Roman" w:eastAsia="SimSun" w:hAnsi="Times New Roman" w:cs="Times New Roman"/>
                <w:szCs w:val="21"/>
              </w:rPr>
              <w:t>F</w:t>
            </w:r>
          </w:p>
        </w:tc>
        <w:tc>
          <w:tcPr>
            <w:tcW w:w="3793" w:type="dxa"/>
            <w:vAlign w:val="center"/>
          </w:tcPr>
          <w:p w14:paraId="5780D345" w14:textId="77777777" w:rsidR="00B2729C" w:rsidRPr="00375B47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375B47">
              <w:rPr>
                <w:rFonts w:ascii="Times New Roman" w:eastAsia="SimSun" w:hAnsi="Times New Roman" w:cs="Times New Roman"/>
                <w:szCs w:val="21"/>
              </w:rPr>
              <w:t>TGTGACTCCTGTGAAGAACCA</w:t>
            </w:r>
          </w:p>
        </w:tc>
      </w:tr>
      <w:tr w:rsidR="00B2729C" w:rsidRPr="00690EEA" w14:paraId="4BC6E3DE" w14:textId="77777777" w:rsidTr="00B94F0C">
        <w:tc>
          <w:tcPr>
            <w:tcW w:w="2481" w:type="dxa"/>
            <w:vAlign w:val="center"/>
          </w:tcPr>
          <w:p w14:paraId="23353399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  <w:highlight w:val="yellow"/>
              </w:rPr>
            </w:pPr>
          </w:p>
        </w:tc>
        <w:tc>
          <w:tcPr>
            <w:tcW w:w="2248" w:type="dxa"/>
            <w:vAlign w:val="center"/>
          </w:tcPr>
          <w:p w14:paraId="4B093F36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  <w:highlight w:val="yellow"/>
              </w:rPr>
            </w:pPr>
            <w:r w:rsidRPr="00375B47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Ctsl</w:t>
            </w:r>
            <w:r w:rsidRPr="00375B47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3CCAD129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  <w:highlight w:val="yellow"/>
              </w:rPr>
            </w:pPr>
            <w:r w:rsidRPr="00375B47">
              <w:rPr>
                <w:rFonts w:ascii="Times New Roman" w:eastAsia="SimSun" w:hAnsi="Times New Roman" w:cs="Times New Roman"/>
                <w:color w:val="000000"/>
                <w:szCs w:val="21"/>
              </w:rPr>
              <w:t>ATTGCCTTGAGCGTGAGAAC</w:t>
            </w:r>
          </w:p>
        </w:tc>
      </w:tr>
      <w:tr w:rsidR="00B2729C" w:rsidRPr="00690EEA" w14:paraId="441B1170" w14:textId="77777777" w:rsidTr="00B94F0C">
        <w:tc>
          <w:tcPr>
            <w:tcW w:w="2481" w:type="dxa"/>
            <w:vAlign w:val="center"/>
          </w:tcPr>
          <w:p w14:paraId="28208A8D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ENSMUSG00000031950</w:t>
            </w:r>
          </w:p>
        </w:tc>
        <w:tc>
          <w:tcPr>
            <w:tcW w:w="2248" w:type="dxa"/>
            <w:vAlign w:val="center"/>
          </w:tcPr>
          <w:p w14:paraId="037000F8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Lc3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7AE1D0FA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AGTCTCGGGCTCTCAGATTG</w:t>
            </w:r>
          </w:p>
        </w:tc>
      </w:tr>
      <w:tr w:rsidR="00B2729C" w:rsidRPr="00690EEA" w14:paraId="2DE6055E" w14:textId="77777777" w:rsidTr="00B94F0C">
        <w:tc>
          <w:tcPr>
            <w:tcW w:w="2481" w:type="dxa"/>
            <w:vAlign w:val="center"/>
          </w:tcPr>
          <w:p w14:paraId="5D78D106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7EF7BD20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Lc3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011F6EB0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CCACAAACAGGAAGATGGCC</w:t>
            </w:r>
          </w:p>
        </w:tc>
      </w:tr>
      <w:tr w:rsidR="00B2729C" w:rsidRPr="00690EEA" w14:paraId="327B0456" w14:textId="77777777" w:rsidTr="00B94F0C">
        <w:tc>
          <w:tcPr>
            <w:tcW w:w="2481" w:type="dxa"/>
            <w:vAlign w:val="center"/>
          </w:tcPr>
          <w:p w14:paraId="6C68C029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ENSMUSG00000022419</w:t>
            </w:r>
          </w:p>
        </w:tc>
        <w:tc>
          <w:tcPr>
            <w:tcW w:w="2248" w:type="dxa"/>
            <w:vAlign w:val="center"/>
          </w:tcPr>
          <w:p w14:paraId="09A0E882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Deptor</w:t>
            </w:r>
            <w:proofErr w:type="spellEnd"/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7D048BFB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GGATGATGGGACCTTTGCAC</w:t>
            </w:r>
          </w:p>
        </w:tc>
      </w:tr>
      <w:tr w:rsidR="00B2729C" w:rsidRPr="00690EEA" w14:paraId="1C0CE37C" w14:textId="77777777" w:rsidTr="00B94F0C">
        <w:tc>
          <w:tcPr>
            <w:tcW w:w="2481" w:type="dxa"/>
            <w:vAlign w:val="center"/>
          </w:tcPr>
          <w:p w14:paraId="34621D4D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330AE672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Deptor</w:t>
            </w:r>
            <w:proofErr w:type="spellEnd"/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4437643A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TCTCTAGGCTGGAGGAGTGT</w:t>
            </w:r>
          </w:p>
        </w:tc>
      </w:tr>
      <w:tr w:rsidR="00B2729C" w:rsidRPr="00690EEA" w14:paraId="72795B6E" w14:textId="77777777" w:rsidTr="00B94F0C">
        <w:tc>
          <w:tcPr>
            <w:tcW w:w="2481" w:type="dxa"/>
            <w:vAlign w:val="center"/>
          </w:tcPr>
          <w:p w14:paraId="357FBA6E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ENSMUSG00000006056</w:t>
            </w:r>
          </w:p>
        </w:tc>
        <w:tc>
          <w:tcPr>
            <w:tcW w:w="2248" w:type="dxa"/>
            <w:vAlign w:val="center"/>
          </w:tcPr>
          <w:p w14:paraId="001FD226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NDP52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5FCDBA85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GCAAGGACTGGATTGGCATC</w:t>
            </w:r>
          </w:p>
        </w:tc>
      </w:tr>
      <w:tr w:rsidR="00B2729C" w:rsidRPr="00690EEA" w14:paraId="59DDDF73" w14:textId="77777777" w:rsidTr="00B94F0C">
        <w:tc>
          <w:tcPr>
            <w:tcW w:w="2481" w:type="dxa"/>
            <w:vAlign w:val="center"/>
          </w:tcPr>
          <w:p w14:paraId="34B56E64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2F58CDAB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NDP52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7CD6DCB4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CTCCACATCCTTGGGAAGGT</w:t>
            </w:r>
          </w:p>
        </w:tc>
      </w:tr>
      <w:tr w:rsidR="00B2729C" w:rsidRPr="00690EEA" w14:paraId="68A43BBC" w14:textId="77777777" w:rsidTr="00B94F0C">
        <w:tc>
          <w:tcPr>
            <w:tcW w:w="2481" w:type="dxa"/>
            <w:vAlign w:val="center"/>
          </w:tcPr>
          <w:p w14:paraId="2FD21492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296BFE0E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Mouse </w:t>
            </w: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GAPDH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793" w:type="dxa"/>
            <w:vAlign w:val="center"/>
          </w:tcPr>
          <w:p w14:paraId="2EFE30D6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ATCACTGCCACCCAGAAG</w:t>
            </w:r>
          </w:p>
        </w:tc>
      </w:tr>
      <w:tr w:rsidR="00B2729C" w:rsidRPr="00690EEA" w14:paraId="63767A85" w14:textId="77777777" w:rsidTr="00B94F0C">
        <w:tc>
          <w:tcPr>
            <w:tcW w:w="2481" w:type="dxa"/>
            <w:vAlign w:val="center"/>
          </w:tcPr>
          <w:p w14:paraId="7F948BC3" w14:textId="77777777" w:rsidR="00B2729C" w:rsidRPr="00690EEA" w:rsidRDefault="00B2729C" w:rsidP="00B94F0C">
            <w:pPr>
              <w:spacing w:line="40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2248" w:type="dxa"/>
            <w:vAlign w:val="center"/>
          </w:tcPr>
          <w:p w14:paraId="00C2AA56" w14:textId="77777777" w:rsidR="00B2729C" w:rsidRPr="00690EEA" w:rsidRDefault="00B2729C" w:rsidP="00B94F0C">
            <w:pPr>
              <w:spacing w:line="40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Mouse </w:t>
            </w:r>
            <w:r w:rsidRPr="00690EEA">
              <w:rPr>
                <w:rFonts w:ascii="Times New Roman" w:eastAsia="SimSun" w:hAnsi="Times New Roman" w:cs="Times New Roman"/>
                <w:i/>
                <w:iCs/>
                <w:color w:val="000000"/>
                <w:szCs w:val="21"/>
              </w:rPr>
              <w:t>GAPDH</w:t>
            </w: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793" w:type="dxa"/>
            <w:vAlign w:val="center"/>
          </w:tcPr>
          <w:p w14:paraId="470D4756" w14:textId="77777777" w:rsidR="00B2729C" w:rsidRPr="00690EEA" w:rsidRDefault="00B2729C" w:rsidP="00B94F0C">
            <w:pPr>
              <w:spacing w:line="400" w:lineRule="exact"/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690EEA">
              <w:rPr>
                <w:rFonts w:ascii="Times New Roman" w:eastAsia="SimSun" w:hAnsi="Times New Roman" w:cs="Times New Roman"/>
                <w:color w:val="000000"/>
                <w:szCs w:val="21"/>
              </w:rPr>
              <w:t>TCCACGACGGACACATTG</w:t>
            </w:r>
          </w:p>
        </w:tc>
      </w:tr>
    </w:tbl>
    <w:p w14:paraId="5347222C" w14:textId="77777777" w:rsidR="00B2729C" w:rsidRPr="00690EEA" w:rsidRDefault="00B2729C" w:rsidP="00B2729C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690EEA">
        <w:rPr>
          <w:rFonts w:ascii="Times New Roman" w:hAnsi="Times New Roman" w:cs="Times New Roman"/>
          <w:b/>
          <w:sz w:val="24"/>
        </w:rPr>
        <w:br w:type="page"/>
      </w:r>
    </w:p>
    <w:p w14:paraId="2B9BC522" w14:textId="77777777" w:rsidR="00A91650" w:rsidRDefault="00A91650"/>
    <w:sectPr w:rsidR="00A916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29C"/>
    <w:rsid w:val="000E2EDD"/>
    <w:rsid w:val="004D707C"/>
    <w:rsid w:val="00A91650"/>
    <w:rsid w:val="00B2729C"/>
    <w:rsid w:val="00E559FE"/>
    <w:rsid w:val="00E6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1868B"/>
  <w15:chartTrackingRefBased/>
  <w15:docId w15:val="{FB14B1EB-9049-444C-AA52-1C1D822AD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29C"/>
    <w:pPr>
      <w:widowControl w:val="0"/>
      <w:spacing w:after="0" w:line="240" w:lineRule="auto"/>
      <w:jc w:val="both"/>
    </w:pPr>
    <w:rPr>
      <w:rFonts w:eastAsiaTheme="minorEastAsia"/>
      <w:sz w:val="21"/>
      <w:szCs w:val="22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729C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29C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29C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29C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29C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29C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29C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29C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29C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2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2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2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2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2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2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2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2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2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29C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272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29C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272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29C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272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29C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272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29C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2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2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2026-05-13T18:04:00Z</dcterms:created>
  <dcterms:modified xsi:type="dcterms:W3CDTF">2026-05-13T18:04:00Z</dcterms:modified>
</cp:coreProperties>
</file>