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lainTable11"/>
        <w:tblW w:w="5000" w:type="pct"/>
        <w:tblLook w:val="04A0" w:firstRow="1" w:lastRow="0" w:firstColumn="1" w:lastColumn="0" w:noHBand="0" w:noVBand="1"/>
      </w:tblPr>
      <w:tblGrid>
        <w:gridCol w:w="5426"/>
        <w:gridCol w:w="7750"/>
      </w:tblGrid>
      <w:tr w:rsidR="007B07C2" w:rsidRPr="00FD773D" w14:paraId="16AE29F7" w14:textId="77777777" w:rsidTr="007B07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EA0E655" w14:textId="5FFAA517" w:rsidR="007B07C2" w:rsidRPr="004B6E66" w:rsidRDefault="00D51FE6" w:rsidP="004B6E66">
            <w:pPr>
              <w:pStyle w:val="ListParagraph"/>
              <w:numPr>
                <w:ilvl w:val="0"/>
                <w:numId w:val="2"/>
              </w:numPr>
              <w:rPr>
                <w:rFonts w:asciiTheme="majorBidi" w:hAnsiTheme="majorBidi" w:cstheme="majorBidi"/>
              </w:rPr>
            </w:pPr>
            <w:r w:rsidRPr="004B6E66">
              <w:rPr>
                <w:rFonts w:asciiTheme="majorBidi" w:hAnsiTheme="majorBidi" w:cstheme="majorBidi"/>
              </w:rPr>
              <w:t xml:space="preserve">PICO </w:t>
            </w:r>
            <w:r w:rsidR="007B07C2" w:rsidRPr="004B6E66">
              <w:rPr>
                <w:rFonts w:asciiTheme="majorBidi" w:hAnsiTheme="majorBidi" w:cstheme="majorBidi"/>
              </w:rPr>
              <w:t>Question</w:t>
            </w:r>
          </w:p>
        </w:tc>
        <w:tc>
          <w:tcPr>
            <w:tcW w:w="294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DB15245" w14:textId="0E7A439F" w:rsidR="007B07C2" w:rsidRPr="00C94171" w:rsidRDefault="002F592F" w:rsidP="002F592F">
            <w:pPr>
              <w:spacing w:after="160"/>
              <w:ind w:left="36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Pr>
            </w:pPr>
            <w:bookmarkStart w:id="0" w:name="_Hlk200268643"/>
            <w:r w:rsidRPr="00C94171">
              <w:rPr>
                <w:rFonts w:asciiTheme="majorBidi" w:hAnsiTheme="majorBidi" w:cstheme="majorBidi"/>
                <w:b w:val="0"/>
                <w:bCs w:val="0"/>
                <w:color w:val="000000" w:themeColor="text1"/>
              </w:rPr>
              <w:t xml:space="preserve">We will include studies that </w:t>
            </w:r>
            <w:r w:rsidRPr="00C94171">
              <w:rPr>
                <w:rFonts w:asciiTheme="majorBidi" w:hAnsiTheme="majorBidi" w:cstheme="majorBidi"/>
                <w:b w:val="0"/>
                <w:bCs w:val="0"/>
                <w:lang w:val="en-GB"/>
              </w:rPr>
              <w:t xml:space="preserve">meet the criteria of predefined PICO (Population, Intervention, Comparison, Outcome) question: In </w:t>
            </w:r>
            <w:r w:rsidRPr="00C94171">
              <w:rPr>
                <w:rFonts w:asciiTheme="majorBidi" w:hAnsiTheme="majorBidi" w:cstheme="majorBidi"/>
                <w:b w:val="0"/>
                <w:bCs w:val="0"/>
                <w:color w:val="000000" w:themeColor="text1"/>
              </w:rPr>
              <w:t xml:space="preserve">patients with immotile or extremely low </w:t>
            </w:r>
            <w:r w:rsidR="00266286">
              <w:rPr>
                <w:rFonts w:asciiTheme="majorBidi" w:hAnsiTheme="majorBidi" w:cstheme="majorBidi"/>
                <w:b w:val="0"/>
                <w:bCs w:val="0"/>
                <w:color w:val="000000" w:themeColor="text1"/>
              </w:rPr>
              <w:t xml:space="preserve">number of </w:t>
            </w:r>
            <w:r w:rsidRPr="00C94171">
              <w:rPr>
                <w:rFonts w:asciiTheme="majorBidi" w:hAnsiTheme="majorBidi" w:cstheme="majorBidi"/>
                <w:b w:val="0"/>
                <w:bCs w:val="0"/>
                <w:color w:val="000000" w:themeColor="text1"/>
              </w:rPr>
              <w:t xml:space="preserve">motile sperm in sperm samples (P), does assisted selection techniques of immotile sperm (I) compared to patients with untreated sperm (C) </w:t>
            </w:r>
            <w:r w:rsidRPr="00C94171">
              <w:rPr>
                <w:rFonts w:asciiTheme="majorBidi" w:hAnsiTheme="majorBidi" w:cstheme="majorBidi"/>
                <w:b w:val="0"/>
                <w:bCs w:val="0"/>
                <w:lang w:val="en-GB"/>
              </w:rPr>
              <w:t xml:space="preserve">influence key reproductive and offspring health outcomes </w:t>
            </w:r>
            <w:r w:rsidRPr="00C94171">
              <w:rPr>
                <w:rFonts w:asciiTheme="majorBidi" w:hAnsiTheme="majorBidi" w:cstheme="majorBidi"/>
                <w:b w:val="0"/>
                <w:bCs w:val="0"/>
                <w:color w:val="000000" w:themeColor="text1"/>
              </w:rPr>
              <w:t>(O)?</w:t>
            </w:r>
            <w:bookmarkEnd w:id="0"/>
          </w:p>
        </w:tc>
      </w:tr>
      <w:tr w:rsidR="007B07C2" w:rsidRPr="00FD773D" w14:paraId="3082ACE2" w14:textId="77777777" w:rsidTr="007B07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2E2208" w14:textId="77777777" w:rsidR="007B07C2" w:rsidRPr="00FD773D" w:rsidRDefault="007B07C2" w:rsidP="00FD773D">
            <w:pPr>
              <w:jc w:val="left"/>
              <w:rPr>
                <w:rFonts w:asciiTheme="majorBidi" w:hAnsiTheme="majorBidi" w:cstheme="majorBidi"/>
              </w:rPr>
            </w:pPr>
            <w:r w:rsidRPr="00FD773D">
              <w:rPr>
                <w:rFonts w:asciiTheme="majorBidi" w:hAnsiTheme="majorBidi" w:cstheme="majorBidi"/>
              </w:rPr>
              <w:t>Allocation ranking</w:t>
            </w:r>
          </w:p>
        </w:tc>
        <w:tc>
          <w:tcPr>
            <w:tcW w:w="294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DC9667" w14:textId="0B282C39" w:rsidR="007B07C2" w:rsidRPr="00FD773D" w:rsidRDefault="007B07C2"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Meta-analys</w:t>
            </w:r>
            <w:r w:rsidR="00FD773D" w:rsidRPr="00FD773D">
              <w:rPr>
                <w:rFonts w:asciiTheme="majorBidi" w:hAnsiTheme="majorBidi" w:cstheme="majorBidi"/>
              </w:rPr>
              <w:t>e</w:t>
            </w:r>
            <w:r w:rsidRPr="00FD773D">
              <w:rPr>
                <w:rFonts w:asciiTheme="majorBidi" w:hAnsiTheme="majorBidi" w:cstheme="majorBidi"/>
              </w:rPr>
              <w:t>s</w:t>
            </w:r>
          </w:p>
        </w:tc>
      </w:tr>
    </w:tbl>
    <w:tbl>
      <w:tblPr>
        <w:tblStyle w:val="PlainTable110"/>
        <w:tblW w:w="5000" w:type="pct"/>
        <w:tblLook w:val="04A0" w:firstRow="1" w:lastRow="0" w:firstColumn="1" w:lastColumn="0" w:noHBand="0" w:noVBand="1"/>
      </w:tblPr>
      <w:tblGrid>
        <w:gridCol w:w="1665"/>
        <w:gridCol w:w="2585"/>
        <w:gridCol w:w="2166"/>
        <w:gridCol w:w="1990"/>
        <w:gridCol w:w="2925"/>
        <w:gridCol w:w="1845"/>
      </w:tblGrid>
      <w:tr w:rsidR="00FF2C7D" w:rsidRPr="00FD773D" w14:paraId="2D9FDEB5" w14:textId="77777777" w:rsidTr="00FF2C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02F2E2C" w14:textId="77777777" w:rsidR="00FF2C7D" w:rsidRPr="00FD773D" w:rsidRDefault="00FF2C7D" w:rsidP="00FD773D">
            <w:pPr>
              <w:jc w:val="left"/>
              <w:rPr>
                <w:rFonts w:asciiTheme="majorBidi" w:hAnsiTheme="majorBidi" w:cstheme="majorBidi"/>
              </w:rPr>
            </w:pPr>
          </w:p>
        </w:tc>
        <w:tc>
          <w:tcPr>
            <w:tcW w:w="98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0B202E" w14:textId="77777777" w:rsidR="00FF2C7D" w:rsidRPr="00FD773D" w:rsidRDefault="00FF2C7D" w:rsidP="00FD773D">
            <w:pPr>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Participants (P)</w:t>
            </w:r>
          </w:p>
        </w:tc>
        <w:tc>
          <w:tcPr>
            <w:tcW w:w="82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DE6884" w14:textId="77777777" w:rsidR="00FF2C7D" w:rsidRPr="00FD773D" w:rsidRDefault="00FF2C7D" w:rsidP="00FD773D">
            <w:pPr>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Intervention (I)</w:t>
            </w:r>
          </w:p>
        </w:tc>
        <w:tc>
          <w:tcPr>
            <w:tcW w:w="755"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5C67B1" w14:textId="77777777" w:rsidR="00FF2C7D" w:rsidRPr="00FD773D" w:rsidRDefault="00FF2C7D" w:rsidP="00FD773D">
            <w:pPr>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Comparison (C)</w:t>
            </w:r>
          </w:p>
        </w:tc>
        <w:tc>
          <w:tcPr>
            <w:tcW w:w="111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02E609" w14:textId="77777777" w:rsidR="00FF2C7D" w:rsidRPr="00FD773D" w:rsidRDefault="00FF2C7D" w:rsidP="00FD773D">
            <w:pPr>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Outcome (O)</w:t>
            </w:r>
          </w:p>
        </w:tc>
        <w:tc>
          <w:tcPr>
            <w:tcW w:w="7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B3FE77A" w14:textId="76E0A67F" w:rsidR="00FF2C7D" w:rsidRPr="00FD773D" w:rsidRDefault="00FF2C7D" w:rsidP="00FD773D">
            <w:pPr>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Limits</w:t>
            </w:r>
            <w:r w:rsidR="00BD6FB3">
              <w:rPr>
                <w:rFonts w:asciiTheme="majorBidi" w:hAnsiTheme="majorBidi" w:cstheme="majorBidi"/>
              </w:rPr>
              <w:t xml:space="preserve"> </w:t>
            </w:r>
          </w:p>
        </w:tc>
      </w:tr>
      <w:tr w:rsidR="00FF2C7D" w:rsidRPr="00FD773D" w14:paraId="275B6B80" w14:textId="77777777" w:rsidTr="006E2A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692F7FBF" w14:textId="77777777" w:rsidR="00FF2C7D" w:rsidRPr="00FD773D" w:rsidRDefault="00FF2C7D" w:rsidP="00FD773D">
            <w:pPr>
              <w:jc w:val="left"/>
              <w:rPr>
                <w:rFonts w:asciiTheme="majorBidi" w:hAnsiTheme="majorBidi" w:cstheme="majorBidi"/>
              </w:rPr>
            </w:pPr>
            <w:r w:rsidRPr="00FD773D">
              <w:rPr>
                <w:rFonts w:asciiTheme="majorBidi" w:hAnsiTheme="majorBidi" w:cstheme="majorBidi"/>
              </w:rPr>
              <w:t>Inclusion</w:t>
            </w:r>
          </w:p>
        </w:tc>
        <w:tc>
          <w:tcPr>
            <w:tcW w:w="98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5E44B2DA" w14:textId="3606E881"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Infertile patients undergoing ICSI, with </w:t>
            </w:r>
            <w:r w:rsidR="00C04A69">
              <w:rPr>
                <w:rFonts w:asciiTheme="majorBidi" w:hAnsiTheme="majorBidi" w:cstheme="majorBidi"/>
              </w:rPr>
              <w:t>Male-factor infertility</w:t>
            </w:r>
            <w:r w:rsidRPr="00FD773D">
              <w:rPr>
                <w:rFonts w:asciiTheme="majorBidi" w:hAnsiTheme="majorBidi" w:cstheme="majorBidi"/>
              </w:rPr>
              <w:t>:</w:t>
            </w:r>
          </w:p>
          <w:p w14:paraId="0C8E47B0"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4960F365"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Male Factors:</w:t>
            </w:r>
          </w:p>
          <w:p w14:paraId="276635F8"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57AA1C72" w14:textId="65937017" w:rsidR="00FF2C7D" w:rsidRPr="00FD773D" w:rsidRDefault="00B9497C" w:rsidP="00B9497C">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rPr>
              <w:t xml:space="preserve">Samples with complete absence of motility or </w:t>
            </w:r>
            <w:r w:rsidR="00213F0D">
              <w:rPr>
                <w:rFonts w:asciiTheme="majorBidi" w:hAnsiTheme="majorBidi" w:cstheme="majorBidi"/>
              </w:rPr>
              <w:t>severely</w:t>
            </w:r>
            <w:r w:rsidR="00FF2C7D" w:rsidRPr="00FD773D">
              <w:rPr>
                <w:rFonts w:asciiTheme="majorBidi" w:hAnsiTheme="majorBidi" w:cstheme="majorBidi"/>
              </w:rPr>
              <w:t xml:space="preserve"> </w:t>
            </w:r>
            <w:r>
              <w:rPr>
                <w:rFonts w:asciiTheme="majorBidi" w:hAnsiTheme="majorBidi" w:cstheme="majorBidi"/>
              </w:rPr>
              <w:t>impaired motility that</w:t>
            </w:r>
            <w:r w:rsidR="00FF2C7D" w:rsidRPr="00FD773D">
              <w:rPr>
                <w:rFonts w:asciiTheme="majorBidi" w:hAnsiTheme="majorBidi" w:cstheme="majorBidi"/>
              </w:rPr>
              <w:t xml:space="preserve"> beneficial for </w:t>
            </w:r>
            <w:r>
              <w:rPr>
                <w:rFonts w:asciiTheme="majorBidi" w:hAnsiTheme="majorBidi" w:cstheme="majorBidi"/>
              </w:rPr>
              <w:t>assisted sperm selection of immotile methods</w:t>
            </w:r>
            <w:r w:rsidR="00FF2C7D" w:rsidRPr="00FD773D">
              <w:rPr>
                <w:rFonts w:asciiTheme="majorBidi" w:hAnsiTheme="majorBidi" w:cstheme="majorBidi"/>
              </w:rPr>
              <w:t xml:space="preserve">, </w:t>
            </w:r>
            <w:r>
              <w:rPr>
                <w:rFonts w:asciiTheme="majorBidi" w:hAnsiTheme="majorBidi" w:cstheme="majorBidi"/>
              </w:rPr>
              <w:t xml:space="preserve">such </w:t>
            </w:r>
            <w:r w:rsidR="00282625" w:rsidRPr="00641EE8">
              <w:rPr>
                <w:rFonts w:asciiTheme="majorBidi" w:hAnsiTheme="majorBidi" w:cstheme="majorBidi"/>
                <w:color w:val="000000" w:themeColor="text1"/>
              </w:rPr>
              <w:t xml:space="preserve">as, but not limited to, patients with testicular sperm extraction, absolute </w:t>
            </w:r>
            <w:proofErr w:type="spellStart"/>
            <w:r w:rsidR="00282625" w:rsidRPr="00641EE8">
              <w:rPr>
                <w:rFonts w:asciiTheme="majorBidi" w:hAnsiTheme="majorBidi" w:cstheme="majorBidi"/>
                <w:color w:val="000000" w:themeColor="text1"/>
              </w:rPr>
              <w:t>asthenozoospermia</w:t>
            </w:r>
            <w:proofErr w:type="spellEnd"/>
            <w:r w:rsidR="00282625" w:rsidRPr="00641EE8">
              <w:rPr>
                <w:rFonts w:asciiTheme="majorBidi" w:hAnsiTheme="majorBidi" w:cstheme="majorBidi"/>
                <w:color w:val="000000" w:themeColor="text1"/>
              </w:rPr>
              <w:t xml:space="preserve">, </w:t>
            </w:r>
            <w:proofErr w:type="spellStart"/>
            <w:r w:rsidR="00282625" w:rsidRPr="00641EE8">
              <w:rPr>
                <w:rFonts w:asciiTheme="majorBidi" w:hAnsiTheme="majorBidi" w:cstheme="majorBidi"/>
                <w:color w:val="000000" w:themeColor="text1"/>
              </w:rPr>
              <w:t>cryptozoospermia</w:t>
            </w:r>
            <w:proofErr w:type="spellEnd"/>
            <w:r w:rsidR="00282625" w:rsidRPr="00641EE8">
              <w:rPr>
                <w:rFonts w:asciiTheme="majorBidi" w:hAnsiTheme="majorBidi" w:cstheme="majorBidi"/>
                <w:color w:val="000000" w:themeColor="text1"/>
              </w:rPr>
              <w:t xml:space="preserve">, </w:t>
            </w:r>
            <w:proofErr w:type="spellStart"/>
            <w:r w:rsidR="00282625" w:rsidRPr="00641EE8">
              <w:rPr>
                <w:rFonts w:asciiTheme="majorBidi" w:hAnsiTheme="majorBidi" w:cstheme="majorBidi"/>
                <w:color w:val="000000" w:themeColor="text1"/>
              </w:rPr>
              <w:t>necrozoospermia</w:t>
            </w:r>
            <w:proofErr w:type="spellEnd"/>
          </w:p>
          <w:p w14:paraId="1E156C7C" w14:textId="087A2CF6"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82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36EF838D" w14:textId="5D88A9A0" w:rsidR="00FF2C7D" w:rsidRPr="00FD773D" w:rsidRDefault="00FF2C7D"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Application of </w:t>
            </w:r>
            <w:r w:rsidR="00282625">
              <w:rPr>
                <w:rFonts w:asciiTheme="majorBidi" w:hAnsiTheme="majorBidi" w:cstheme="majorBidi"/>
              </w:rPr>
              <w:t>assisted sperm selection</w:t>
            </w:r>
            <w:r w:rsidRPr="00FD773D">
              <w:rPr>
                <w:rFonts w:asciiTheme="majorBidi" w:hAnsiTheme="majorBidi" w:cstheme="majorBidi"/>
              </w:rPr>
              <w:t xml:space="preserve"> strategies</w:t>
            </w:r>
            <w:r w:rsidR="00282625">
              <w:rPr>
                <w:rFonts w:asciiTheme="majorBidi" w:hAnsiTheme="majorBidi" w:cstheme="majorBidi"/>
              </w:rPr>
              <w:t xml:space="preserve"> of immotile sperm</w:t>
            </w:r>
            <w:r w:rsidRPr="00FD773D">
              <w:rPr>
                <w:rFonts w:asciiTheme="majorBidi" w:hAnsiTheme="majorBidi" w:cstheme="majorBidi"/>
              </w:rPr>
              <w:t>:</w:t>
            </w:r>
          </w:p>
          <w:p w14:paraId="1D967C09" w14:textId="77777777" w:rsidR="00FF2C7D" w:rsidRPr="00FD773D" w:rsidRDefault="00FF2C7D"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31212782" w14:textId="7D26D726" w:rsidR="00FF2C7D" w:rsidRDefault="00FF2C7D"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Mechanical </w:t>
            </w:r>
            <w:r w:rsidR="00282625">
              <w:rPr>
                <w:rFonts w:asciiTheme="majorBidi" w:hAnsiTheme="majorBidi" w:cstheme="majorBidi"/>
              </w:rPr>
              <w:t>selection such as mechanical touch technique.</w:t>
            </w:r>
          </w:p>
          <w:p w14:paraId="0CDDB548" w14:textId="4905E892" w:rsidR="00282625" w:rsidRDefault="00282625"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67BAEA43" w14:textId="63B5A7A8" w:rsidR="00282625" w:rsidRDefault="00282625"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rPr>
              <w:t xml:space="preserve">Chemical induction of motility agents such as, </w:t>
            </w:r>
            <w:r w:rsidR="00F5741B" w:rsidRPr="00F5741B">
              <w:rPr>
                <w:rFonts w:asciiTheme="majorBidi" w:hAnsiTheme="majorBidi" w:cstheme="majorBidi"/>
              </w:rPr>
              <w:t>theophylline</w:t>
            </w:r>
            <w:r w:rsidR="00F5741B">
              <w:rPr>
                <w:rFonts w:asciiTheme="majorBidi" w:hAnsiTheme="majorBidi" w:cstheme="majorBidi"/>
              </w:rPr>
              <w:t xml:space="preserve"> or </w:t>
            </w:r>
            <w:r w:rsidR="00F5741B" w:rsidRPr="00F5741B">
              <w:rPr>
                <w:rFonts w:asciiTheme="majorBidi" w:hAnsiTheme="majorBidi" w:cstheme="majorBidi"/>
              </w:rPr>
              <w:t>Pentoxifylline</w:t>
            </w:r>
            <w:r w:rsidR="00F5741B">
              <w:rPr>
                <w:rFonts w:asciiTheme="majorBidi" w:hAnsiTheme="majorBidi" w:cstheme="majorBidi"/>
              </w:rPr>
              <w:t xml:space="preserve">. </w:t>
            </w:r>
          </w:p>
          <w:p w14:paraId="32E79BF5" w14:textId="77777777" w:rsidR="00E128C3" w:rsidRDefault="00E128C3"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712F7AA4" w14:textId="44E13C10" w:rsidR="00E128C3" w:rsidRDefault="00E128C3" w:rsidP="00F34A0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rPr>
              <w:t xml:space="preserve">Other IVF laboratory methods, such as, Laser, </w:t>
            </w:r>
            <w:r w:rsidR="00F34A0F" w:rsidRPr="00F34A0F">
              <w:rPr>
                <w:rFonts w:asciiTheme="majorBidi" w:hAnsiTheme="majorBidi" w:cstheme="majorBidi"/>
              </w:rPr>
              <w:t>hypo-osmotic swelling (HOS)</w:t>
            </w:r>
          </w:p>
          <w:p w14:paraId="7B344781" w14:textId="77777777" w:rsidR="00FF2C7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51DA37ED" w14:textId="14E35900" w:rsidR="00F34A0F" w:rsidRPr="00FD773D" w:rsidRDefault="00F34A0F"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755"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3BA052B8" w14:textId="58DFD45A"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The standard ICSI procedure with</w:t>
            </w:r>
            <w:r w:rsidR="00F34A0F">
              <w:rPr>
                <w:rFonts w:asciiTheme="majorBidi" w:hAnsiTheme="majorBidi" w:cstheme="majorBidi"/>
              </w:rPr>
              <w:t xml:space="preserve"> untreated sperm.</w:t>
            </w:r>
          </w:p>
        </w:tc>
        <w:tc>
          <w:tcPr>
            <w:tcW w:w="111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10922B99" w14:textId="1F8BB978"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A comprehensive set of evaluation metrics will be used to assess the effectiveness and safety of </w:t>
            </w:r>
            <w:r w:rsidR="00F34A0F">
              <w:rPr>
                <w:rFonts w:asciiTheme="majorBidi" w:hAnsiTheme="majorBidi" w:cstheme="majorBidi"/>
              </w:rPr>
              <w:t>assisted selection of immotile sperm</w:t>
            </w:r>
            <w:r w:rsidRPr="00FD773D">
              <w:rPr>
                <w:rFonts w:asciiTheme="majorBidi" w:hAnsiTheme="majorBidi" w:cstheme="majorBidi"/>
              </w:rPr>
              <w:t>, including:</w:t>
            </w:r>
          </w:p>
          <w:p w14:paraId="41DC7775"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41DFA702" w14:textId="78BF6707" w:rsidR="00FF2C7D" w:rsidRPr="00FD773D" w:rsidRDefault="00325B13"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rPr>
              <w:t>Embryological</w:t>
            </w:r>
            <w:r w:rsidR="00FF2C7D" w:rsidRPr="00FD773D">
              <w:rPr>
                <w:rFonts w:asciiTheme="majorBidi" w:hAnsiTheme="majorBidi" w:cstheme="majorBidi"/>
              </w:rPr>
              <w:t xml:space="preserve"> </w:t>
            </w:r>
            <w:r>
              <w:rPr>
                <w:rFonts w:asciiTheme="majorBidi" w:hAnsiTheme="majorBidi" w:cstheme="majorBidi"/>
              </w:rPr>
              <w:t>measures</w:t>
            </w:r>
            <w:r w:rsidR="00FF2C7D" w:rsidRPr="00FD773D">
              <w:rPr>
                <w:rFonts w:asciiTheme="majorBidi" w:hAnsiTheme="majorBidi" w:cstheme="majorBidi"/>
              </w:rPr>
              <w:t>:</w:t>
            </w:r>
          </w:p>
          <w:p w14:paraId="3C16D9F5"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53B46ADD" w14:textId="696E9109"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Fertilization, cleavage, blastocysts</w:t>
            </w:r>
            <w:r w:rsidR="00584DEA">
              <w:rPr>
                <w:rFonts w:asciiTheme="majorBidi" w:hAnsiTheme="majorBidi" w:cstheme="majorBidi"/>
              </w:rPr>
              <w:t xml:space="preserve"> formation rates. </w:t>
            </w:r>
          </w:p>
          <w:p w14:paraId="4B74787A"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4E3EB224"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Pregnancy Outcomes:</w:t>
            </w:r>
          </w:p>
          <w:p w14:paraId="5644F667"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2EADB9C4" w14:textId="378E09A9" w:rsidR="00FF2C7D" w:rsidRPr="00FD773D" w:rsidRDefault="00FF2C7D" w:rsidP="00584DEA">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Chemical pregnancy, clinical pregnancy, ongoing pregnancy</w:t>
            </w:r>
            <w:r w:rsidR="00664D23">
              <w:rPr>
                <w:rFonts w:asciiTheme="majorBidi" w:hAnsiTheme="majorBidi" w:cstheme="majorBidi"/>
              </w:rPr>
              <w:t>, multiple pregnancy</w:t>
            </w:r>
            <w:r w:rsidR="00584DEA">
              <w:rPr>
                <w:rFonts w:asciiTheme="majorBidi" w:hAnsiTheme="majorBidi" w:cstheme="majorBidi"/>
              </w:rPr>
              <w:t xml:space="preserve">, </w:t>
            </w:r>
            <w:r w:rsidRPr="00FD773D">
              <w:rPr>
                <w:rFonts w:asciiTheme="majorBidi" w:hAnsiTheme="majorBidi" w:cstheme="majorBidi"/>
              </w:rPr>
              <w:t>implantation rates</w:t>
            </w:r>
            <w:r w:rsidR="00584DEA">
              <w:rPr>
                <w:rFonts w:asciiTheme="majorBidi" w:hAnsiTheme="majorBidi" w:cstheme="majorBidi"/>
              </w:rPr>
              <w:t xml:space="preserve"> and pregnancy complications. </w:t>
            </w:r>
          </w:p>
          <w:p w14:paraId="59BC60B4"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2AD6C4B1"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Live Birth and Offspring Health:</w:t>
            </w:r>
          </w:p>
          <w:p w14:paraId="0C4471FA"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38D535B9" w14:textId="2607EE71"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Live birth rate, take home baby rate, term birth, neonatal outcome.</w:t>
            </w:r>
          </w:p>
          <w:p w14:paraId="667AD2FF"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10FD63D8"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63EC1BD3" w14:textId="77777777"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Efficiency and Quality Metrics:</w:t>
            </w:r>
          </w:p>
          <w:p w14:paraId="73F45CFE" w14:textId="49DA9DE2"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Utilization and good quality </w:t>
            </w:r>
            <w:r w:rsidR="00584DEA">
              <w:rPr>
                <w:rFonts w:asciiTheme="majorBidi" w:hAnsiTheme="majorBidi" w:cstheme="majorBidi"/>
              </w:rPr>
              <w:t xml:space="preserve">embryos or </w:t>
            </w:r>
            <w:r w:rsidRPr="00FD773D">
              <w:rPr>
                <w:rFonts w:asciiTheme="majorBidi" w:hAnsiTheme="majorBidi" w:cstheme="majorBidi"/>
              </w:rPr>
              <w:t xml:space="preserve">blastocyst </w:t>
            </w:r>
            <w:r w:rsidR="00584DEA">
              <w:rPr>
                <w:rFonts w:asciiTheme="majorBidi" w:hAnsiTheme="majorBidi" w:cstheme="majorBidi"/>
              </w:rPr>
              <w:t>rates</w:t>
            </w:r>
            <w:r w:rsidRPr="00FD773D">
              <w:rPr>
                <w:rFonts w:asciiTheme="majorBidi" w:hAnsiTheme="majorBidi" w:cstheme="majorBidi"/>
              </w:rPr>
              <w:t>.</w:t>
            </w:r>
          </w:p>
        </w:tc>
        <w:tc>
          <w:tcPr>
            <w:tcW w:w="7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00A07955" w14:textId="56C76A2B" w:rsidR="00FF2C7D" w:rsidRPr="00FD773D" w:rsidRDefault="00FF2C7D"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English language</w:t>
            </w:r>
            <w:r w:rsidR="00E77BA7">
              <w:rPr>
                <w:rFonts w:asciiTheme="majorBidi" w:hAnsiTheme="majorBidi" w:cstheme="majorBidi"/>
              </w:rPr>
              <w:t>.</w:t>
            </w:r>
          </w:p>
        </w:tc>
      </w:tr>
      <w:tr w:rsidR="00FF2C7D" w:rsidRPr="00FD773D" w14:paraId="678C3ACF" w14:textId="77777777" w:rsidTr="00FF2C7D">
        <w:tc>
          <w:tcPr>
            <w:cnfStyle w:val="001000000000" w:firstRow="0" w:lastRow="0" w:firstColumn="1" w:lastColumn="0" w:oddVBand="0" w:evenVBand="0" w:oddHBand="0" w:evenHBand="0" w:firstRowFirstColumn="0" w:firstRowLastColumn="0" w:lastRowFirstColumn="0" w:lastRowLastColumn="0"/>
            <w:tcW w:w="63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937DB20" w14:textId="77777777" w:rsidR="00FF2C7D" w:rsidRPr="00FD773D" w:rsidRDefault="00FF2C7D" w:rsidP="00FD773D">
            <w:pPr>
              <w:jc w:val="left"/>
              <w:rPr>
                <w:rFonts w:asciiTheme="majorBidi" w:hAnsiTheme="majorBidi" w:cstheme="majorBidi"/>
              </w:rPr>
            </w:pPr>
            <w:r w:rsidRPr="00FD773D">
              <w:rPr>
                <w:rFonts w:asciiTheme="majorBidi" w:hAnsiTheme="majorBidi" w:cstheme="majorBidi"/>
              </w:rPr>
              <w:t>Exclusion</w:t>
            </w:r>
          </w:p>
        </w:tc>
        <w:tc>
          <w:tcPr>
            <w:tcW w:w="98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B57ADC" w14:textId="69FE1D23" w:rsidR="004E79DA" w:rsidRPr="00FD773D" w:rsidRDefault="0039196F" w:rsidP="004E79DA">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rPr>
              <w:t>Patients</w:t>
            </w:r>
            <w:r w:rsidRPr="00641EE8">
              <w:rPr>
                <w:rFonts w:asciiTheme="majorBidi" w:hAnsiTheme="majorBidi" w:cstheme="majorBidi"/>
              </w:rPr>
              <w:t xml:space="preserve"> with proper motility that doesn’t need the use of assisted viability selection </w:t>
            </w:r>
            <w:r w:rsidRPr="00641EE8">
              <w:rPr>
                <w:rFonts w:asciiTheme="majorBidi" w:hAnsiTheme="majorBidi" w:cstheme="majorBidi"/>
              </w:rPr>
              <w:lastRenderedPageBreak/>
              <w:t>methods</w:t>
            </w:r>
            <w:r w:rsidR="004E79DA">
              <w:rPr>
                <w:rFonts w:asciiTheme="majorBidi" w:hAnsiTheme="majorBidi" w:cstheme="majorBidi"/>
              </w:rPr>
              <w:t xml:space="preserve">, patients with </w:t>
            </w:r>
            <w:r w:rsidR="005F14E5">
              <w:rPr>
                <w:rFonts w:asciiTheme="majorBidi" w:hAnsiTheme="majorBidi" w:cstheme="majorBidi"/>
              </w:rPr>
              <w:t>retrograde</w:t>
            </w:r>
            <w:r w:rsidR="004E79DA">
              <w:rPr>
                <w:rFonts w:asciiTheme="majorBidi" w:hAnsiTheme="majorBidi" w:cstheme="majorBidi"/>
              </w:rPr>
              <w:t xml:space="preserve"> ejaculation</w:t>
            </w:r>
            <w:r w:rsidR="005F14E5">
              <w:rPr>
                <w:rFonts w:asciiTheme="majorBidi" w:hAnsiTheme="majorBidi" w:cstheme="majorBidi"/>
              </w:rPr>
              <w:t xml:space="preserve">, patients undergoing </w:t>
            </w:r>
            <w:r w:rsidR="005F14E5" w:rsidRPr="00641EE8">
              <w:rPr>
                <w:rFonts w:asciiTheme="majorBidi" w:hAnsiTheme="majorBidi" w:cstheme="majorBidi"/>
              </w:rPr>
              <w:t>preimplantation genetic testing</w:t>
            </w:r>
            <w:r w:rsidR="005F14E5">
              <w:rPr>
                <w:rFonts w:asciiTheme="majorBidi" w:hAnsiTheme="majorBidi" w:cstheme="majorBidi"/>
              </w:rPr>
              <w:t xml:space="preserve">. </w:t>
            </w:r>
            <w:r w:rsidR="004E79DA">
              <w:rPr>
                <w:rFonts w:asciiTheme="majorBidi" w:hAnsiTheme="majorBidi" w:cstheme="majorBidi"/>
              </w:rPr>
              <w:t xml:space="preserve"> </w:t>
            </w:r>
          </w:p>
          <w:p w14:paraId="60513B43" w14:textId="78CFF222" w:rsidR="00FF2C7D" w:rsidRPr="00FD773D" w:rsidRDefault="00A666D7"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rPr>
              <w:t>Animal studies</w:t>
            </w:r>
            <w:r w:rsidR="006F1C5D">
              <w:rPr>
                <w:rFonts w:asciiTheme="majorBidi" w:hAnsiTheme="majorBidi" w:cstheme="majorBidi"/>
              </w:rPr>
              <w:t xml:space="preserve">. </w:t>
            </w:r>
          </w:p>
          <w:p w14:paraId="275B7559" w14:textId="77777777" w:rsidR="00FF2C7D" w:rsidRPr="00FD773D" w:rsidRDefault="00FF2C7D"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p w14:paraId="7AB1A268" w14:textId="77777777" w:rsidR="00FF2C7D" w:rsidRPr="00FD773D" w:rsidRDefault="00FF2C7D"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c>
          <w:tcPr>
            <w:tcW w:w="82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BB07023" w14:textId="77777777" w:rsidR="00FF2C7D" w:rsidRPr="00FD773D" w:rsidRDefault="00FF2C7D"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lastRenderedPageBreak/>
              <w:t>None</w:t>
            </w:r>
          </w:p>
        </w:tc>
        <w:tc>
          <w:tcPr>
            <w:tcW w:w="755"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ACAA80A" w14:textId="77777777" w:rsidR="00FF2C7D" w:rsidRPr="00FD773D" w:rsidRDefault="00FF2C7D"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None</w:t>
            </w:r>
          </w:p>
        </w:tc>
        <w:tc>
          <w:tcPr>
            <w:tcW w:w="111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9D3963" w14:textId="77777777" w:rsidR="00FF2C7D" w:rsidRPr="00FD773D" w:rsidRDefault="00FF2C7D"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None</w:t>
            </w:r>
          </w:p>
        </w:tc>
        <w:tc>
          <w:tcPr>
            <w:tcW w:w="7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2A60EA1" w14:textId="2012822E" w:rsidR="00FF2C7D" w:rsidRPr="00FD773D" w:rsidRDefault="00FF2C7D" w:rsidP="00E77BA7">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r>
    </w:tbl>
    <w:p w14:paraId="09B90F03" w14:textId="77777777" w:rsidR="00E9115A" w:rsidRPr="00FD773D" w:rsidRDefault="00E9115A" w:rsidP="00FD773D">
      <w:pPr>
        <w:jc w:val="left"/>
        <w:rPr>
          <w:rFonts w:asciiTheme="majorBidi" w:hAnsiTheme="majorBidi" w:cstheme="majorBidi"/>
        </w:rPr>
      </w:pPr>
    </w:p>
    <w:p w14:paraId="1B81AA94" w14:textId="77777777" w:rsidR="00E9115A" w:rsidRPr="00FD773D" w:rsidRDefault="00E9115A" w:rsidP="00FD773D">
      <w:pPr>
        <w:jc w:val="left"/>
        <w:rPr>
          <w:rFonts w:asciiTheme="majorBidi" w:hAnsiTheme="majorBidi" w:cstheme="majorBidi"/>
        </w:rPr>
      </w:pPr>
      <w:r w:rsidRPr="00FD773D">
        <w:rPr>
          <w:rFonts w:asciiTheme="majorBidi" w:hAnsiTheme="majorBidi" w:cstheme="majorBidi"/>
        </w:rPr>
        <w:t>2. Search Strategy</w:t>
      </w:r>
    </w:p>
    <w:tbl>
      <w:tblPr>
        <w:tblStyle w:val="PlainTable11"/>
        <w:tblW w:w="5000" w:type="pct"/>
        <w:tblLook w:val="04A0" w:firstRow="1" w:lastRow="0" w:firstColumn="1" w:lastColumn="0" w:noHBand="0" w:noVBand="1"/>
      </w:tblPr>
      <w:tblGrid>
        <w:gridCol w:w="5650"/>
        <w:gridCol w:w="7526"/>
      </w:tblGrid>
      <w:tr w:rsidR="00FA397A" w:rsidRPr="00FD773D" w14:paraId="4D9511E7" w14:textId="77777777" w:rsidTr="00FA39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879A3FD" w14:textId="77777777" w:rsidR="00FA397A" w:rsidRPr="00FD773D" w:rsidRDefault="00FA397A" w:rsidP="00FD773D">
            <w:pPr>
              <w:jc w:val="left"/>
              <w:rPr>
                <w:rFonts w:asciiTheme="majorBidi" w:hAnsiTheme="majorBidi" w:cstheme="majorBidi"/>
              </w:rPr>
            </w:pPr>
            <w:r w:rsidRPr="00FD773D">
              <w:rPr>
                <w:rFonts w:asciiTheme="majorBidi" w:hAnsiTheme="majorBidi" w:cstheme="majorBidi"/>
              </w:rPr>
              <w:t>Search details</w:t>
            </w:r>
          </w:p>
        </w:tc>
      </w:tr>
      <w:tr w:rsidR="00FA397A" w:rsidRPr="00FD773D" w14:paraId="2D2AFDD7"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ADCA175" w14:textId="6E4ADCC4" w:rsidR="00FA397A" w:rsidRPr="00FD773D" w:rsidRDefault="00FD773D" w:rsidP="00FD773D">
            <w:pPr>
              <w:jc w:val="left"/>
              <w:rPr>
                <w:rFonts w:asciiTheme="majorBidi" w:hAnsiTheme="majorBidi" w:cstheme="majorBidi"/>
                <w:b w:val="0"/>
                <w:bCs w:val="0"/>
              </w:rPr>
            </w:pPr>
            <w:r w:rsidRPr="00FD773D">
              <w:rPr>
                <w:rFonts w:asciiTheme="majorBidi" w:hAnsiTheme="majorBidi" w:cstheme="majorBidi"/>
                <w:b w:val="0"/>
                <w:bCs w:val="0"/>
              </w:rPr>
              <w:t>Articles</w:t>
            </w:r>
            <w:r w:rsidR="00FA397A" w:rsidRPr="00FD773D">
              <w:rPr>
                <w:rFonts w:asciiTheme="majorBidi" w:hAnsiTheme="majorBidi" w:cstheme="majorBidi"/>
                <w:b w:val="0"/>
                <w:bCs w:val="0"/>
              </w:rPr>
              <w:t xml:space="preserve">: </w:t>
            </w:r>
            <w:proofErr w:type="spellStart"/>
            <w:r w:rsidR="003E5454">
              <w:rPr>
                <w:rFonts w:asciiTheme="majorBidi" w:hAnsiTheme="majorBidi" w:cstheme="majorBidi"/>
                <w:b w:val="0"/>
                <w:bCs w:val="0"/>
              </w:rPr>
              <w:t>R</w:t>
            </w:r>
            <w:r w:rsidR="00FA397A" w:rsidRPr="00FD773D">
              <w:rPr>
                <w:rFonts w:asciiTheme="majorBidi" w:hAnsiTheme="majorBidi" w:cstheme="majorBidi"/>
                <w:b w:val="0"/>
                <w:bCs w:val="0"/>
              </w:rPr>
              <w:t>andomi</w:t>
            </w:r>
            <w:r w:rsidR="00530922">
              <w:rPr>
                <w:rFonts w:asciiTheme="majorBidi" w:hAnsiTheme="majorBidi" w:cstheme="majorBidi"/>
                <w:b w:val="0"/>
                <w:bCs w:val="0"/>
              </w:rPr>
              <w:t>s</w:t>
            </w:r>
            <w:r w:rsidR="00FA397A" w:rsidRPr="00FD773D">
              <w:rPr>
                <w:rFonts w:asciiTheme="majorBidi" w:hAnsiTheme="majorBidi" w:cstheme="majorBidi"/>
                <w:b w:val="0"/>
                <w:bCs w:val="0"/>
              </w:rPr>
              <w:t>ed</w:t>
            </w:r>
            <w:proofErr w:type="spellEnd"/>
            <w:r w:rsidR="00FA397A" w:rsidRPr="00FD773D">
              <w:rPr>
                <w:rFonts w:asciiTheme="majorBidi" w:hAnsiTheme="majorBidi" w:cstheme="majorBidi"/>
                <w:b w:val="0"/>
                <w:bCs w:val="0"/>
              </w:rPr>
              <w:t xml:space="preserve"> controlled trials (RCTs), </w:t>
            </w:r>
            <w:r w:rsidR="00530922">
              <w:rPr>
                <w:rFonts w:asciiTheme="majorBidi" w:hAnsiTheme="majorBidi" w:cstheme="majorBidi"/>
                <w:b w:val="0"/>
                <w:bCs w:val="0"/>
              </w:rPr>
              <w:t>c</w:t>
            </w:r>
            <w:r w:rsidR="00FA397A" w:rsidRPr="00FD773D">
              <w:rPr>
                <w:rFonts w:asciiTheme="majorBidi" w:hAnsiTheme="majorBidi" w:cstheme="majorBidi"/>
                <w:b w:val="0"/>
                <w:bCs w:val="0"/>
              </w:rPr>
              <w:t xml:space="preserve">ohort studies, </w:t>
            </w:r>
            <w:r w:rsidR="00530922">
              <w:rPr>
                <w:rFonts w:asciiTheme="majorBidi" w:hAnsiTheme="majorBidi" w:cstheme="majorBidi"/>
                <w:b w:val="0"/>
                <w:bCs w:val="0"/>
              </w:rPr>
              <w:t>r</w:t>
            </w:r>
            <w:r w:rsidR="00FA397A" w:rsidRPr="00FD773D">
              <w:rPr>
                <w:rFonts w:asciiTheme="majorBidi" w:hAnsiTheme="majorBidi" w:cstheme="majorBidi"/>
                <w:b w:val="0"/>
                <w:bCs w:val="0"/>
              </w:rPr>
              <w:t xml:space="preserve">etrospective observational studies, </w:t>
            </w:r>
            <w:r w:rsidR="00530922">
              <w:rPr>
                <w:rFonts w:asciiTheme="majorBidi" w:hAnsiTheme="majorBidi" w:cstheme="majorBidi"/>
                <w:b w:val="0"/>
                <w:bCs w:val="0"/>
              </w:rPr>
              <w:t>c</w:t>
            </w:r>
            <w:r w:rsidR="00FA397A" w:rsidRPr="00FD773D">
              <w:rPr>
                <w:rFonts w:asciiTheme="majorBidi" w:hAnsiTheme="majorBidi" w:cstheme="majorBidi"/>
                <w:b w:val="0"/>
                <w:bCs w:val="0"/>
              </w:rPr>
              <w:t xml:space="preserve">ase control, </w:t>
            </w:r>
            <w:r w:rsidR="00530922">
              <w:rPr>
                <w:rFonts w:asciiTheme="majorBidi" w:hAnsiTheme="majorBidi" w:cstheme="majorBidi"/>
                <w:b w:val="0"/>
                <w:bCs w:val="0"/>
              </w:rPr>
              <w:t>c</w:t>
            </w:r>
            <w:r w:rsidR="00FA397A" w:rsidRPr="00FD773D">
              <w:rPr>
                <w:rFonts w:asciiTheme="majorBidi" w:hAnsiTheme="majorBidi" w:cstheme="majorBidi"/>
                <w:b w:val="0"/>
                <w:bCs w:val="0"/>
              </w:rPr>
              <w:t>ross-sectional</w:t>
            </w:r>
          </w:p>
        </w:tc>
      </w:tr>
      <w:tr w:rsidR="00FA397A" w:rsidRPr="00FD773D" w14:paraId="06E8AEA1" w14:textId="77777777" w:rsidTr="00FA397A">
        <w:tc>
          <w:tcPr>
            <w:cnfStyle w:val="001000000000" w:firstRow="0" w:lastRow="0" w:firstColumn="1" w:lastColumn="0" w:oddVBand="0" w:evenVBand="0" w:oddHBand="0" w:evenHBand="0" w:firstRowFirstColumn="0" w:firstRowLastColumn="0" w:lastRowFirstColumn="0" w:lastRowLastColumn="0"/>
            <w:tcW w:w="214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58F027" w14:textId="757B9F63" w:rsidR="00FA397A" w:rsidRPr="00FD773D" w:rsidRDefault="00FD773D" w:rsidP="00FD773D">
            <w:pPr>
              <w:jc w:val="left"/>
              <w:rPr>
                <w:rFonts w:asciiTheme="majorBidi" w:hAnsiTheme="majorBidi" w:cstheme="majorBidi"/>
              </w:rPr>
            </w:pPr>
            <w:r>
              <w:rPr>
                <w:rFonts w:asciiTheme="majorBidi" w:hAnsiTheme="majorBidi" w:cstheme="majorBidi"/>
              </w:rPr>
              <w:t>Database</w:t>
            </w:r>
          </w:p>
        </w:tc>
        <w:tc>
          <w:tcPr>
            <w:tcW w:w="285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01FA36" w14:textId="77777777" w:rsidR="00FA397A" w:rsidRPr="00FD773D" w:rsidRDefault="00FA397A"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rPr>
            </w:pPr>
            <w:r w:rsidRPr="00FD773D">
              <w:rPr>
                <w:rFonts w:asciiTheme="majorBidi" w:hAnsiTheme="majorBidi" w:cstheme="majorBidi"/>
                <w:b/>
                <w:bCs/>
              </w:rPr>
              <w:t>Date of search</w:t>
            </w:r>
          </w:p>
        </w:tc>
      </w:tr>
      <w:tr w:rsidR="00FA397A" w:rsidRPr="00FD773D" w14:paraId="51FC5C84"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801521" w14:textId="2F1ABD41" w:rsidR="00FA397A" w:rsidRPr="00FD773D" w:rsidRDefault="000B42BC" w:rsidP="00FD773D">
            <w:pPr>
              <w:jc w:val="left"/>
              <w:rPr>
                <w:rFonts w:asciiTheme="majorBidi" w:hAnsiTheme="majorBidi" w:cstheme="majorBidi"/>
              </w:rPr>
            </w:pPr>
            <w:r w:rsidRPr="00FD773D">
              <w:rPr>
                <w:rFonts w:asciiTheme="majorBidi" w:hAnsiTheme="majorBidi" w:cstheme="majorBidi"/>
              </w:rPr>
              <w:t>PubMed</w:t>
            </w:r>
          </w:p>
        </w:tc>
        <w:tc>
          <w:tcPr>
            <w:tcW w:w="285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7B76721" w14:textId="457A95A7" w:rsidR="00FA397A" w:rsidRPr="00FD773D" w:rsidRDefault="00FA397A"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From January 1990 to </w:t>
            </w:r>
            <w:r w:rsidR="007A66F8">
              <w:rPr>
                <w:rFonts w:asciiTheme="majorBidi" w:hAnsiTheme="majorBidi" w:cstheme="majorBidi"/>
              </w:rPr>
              <w:t xml:space="preserve">2 </w:t>
            </w:r>
            <w:r w:rsidR="00BB7DE7">
              <w:rPr>
                <w:rFonts w:asciiTheme="majorBidi" w:hAnsiTheme="majorBidi" w:cstheme="majorBidi"/>
              </w:rPr>
              <w:t>April</w:t>
            </w:r>
            <w:r w:rsidRPr="00FD773D">
              <w:rPr>
                <w:rFonts w:asciiTheme="majorBidi" w:hAnsiTheme="majorBidi" w:cstheme="majorBidi"/>
              </w:rPr>
              <w:t xml:space="preserve"> 202</w:t>
            </w:r>
            <w:r w:rsidR="00BB7DE7">
              <w:rPr>
                <w:rFonts w:asciiTheme="majorBidi" w:hAnsiTheme="majorBidi" w:cstheme="majorBidi"/>
              </w:rPr>
              <w:t>5</w:t>
            </w:r>
          </w:p>
        </w:tc>
      </w:tr>
      <w:tr w:rsidR="00FA397A" w:rsidRPr="00FD773D" w14:paraId="732A5783" w14:textId="77777777" w:rsidTr="00FA397A">
        <w:tc>
          <w:tcPr>
            <w:cnfStyle w:val="001000000000" w:firstRow="0" w:lastRow="0" w:firstColumn="1" w:lastColumn="0" w:oddVBand="0" w:evenVBand="0" w:oddHBand="0" w:evenHBand="0" w:firstRowFirstColumn="0" w:firstRowLastColumn="0" w:lastRowFirstColumn="0" w:lastRowLastColumn="0"/>
            <w:tcW w:w="214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7613C9" w14:textId="77777777" w:rsidR="00FA397A" w:rsidRPr="00FD773D" w:rsidRDefault="00FA397A" w:rsidP="00FD773D">
            <w:pPr>
              <w:jc w:val="left"/>
              <w:rPr>
                <w:rFonts w:asciiTheme="majorBidi" w:hAnsiTheme="majorBidi" w:cstheme="majorBidi"/>
              </w:rPr>
            </w:pPr>
            <w:r w:rsidRPr="00FD773D">
              <w:rPr>
                <w:rFonts w:asciiTheme="majorBidi" w:hAnsiTheme="majorBidi" w:cstheme="majorBidi"/>
              </w:rPr>
              <w:t>Cochrane</w:t>
            </w:r>
          </w:p>
        </w:tc>
        <w:tc>
          <w:tcPr>
            <w:tcW w:w="285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E1EC13" w14:textId="45A27566" w:rsidR="00FA397A" w:rsidRPr="00FD773D" w:rsidRDefault="00FA397A"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bookmarkStart w:id="1" w:name="_Hlk200272685"/>
            <w:r w:rsidRPr="00FD773D">
              <w:rPr>
                <w:rFonts w:asciiTheme="majorBidi" w:hAnsiTheme="majorBidi" w:cstheme="majorBidi"/>
              </w:rPr>
              <w:t xml:space="preserve">From </w:t>
            </w:r>
            <w:r w:rsidR="003479E4" w:rsidRPr="00FD773D">
              <w:rPr>
                <w:rFonts w:asciiTheme="majorBidi" w:hAnsiTheme="majorBidi" w:cstheme="majorBidi"/>
              </w:rPr>
              <w:t xml:space="preserve">January 1990 to </w:t>
            </w:r>
            <w:r w:rsidR="003479E4">
              <w:rPr>
                <w:rFonts w:asciiTheme="majorBidi" w:hAnsiTheme="majorBidi" w:cstheme="majorBidi"/>
              </w:rPr>
              <w:t>2 April</w:t>
            </w:r>
            <w:r w:rsidR="003479E4" w:rsidRPr="00FD773D">
              <w:rPr>
                <w:rFonts w:asciiTheme="majorBidi" w:hAnsiTheme="majorBidi" w:cstheme="majorBidi"/>
              </w:rPr>
              <w:t xml:space="preserve"> 202</w:t>
            </w:r>
            <w:r w:rsidR="003479E4">
              <w:rPr>
                <w:rFonts w:asciiTheme="majorBidi" w:hAnsiTheme="majorBidi" w:cstheme="majorBidi"/>
              </w:rPr>
              <w:t>5</w:t>
            </w:r>
            <w:bookmarkEnd w:id="1"/>
          </w:p>
        </w:tc>
      </w:tr>
      <w:tr w:rsidR="00BB7DE7" w:rsidRPr="00FD773D" w14:paraId="27592532"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279EED3" w14:textId="4D946976" w:rsidR="00BB7DE7" w:rsidRPr="00FD773D" w:rsidRDefault="00B05438" w:rsidP="00FD773D">
            <w:pPr>
              <w:jc w:val="left"/>
              <w:rPr>
                <w:rFonts w:asciiTheme="majorBidi" w:hAnsiTheme="majorBidi" w:cstheme="majorBidi"/>
              </w:rPr>
            </w:pPr>
            <w:r>
              <w:rPr>
                <w:rFonts w:asciiTheme="majorBidi" w:hAnsiTheme="majorBidi" w:cstheme="majorBidi"/>
              </w:rPr>
              <w:t xml:space="preserve">Web of Science </w:t>
            </w:r>
          </w:p>
        </w:tc>
        <w:tc>
          <w:tcPr>
            <w:tcW w:w="285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ACBCBDF" w14:textId="21194790" w:rsidR="00BB7DE7" w:rsidRPr="00FD773D" w:rsidRDefault="00B05438" w:rsidP="00FD773D">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From January 1990 to </w:t>
            </w:r>
            <w:r>
              <w:rPr>
                <w:rFonts w:asciiTheme="majorBidi" w:hAnsiTheme="majorBidi" w:cstheme="majorBidi"/>
              </w:rPr>
              <w:t>2 April</w:t>
            </w:r>
            <w:r w:rsidRPr="00FD773D">
              <w:rPr>
                <w:rFonts w:asciiTheme="majorBidi" w:hAnsiTheme="majorBidi" w:cstheme="majorBidi"/>
              </w:rPr>
              <w:t xml:space="preserve"> 202</w:t>
            </w:r>
            <w:r>
              <w:rPr>
                <w:rFonts w:asciiTheme="majorBidi" w:hAnsiTheme="majorBidi" w:cstheme="majorBidi"/>
              </w:rPr>
              <w:t>5</w:t>
            </w:r>
          </w:p>
        </w:tc>
      </w:tr>
      <w:tr w:rsidR="00FA397A" w:rsidRPr="00FD773D" w14:paraId="6CB6B673" w14:textId="77777777" w:rsidTr="00FA397A">
        <w:tc>
          <w:tcPr>
            <w:cnfStyle w:val="001000000000" w:firstRow="0" w:lastRow="0" w:firstColumn="1" w:lastColumn="0" w:oddVBand="0" w:evenVBand="0" w:oddHBand="0" w:evenHBand="0" w:firstRowFirstColumn="0" w:firstRowLastColumn="0" w:lastRowFirstColumn="0" w:lastRowLastColumn="0"/>
            <w:tcW w:w="214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A6C28C9" w14:textId="77777777" w:rsidR="00FA397A" w:rsidRPr="00FD773D" w:rsidRDefault="00FA397A" w:rsidP="00FD773D">
            <w:pPr>
              <w:jc w:val="left"/>
              <w:rPr>
                <w:rFonts w:asciiTheme="majorBidi" w:hAnsiTheme="majorBidi" w:cstheme="majorBidi"/>
              </w:rPr>
            </w:pPr>
            <w:r w:rsidRPr="00FD773D">
              <w:rPr>
                <w:rFonts w:asciiTheme="majorBidi" w:hAnsiTheme="majorBidi" w:cstheme="majorBidi"/>
              </w:rPr>
              <w:t xml:space="preserve">Scopus </w:t>
            </w:r>
          </w:p>
        </w:tc>
        <w:tc>
          <w:tcPr>
            <w:tcW w:w="285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658BF2" w14:textId="0786C726" w:rsidR="00FA397A" w:rsidRPr="00FD773D" w:rsidRDefault="00FA397A" w:rsidP="00FD773D">
            <w:pPr>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FD773D">
              <w:rPr>
                <w:rFonts w:asciiTheme="majorBidi" w:hAnsiTheme="majorBidi" w:cstheme="majorBidi"/>
              </w:rPr>
              <w:t xml:space="preserve">From inception to </w:t>
            </w:r>
            <w:r w:rsidR="00213F0D">
              <w:rPr>
                <w:rFonts w:asciiTheme="majorBidi" w:hAnsiTheme="majorBidi" w:cstheme="majorBidi"/>
              </w:rPr>
              <w:t>2</w:t>
            </w:r>
            <w:r w:rsidRPr="00FD773D">
              <w:rPr>
                <w:rFonts w:asciiTheme="majorBidi" w:hAnsiTheme="majorBidi" w:cstheme="majorBidi"/>
              </w:rPr>
              <w:t xml:space="preserve"> </w:t>
            </w:r>
            <w:r w:rsidR="00692A4A">
              <w:rPr>
                <w:rFonts w:asciiTheme="majorBidi" w:hAnsiTheme="majorBidi" w:cstheme="majorBidi"/>
              </w:rPr>
              <w:t>April</w:t>
            </w:r>
            <w:r w:rsidRPr="00FD773D">
              <w:rPr>
                <w:rFonts w:asciiTheme="majorBidi" w:hAnsiTheme="majorBidi" w:cstheme="majorBidi"/>
              </w:rPr>
              <w:t xml:space="preserve"> 202</w:t>
            </w:r>
            <w:r w:rsidR="00692A4A">
              <w:rPr>
                <w:rFonts w:asciiTheme="majorBidi" w:hAnsiTheme="majorBidi" w:cstheme="majorBidi"/>
              </w:rPr>
              <w:t>5</w:t>
            </w:r>
          </w:p>
        </w:tc>
      </w:tr>
    </w:tbl>
    <w:tbl>
      <w:tblPr>
        <w:tblStyle w:val="PlainTable13"/>
        <w:tblW w:w="5000" w:type="pct"/>
        <w:tblLook w:val="04A0" w:firstRow="1" w:lastRow="0" w:firstColumn="1" w:lastColumn="0" w:noHBand="0" w:noVBand="1"/>
      </w:tblPr>
      <w:tblGrid>
        <w:gridCol w:w="13176"/>
      </w:tblGrid>
      <w:tr w:rsidR="00FA397A" w:rsidRPr="00FD773D" w14:paraId="1AE93B3B" w14:textId="77777777" w:rsidTr="000C51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hideMark/>
          </w:tcPr>
          <w:p w14:paraId="4EA13E8B" w14:textId="0602D952" w:rsidR="00FA397A" w:rsidRPr="00FD773D" w:rsidRDefault="000B42BC" w:rsidP="00FD773D">
            <w:pPr>
              <w:jc w:val="left"/>
              <w:rPr>
                <w:rFonts w:asciiTheme="majorBidi" w:hAnsiTheme="majorBidi" w:cstheme="majorBidi"/>
              </w:rPr>
            </w:pPr>
            <w:r w:rsidRPr="00FD773D">
              <w:rPr>
                <w:rFonts w:asciiTheme="majorBidi" w:hAnsiTheme="majorBidi" w:cstheme="majorBidi"/>
              </w:rPr>
              <w:t>PubMed</w:t>
            </w:r>
            <w:r w:rsidR="00FA397A" w:rsidRPr="00FD773D">
              <w:rPr>
                <w:rFonts w:asciiTheme="majorBidi" w:hAnsiTheme="majorBidi" w:cstheme="majorBidi"/>
              </w:rPr>
              <w:t xml:space="preserve"> Search terms</w:t>
            </w:r>
            <w:r w:rsidR="00D817EF">
              <w:rPr>
                <w:rFonts w:asciiTheme="majorBidi" w:hAnsiTheme="majorBidi" w:cstheme="majorBidi"/>
              </w:rPr>
              <w:t xml:space="preserve"> </w:t>
            </w:r>
            <w:r w:rsidR="007A66F8">
              <w:rPr>
                <w:rFonts w:asciiTheme="majorBidi" w:hAnsiTheme="majorBidi" w:cstheme="majorBidi"/>
              </w:rPr>
              <w:t>2</w:t>
            </w:r>
            <w:r w:rsidR="00D817EF">
              <w:rPr>
                <w:rFonts w:asciiTheme="majorBidi" w:hAnsiTheme="majorBidi" w:cstheme="majorBidi"/>
              </w:rPr>
              <w:t>-4-2025</w:t>
            </w:r>
            <w:r w:rsidR="00FA397A" w:rsidRPr="00FD773D">
              <w:rPr>
                <w:rFonts w:asciiTheme="majorBidi" w:hAnsiTheme="majorBidi" w:cstheme="majorBidi"/>
              </w:rPr>
              <w:t>, n =</w:t>
            </w:r>
            <w:r w:rsidR="00F44535">
              <w:rPr>
                <w:rFonts w:asciiTheme="majorBidi" w:hAnsiTheme="majorBidi" w:cstheme="majorBidi"/>
              </w:rPr>
              <w:t>65</w:t>
            </w:r>
          </w:p>
        </w:tc>
      </w:tr>
      <w:tr w:rsidR="00FA397A" w:rsidRPr="00FD773D" w14:paraId="7E0A3056"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0920D05" w14:textId="274C8455" w:rsidR="00FA397A" w:rsidRPr="00FD773D" w:rsidRDefault="00FA397A" w:rsidP="00FD773D">
            <w:pPr>
              <w:jc w:val="left"/>
              <w:rPr>
                <w:rFonts w:asciiTheme="majorBidi" w:hAnsiTheme="majorBidi" w:cstheme="majorBidi"/>
                <w:b w:val="0"/>
                <w:bCs w:val="0"/>
              </w:rPr>
            </w:pPr>
          </w:p>
        </w:tc>
      </w:tr>
      <w:tr w:rsidR="00BB7DE7" w:rsidRPr="00FD773D" w14:paraId="1C6E533C" w14:textId="77777777" w:rsidTr="00FA397A">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8AC1355" w14:textId="248B4866" w:rsidR="00BB7DE7" w:rsidRPr="00BB7DE7" w:rsidRDefault="00BB7DE7" w:rsidP="00824F4E">
            <w:pPr>
              <w:spacing w:line="360" w:lineRule="auto"/>
              <w:jc w:val="left"/>
              <w:rPr>
                <w:rFonts w:asciiTheme="majorBidi" w:hAnsiTheme="majorBidi" w:cstheme="majorBidi"/>
                <w:b w:val="0"/>
                <w:bCs w:val="0"/>
              </w:rPr>
            </w:pPr>
            <w:r w:rsidRPr="00BB7DE7">
              <w:rPr>
                <w:rFonts w:asciiTheme="majorBidi" w:hAnsiTheme="majorBidi" w:cstheme="majorBidi"/>
                <w:b w:val="0"/>
                <w:bCs w:val="0"/>
              </w:rPr>
              <w:t xml:space="preserve">("ICSI" OR "Intracytoplasmic sperm injection") AND ("immotile sperm" OR "immotile spermatozoa") AND ("Laser-assisted selection" OR "motility stimulation" OR "TESE" OR "TESA" OR "FNA" OR "epidydimal sperm" OR "absolute </w:t>
            </w:r>
            <w:proofErr w:type="spellStart"/>
            <w:r w:rsidRPr="00BB7DE7">
              <w:rPr>
                <w:rFonts w:asciiTheme="majorBidi" w:hAnsiTheme="majorBidi" w:cstheme="majorBidi"/>
                <w:b w:val="0"/>
                <w:bCs w:val="0"/>
              </w:rPr>
              <w:t>asthenozoospermia</w:t>
            </w:r>
            <w:proofErr w:type="spellEnd"/>
            <w:r w:rsidRPr="00BB7DE7">
              <w:rPr>
                <w:rFonts w:asciiTheme="majorBidi" w:hAnsiTheme="majorBidi" w:cstheme="majorBidi"/>
                <w:b w:val="0"/>
                <w:bCs w:val="0"/>
              </w:rPr>
              <w:t>" OR "</w:t>
            </w:r>
            <w:proofErr w:type="spellStart"/>
            <w:r w:rsidRPr="00BB7DE7">
              <w:rPr>
                <w:rFonts w:asciiTheme="majorBidi" w:hAnsiTheme="majorBidi" w:cstheme="majorBidi"/>
                <w:b w:val="0"/>
                <w:bCs w:val="0"/>
              </w:rPr>
              <w:t>asthenozoospermia</w:t>
            </w:r>
            <w:proofErr w:type="spellEnd"/>
            <w:r w:rsidRPr="00BB7DE7">
              <w:rPr>
                <w:rFonts w:asciiTheme="majorBidi" w:hAnsiTheme="majorBidi" w:cstheme="majorBidi"/>
                <w:b w:val="0"/>
                <w:bCs w:val="0"/>
              </w:rPr>
              <w:t>" OR "testicular sperm" OR "</w:t>
            </w:r>
            <w:proofErr w:type="spellStart"/>
            <w:r w:rsidRPr="00BB7DE7">
              <w:rPr>
                <w:rFonts w:asciiTheme="majorBidi" w:hAnsiTheme="majorBidi" w:cstheme="majorBidi"/>
                <w:b w:val="0"/>
                <w:bCs w:val="0"/>
              </w:rPr>
              <w:t>SpermMobil</w:t>
            </w:r>
            <w:proofErr w:type="spellEnd"/>
            <w:r w:rsidRPr="00BB7DE7">
              <w:rPr>
                <w:rFonts w:asciiTheme="majorBidi" w:hAnsiTheme="majorBidi" w:cstheme="majorBidi"/>
                <w:b w:val="0"/>
                <w:bCs w:val="0"/>
              </w:rPr>
              <w:t xml:space="preserve">" OR "viability" OR "dimethylxanthine theophylline" OR "artificial sperm activation" OR "theophylline treatment" OR " </w:t>
            </w:r>
            <w:proofErr w:type="spellStart"/>
            <w:r w:rsidRPr="00BB7DE7">
              <w:rPr>
                <w:rFonts w:asciiTheme="majorBidi" w:hAnsiTheme="majorBidi" w:cstheme="majorBidi"/>
                <w:b w:val="0"/>
                <w:bCs w:val="0"/>
              </w:rPr>
              <w:t>SperMagic</w:t>
            </w:r>
            <w:proofErr w:type="spellEnd"/>
            <w:r w:rsidRPr="00BB7DE7">
              <w:rPr>
                <w:rFonts w:asciiTheme="majorBidi" w:hAnsiTheme="majorBidi" w:cstheme="majorBidi"/>
                <w:b w:val="0"/>
                <w:bCs w:val="0"/>
              </w:rPr>
              <w:t>" OR "hypo-osmotic swelling test" OR "Papaverine" OR "pentoxifylline" OR "theophylline" OR "platelet activation factor" OR "phosphodiesterase inhibitors" OR "viable sperm" OR "laser assisted viability") AND ("neonatal outcomes" OR "obstetric outcomes" OR "clinical outcomes" OR "sperm motility" OR "sperm viability")</w:t>
            </w:r>
          </w:p>
        </w:tc>
      </w:tr>
      <w:tr w:rsidR="00FA397A" w:rsidRPr="00FD773D" w14:paraId="14541466"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7ED43EF" w14:textId="4B7527A9" w:rsidR="00FA397A" w:rsidRPr="00FD773D" w:rsidRDefault="00FA397A" w:rsidP="00FD773D">
            <w:pPr>
              <w:jc w:val="left"/>
              <w:rPr>
                <w:rFonts w:asciiTheme="majorBidi" w:hAnsiTheme="majorBidi" w:cstheme="majorBidi"/>
              </w:rPr>
            </w:pPr>
            <w:r w:rsidRPr="00FD773D">
              <w:rPr>
                <w:rFonts w:asciiTheme="majorBidi" w:hAnsiTheme="majorBidi" w:cstheme="majorBidi"/>
              </w:rPr>
              <w:t xml:space="preserve">Cochrane </w:t>
            </w:r>
            <w:r w:rsidR="00D817EF">
              <w:rPr>
                <w:rFonts w:asciiTheme="majorBidi" w:hAnsiTheme="majorBidi" w:cstheme="majorBidi"/>
              </w:rPr>
              <w:t xml:space="preserve">Library </w:t>
            </w:r>
            <w:r w:rsidRPr="00FD773D">
              <w:rPr>
                <w:rFonts w:asciiTheme="majorBidi" w:hAnsiTheme="majorBidi" w:cstheme="majorBidi"/>
              </w:rPr>
              <w:t xml:space="preserve">Search terms </w:t>
            </w:r>
            <w:r w:rsidR="007A66F8">
              <w:rPr>
                <w:rFonts w:asciiTheme="majorBidi" w:hAnsiTheme="majorBidi" w:cstheme="majorBidi"/>
              </w:rPr>
              <w:t>2</w:t>
            </w:r>
            <w:r w:rsidRPr="00FD773D">
              <w:rPr>
                <w:rFonts w:asciiTheme="majorBidi" w:hAnsiTheme="majorBidi" w:cstheme="majorBidi"/>
              </w:rPr>
              <w:t>-</w:t>
            </w:r>
            <w:r w:rsidR="00D817EF">
              <w:rPr>
                <w:rFonts w:asciiTheme="majorBidi" w:hAnsiTheme="majorBidi" w:cstheme="majorBidi"/>
              </w:rPr>
              <w:t>4</w:t>
            </w:r>
            <w:r w:rsidRPr="00FD773D">
              <w:rPr>
                <w:rFonts w:asciiTheme="majorBidi" w:hAnsiTheme="majorBidi" w:cstheme="majorBidi"/>
              </w:rPr>
              <w:t>-202</w:t>
            </w:r>
            <w:r w:rsidR="00D817EF">
              <w:rPr>
                <w:rFonts w:asciiTheme="majorBidi" w:hAnsiTheme="majorBidi" w:cstheme="majorBidi"/>
              </w:rPr>
              <w:t>5</w:t>
            </w:r>
            <w:r w:rsidRPr="00FD773D">
              <w:rPr>
                <w:rFonts w:asciiTheme="majorBidi" w:hAnsiTheme="majorBidi" w:cstheme="majorBidi"/>
              </w:rPr>
              <w:t>, n=</w:t>
            </w:r>
            <w:r w:rsidR="003479E4">
              <w:rPr>
                <w:rFonts w:asciiTheme="majorBidi" w:hAnsiTheme="majorBidi" w:cstheme="majorBidi"/>
              </w:rPr>
              <w:t>20</w:t>
            </w:r>
            <w:r w:rsidR="00A41F88">
              <w:rPr>
                <w:rFonts w:asciiTheme="majorBidi" w:hAnsiTheme="majorBidi" w:cstheme="majorBidi"/>
              </w:rPr>
              <w:t>8</w:t>
            </w:r>
          </w:p>
        </w:tc>
      </w:tr>
      <w:tr w:rsidR="00ED4806" w:rsidRPr="00FD773D" w14:paraId="45B289E1" w14:textId="77777777" w:rsidTr="00FA397A">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1F7405" w14:textId="1B9B1869" w:rsidR="00ED4806" w:rsidRPr="00D817EF" w:rsidRDefault="00D817EF" w:rsidP="00824F4E">
            <w:pPr>
              <w:spacing w:line="360" w:lineRule="auto"/>
              <w:jc w:val="left"/>
              <w:rPr>
                <w:rFonts w:asciiTheme="majorBidi" w:hAnsiTheme="majorBidi" w:cstheme="majorBidi"/>
                <w:b w:val="0"/>
                <w:bCs w:val="0"/>
              </w:rPr>
            </w:pPr>
            <w:r w:rsidRPr="00D817EF">
              <w:rPr>
                <w:rFonts w:asciiTheme="majorBidi" w:hAnsiTheme="majorBidi" w:cstheme="majorBidi"/>
                <w:b w:val="0"/>
                <w:bCs w:val="0"/>
              </w:rPr>
              <w:t xml:space="preserve">("ICSI" OR "Intracytoplasmic sperm injection") AND ("immotile sperm" OR "immotile spermatozoa" OR "Laser-assisted selection" OR "motility stimulation" OR "TESE" OR "TESA" OR "FNA" OR "epidydimal sperm" OR "absolute </w:t>
            </w:r>
            <w:proofErr w:type="spellStart"/>
            <w:r w:rsidRPr="00D817EF">
              <w:rPr>
                <w:rFonts w:asciiTheme="majorBidi" w:hAnsiTheme="majorBidi" w:cstheme="majorBidi"/>
                <w:b w:val="0"/>
                <w:bCs w:val="0"/>
              </w:rPr>
              <w:t>asthenozoospermia</w:t>
            </w:r>
            <w:proofErr w:type="spellEnd"/>
            <w:r w:rsidRPr="00D817EF">
              <w:rPr>
                <w:rFonts w:asciiTheme="majorBidi" w:hAnsiTheme="majorBidi" w:cstheme="majorBidi"/>
                <w:b w:val="0"/>
                <w:bCs w:val="0"/>
              </w:rPr>
              <w:t>" OR "</w:t>
            </w:r>
            <w:proofErr w:type="spellStart"/>
            <w:r w:rsidRPr="00D817EF">
              <w:rPr>
                <w:rFonts w:asciiTheme="majorBidi" w:hAnsiTheme="majorBidi" w:cstheme="majorBidi"/>
                <w:b w:val="0"/>
                <w:bCs w:val="0"/>
              </w:rPr>
              <w:t>asthenozoospermia</w:t>
            </w:r>
            <w:proofErr w:type="spellEnd"/>
            <w:r w:rsidRPr="00D817EF">
              <w:rPr>
                <w:rFonts w:asciiTheme="majorBidi" w:hAnsiTheme="majorBidi" w:cstheme="majorBidi"/>
                <w:b w:val="0"/>
                <w:bCs w:val="0"/>
              </w:rPr>
              <w:t>" OR "testicular sperm" OR "</w:t>
            </w:r>
            <w:proofErr w:type="spellStart"/>
            <w:r w:rsidRPr="00D817EF">
              <w:rPr>
                <w:rFonts w:asciiTheme="majorBidi" w:hAnsiTheme="majorBidi" w:cstheme="majorBidi"/>
                <w:b w:val="0"/>
                <w:bCs w:val="0"/>
              </w:rPr>
              <w:t>SpermMobil</w:t>
            </w:r>
            <w:proofErr w:type="spellEnd"/>
            <w:r w:rsidRPr="00D817EF">
              <w:rPr>
                <w:rFonts w:asciiTheme="majorBidi" w:hAnsiTheme="majorBidi" w:cstheme="majorBidi"/>
                <w:b w:val="0"/>
                <w:bCs w:val="0"/>
              </w:rPr>
              <w:t>" OR "viability" OR "dimethylxanthine theophylline" OR "artificial sperm activation" OR "theophylline treatment" OR "hypo-osmotic swelling test" OR "Papaverine" OR "pentoxifylline" OR "theophylline" OR "flexibility of sperm tail" OR "platelet activation factor" OR "phosphodiesterase inhibitors" OR "viable sperm" OR "laser assisted viability assessment")</w:t>
            </w:r>
          </w:p>
        </w:tc>
      </w:tr>
      <w:tr w:rsidR="00FA397A" w:rsidRPr="00FD773D" w14:paraId="119DC605" w14:textId="77777777" w:rsidTr="00FA3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9F4818" w14:textId="3D7D77C3" w:rsidR="00FA397A" w:rsidRPr="00FD773D" w:rsidRDefault="00FA397A" w:rsidP="00FD773D">
            <w:pPr>
              <w:jc w:val="left"/>
              <w:rPr>
                <w:rFonts w:asciiTheme="majorBidi" w:hAnsiTheme="majorBidi" w:cstheme="majorBidi"/>
                <w:b w:val="0"/>
                <w:bCs w:val="0"/>
              </w:rPr>
            </w:pPr>
          </w:p>
        </w:tc>
      </w:tr>
      <w:tr w:rsidR="00FA397A" w:rsidRPr="00FD773D" w14:paraId="78EA429A" w14:textId="77777777" w:rsidTr="000C5168">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hideMark/>
          </w:tcPr>
          <w:p w14:paraId="6CC266AF" w14:textId="217653CF" w:rsidR="00FA397A" w:rsidRPr="00FD773D" w:rsidRDefault="00FA397A" w:rsidP="00FD773D">
            <w:pPr>
              <w:jc w:val="left"/>
              <w:rPr>
                <w:rFonts w:asciiTheme="majorBidi" w:hAnsiTheme="majorBidi" w:cstheme="majorBidi"/>
              </w:rPr>
            </w:pPr>
            <w:bookmarkStart w:id="2" w:name="_Hlk200272569"/>
            <w:r w:rsidRPr="00FD773D">
              <w:rPr>
                <w:rFonts w:asciiTheme="majorBidi" w:hAnsiTheme="majorBidi" w:cstheme="majorBidi"/>
              </w:rPr>
              <w:t xml:space="preserve">Scopus </w:t>
            </w:r>
            <w:bookmarkEnd w:id="2"/>
            <w:r w:rsidRPr="00FD773D">
              <w:rPr>
                <w:rFonts w:asciiTheme="majorBidi" w:hAnsiTheme="majorBidi" w:cstheme="majorBidi"/>
              </w:rPr>
              <w:t xml:space="preserve">Search terms </w:t>
            </w:r>
            <w:r w:rsidR="007A66F8">
              <w:rPr>
                <w:rFonts w:asciiTheme="majorBidi" w:hAnsiTheme="majorBidi" w:cstheme="majorBidi"/>
              </w:rPr>
              <w:t>2</w:t>
            </w:r>
            <w:r w:rsidRPr="00FD773D">
              <w:rPr>
                <w:rFonts w:asciiTheme="majorBidi" w:hAnsiTheme="majorBidi" w:cstheme="majorBidi"/>
              </w:rPr>
              <w:t>-</w:t>
            </w:r>
            <w:r w:rsidR="00D817EF">
              <w:rPr>
                <w:rFonts w:asciiTheme="majorBidi" w:hAnsiTheme="majorBidi" w:cstheme="majorBidi"/>
              </w:rPr>
              <w:t>4</w:t>
            </w:r>
            <w:r w:rsidRPr="00FD773D">
              <w:rPr>
                <w:rFonts w:asciiTheme="majorBidi" w:hAnsiTheme="majorBidi" w:cstheme="majorBidi"/>
              </w:rPr>
              <w:t>-202</w:t>
            </w:r>
            <w:r w:rsidR="00D817EF">
              <w:rPr>
                <w:rFonts w:asciiTheme="majorBidi" w:hAnsiTheme="majorBidi" w:cstheme="majorBidi"/>
              </w:rPr>
              <w:t>5</w:t>
            </w:r>
            <w:r w:rsidRPr="00FD773D">
              <w:rPr>
                <w:rFonts w:asciiTheme="majorBidi" w:hAnsiTheme="majorBidi" w:cstheme="majorBidi"/>
              </w:rPr>
              <w:t>, n=</w:t>
            </w:r>
            <w:r w:rsidR="007A66F8">
              <w:rPr>
                <w:rFonts w:asciiTheme="majorBidi" w:hAnsiTheme="majorBidi" w:cstheme="majorBidi"/>
              </w:rPr>
              <w:t>68</w:t>
            </w:r>
          </w:p>
        </w:tc>
      </w:tr>
      <w:tr w:rsidR="00D817EF" w:rsidRPr="00FD773D" w14:paraId="72CBF199" w14:textId="77777777" w:rsidTr="00C647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9C8CA2" w14:textId="7843B38A" w:rsidR="00D817EF" w:rsidRPr="00824F4E" w:rsidRDefault="00824F4E" w:rsidP="0042334B">
            <w:pPr>
              <w:spacing w:line="360" w:lineRule="auto"/>
              <w:jc w:val="left"/>
              <w:rPr>
                <w:rFonts w:asciiTheme="majorBidi" w:hAnsiTheme="majorBidi" w:cstheme="majorBidi"/>
                <w:b w:val="0"/>
                <w:bCs w:val="0"/>
              </w:rPr>
            </w:pPr>
            <w:r w:rsidRPr="00824F4E">
              <w:rPr>
                <w:rFonts w:asciiTheme="majorBidi" w:hAnsiTheme="majorBidi" w:cstheme="majorBidi"/>
                <w:b w:val="0"/>
                <w:bCs w:val="0"/>
              </w:rPr>
              <w:lastRenderedPageBreak/>
              <w:t xml:space="preserve">("ICSI" OR "Intracytoplasmic sperm injection") AND ("immotile sperm" OR "immotile spermatozoa") AND ("Laser-assisted selection" OR "motility stimulation" OR "TESE" OR "TESA" OR "FNA" OR "epidydimal sperm" OR "absolute </w:t>
            </w:r>
            <w:proofErr w:type="spellStart"/>
            <w:r w:rsidRPr="00824F4E">
              <w:rPr>
                <w:rFonts w:asciiTheme="majorBidi" w:hAnsiTheme="majorBidi" w:cstheme="majorBidi"/>
                <w:b w:val="0"/>
                <w:bCs w:val="0"/>
              </w:rPr>
              <w:t>asthenozoospermia</w:t>
            </w:r>
            <w:proofErr w:type="spellEnd"/>
            <w:r w:rsidRPr="00824F4E">
              <w:rPr>
                <w:rFonts w:asciiTheme="majorBidi" w:hAnsiTheme="majorBidi" w:cstheme="majorBidi"/>
                <w:b w:val="0"/>
                <w:bCs w:val="0"/>
              </w:rPr>
              <w:t>" OR "</w:t>
            </w:r>
            <w:proofErr w:type="spellStart"/>
            <w:r w:rsidRPr="00824F4E">
              <w:rPr>
                <w:rFonts w:asciiTheme="majorBidi" w:hAnsiTheme="majorBidi" w:cstheme="majorBidi"/>
                <w:b w:val="0"/>
                <w:bCs w:val="0"/>
              </w:rPr>
              <w:t>asthenozoospermia</w:t>
            </w:r>
            <w:proofErr w:type="spellEnd"/>
            <w:r w:rsidRPr="00824F4E">
              <w:rPr>
                <w:rFonts w:asciiTheme="majorBidi" w:hAnsiTheme="majorBidi" w:cstheme="majorBidi"/>
                <w:b w:val="0"/>
                <w:bCs w:val="0"/>
              </w:rPr>
              <w:t>" OR "testicular sperm" OR "</w:t>
            </w:r>
            <w:proofErr w:type="spellStart"/>
            <w:r w:rsidRPr="00824F4E">
              <w:rPr>
                <w:rFonts w:asciiTheme="majorBidi" w:hAnsiTheme="majorBidi" w:cstheme="majorBidi"/>
                <w:b w:val="0"/>
                <w:bCs w:val="0"/>
              </w:rPr>
              <w:t>SpermMobil</w:t>
            </w:r>
            <w:proofErr w:type="spellEnd"/>
            <w:r w:rsidRPr="00824F4E">
              <w:rPr>
                <w:rFonts w:asciiTheme="majorBidi" w:hAnsiTheme="majorBidi" w:cstheme="majorBidi"/>
                <w:b w:val="0"/>
                <w:bCs w:val="0"/>
              </w:rPr>
              <w:t>" OR "viability" OR "dimethylxanthine theophylline" OR "artificial sperm activation" OR "theophylline treatment" OR "hypo-osmotic swelling test" OR "Papaverine" OR "pentoxifylline" OR "theophylline" OR "flexibility of sperm tail" OR "platelet activation factor" OR "phosphodiesterase inhibitors" OR "viable sperm" OR "laser assisted viability assessment") AND ("neonatal outcomes" OR "obstetric outcomes" OR "clinical outcomes" OR "sperm motility" OR "sperm viability")</w:t>
            </w:r>
          </w:p>
        </w:tc>
      </w:tr>
      <w:tr w:rsidR="00C64766" w:rsidRPr="00FD773D" w14:paraId="264AE70D" w14:textId="77777777" w:rsidTr="000C5168">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38AB7F99" w14:textId="578700A7" w:rsidR="00C64766" w:rsidRPr="00FD773D" w:rsidRDefault="00C64766" w:rsidP="00FD773D">
            <w:pPr>
              <w:jc w:val="left"/>
              <w:rPr>
                <w:rFonts w:asciiTheme="majorBidi" w:hAnsiTheme="majorBidi" w:cstheme="majorBidi"/>
                <w:b w:val="0"/>
                <w:bCs w:val="0"/>
              </w:rPr>
            </w:pPr>
            <w:r>
              <w:rPr>
                <w:rFonts w:asciiTheme="majorBidi" w:hAnsiTheme="majorBidi" w:cstheme="majorBidi"/>
              </w:rPr>
              <w:t>Web of Science</w:t>
            </w:r>
            <w:r w:rsidRPr="00FD773D">
              <w:rPr>
                <w:rFonts w:asciiTheme="majorBidi" w:hAnsiTheme="majorBidi" w:cstheme="majorBidi"/>
              </w:rPr>
              <w:t xml:space="preserve"> Search terms </w:t>
            </w:r>
            <w:r w:rsidR="007A66F8">
              <w:rPr>
                <w:rFonts w:asciiTheme="majorBidi" w:hAnsiTheme="majorBidi" w:cstheme="majorBidi"/>
              </w:rPr>
              <w:t>2</w:t>
            </w:r>
            <w:r w:rsidRPr="00FD773D">
              <w:rPr>
                <w:rFonts w:asciiTheme="majorBidi" w:hAnsiTheme="majorBidi" w:cstheme="majorBidi"/>
              </w:rPr>
              <w:t>-</w:t>
            </w:r>
            <w:r>
              <w:rPr>
                <w:rFonts w:asciiTheme="majorBidi" w:hAnsiTheme="majorBidi" w:cstheme="majorBidi"/>
              </w:rPr>
              <w:t>4</w:t>
            </w:r>
            <w:r w:rsidRPr="00FD773D">
              <w:rPr>
                <w:rFonts w:asciiTheme="majorBidi" w:hAnsiTheme="majorBidi" w:cstheme="majorBidi"/>
              </w:rPr>
              <w:t>-202</w:t>
            </w:r>
            <w:r>
              <w:rPr>
                <w:rFonts w:asciiTheme="majorBidi" w:hAnsiTheme="majorBidi" w:cstheme="majorBidi"/>
              </w:rPr>
              <w:t>5</w:t>
            </w:r>
            <w:r w:rsidRPr="00FD773D">
              <w:rPr>
                <w:rFonts w:asciiTheme="majorBidi" w:hAnsiTheme="majorBidi" w:cstheme="majorBidi"/>
              </w:rPr>
              <w:t>, n=</w:t>
            </w:r>
            <w:r w:rsidR="00F15DED">
              <w:rPr>
                <w:rFonts w:asciiTheme="majorBidi" w:hAnsiTheme="majorBidi" w:cstheme="majorBidi"/>
              </w:rPr>
              <w:t>50</w:t>
            </w:r>
          </w:p>
        </w:tc>
      </w:tr>
      <w:tr w:rsidR="00C64766" w:rsidRPr="00FD773D" w14:paraId="21108B4A" w14:textId="77777777" w:rsidTr="000C5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57097669" w14:textId="4AE59FE7" w:rsidR="00C64766" w:rsidRPr="00C64766" w:rsidRDefault="00C64766" w:rsidP="00C64766">
            <w:pPr>
              <w:spacing w:line="360" w:lineRule="auto"/>
              <w:jc w:val="left"/>
              <w:rPr>
                <w:rFonts w:asciiTheme="majorBidi" w:hAnsiTheme="majorBidi" w:cstheme="majorBidi"/>
                <w:b w:val="0"/>
                <w:bCs w:val="0"/>
              </w:rPr>
            </w:pPr>
            <w:r w:rsidRPr="00C64766">
              <w:rPr>
                <w:rFonts w:asciiTheme="majorBidi" w:hAnsiTheme="majorBidi" w:cstheme="majorBidi"/>
                <w:b w:val="0"/>
                <w:bCs w:val="0"/>
              </w:rPr>
              <w:t xml:space="preserve">("ICSI" OR "Intracytoplasmic sperm injection") AND ("immotile sperm" OR "immotile spermatozoa") AND ("Laser-assisted selection" OR "motility stimulation" OR "TESE" OR "TESA" OR "FNA" OR "epidydimal sperm" OR "absolute </w:t>
            </w:r>
            <w:proofErr w:type="spellStart"/>
            <w:r w:rsidRPr="00C64766">
              <w:rPr>
                <w:rFonts w:asciiTheme="majorBidi" w:hAnsiTheme="majorBidi" w:cstheme="majorBidi"/>
                <w:b w:val="0"/>
                <w:bCs w:val="0"/>
              </w:rPr>
              <w:t>asthenozoospermia</w:t>
            </w:r>
            <w:proofErr w:type="spellEnd"/>
            <w:r w:rsidRPr="00C64766">
              <w:rPr>
                <w:rFonts w:asciiTheme="majorBidi" w:hAnsiTheme="majorBidi" w:cstheme="majorBidi"/>
                <w:b w:val="0"/>
                <w:bCs w:val="0"/>
              </w:rPr>
              <w:t>" OR "</w:t>
            </w:r>
            <w:proofErr w:type="spellStart"/>
            <w:r w:rsidRPr="00C64766">
              <w:rPr>
                <w:rFonts w:asciiTheme="majorBidi" w:hAnsiTheme="majorBidi" w:cstheme="majorBidi"/>
                <w:b w:val="0"/>
                <w:bCs w:val="0"/>
              </w:rPr>
              <w:t>asthenozoospermia</w:t>
            </w:r>
            <w:proofErr w:type="spellEnd"/>
            <w:r w:rsidRPr="00C64766">
              <w:rPr>
                <w:rFonts w:asciiTheme="majorBidi" w:hAnsiTheme="majorBidi" w:cstheme="majorBidi"/>
                <w:b w:val="0"/>
                <w:bCs w:val="0"/>
              </w:rPr>
              <w:t>" OR "testicular sperm" OR "</w:t>
            </w:r>
            <w:proofErr w:type="spellStart"/>
            <w:r w:rsidRPr="00C64766">
              <w:rPr>
                <w:rFonts w:asciiTheme="majorBidi" w:hAnsiTheme="majorBidi" w:cstheme="majorBidi"/>
                <w:b w:val="0"/>
                <w:bCs w:val="0"/>
              </w:rPr>
              <w:t>SpermMobil</w:t>
            </w:r>
            <w:proofErr w:type="spellEnd"/>
            <w:r w:rsidRPr="00C64766">
              <w:rPr>
                <w:rFonts w:asciiTheme="majorBidi" w:hAnsiTheme="majorBidi" w:cstheme="majorBidi"/>
                <w:b w:val="0"/>
                <w:bCs w:val="0"/>
              </w:rPr>
              <w:t>" OR "viability" OR "dimethylxanthine theophylline" OR "artificial sperm activation" OR "theophylline treatment" OR "hypo-osmotic swelling test" OR "Papaverine" OR "pentoxifylline" OR "theophylline" OR "flexibility of sperm tail" OR "platelet activation factor" OR "phosphodiesterase inhibitors" OR "viable sperm" OR "laser assisted viability assessment") AND ("neonatal outcomes" OR "obstetric outcomes" OR "clinical outcomes" OR "sperm motility" OR "sperm viability")</w:t>
            </w:r>
          </w:p>
        </w:tc>
      </w:tr>
    </w:tbl>
    <w:p w14:paraId="30D73026" w14:textId="77777777" w:rsidR="004D2774" w:rsidRDefault="004D2774" w:rsidP="00FD773D">
      <w:pPr>
        <w:jc w:val="left"/>
        <w:rPr>
          <w:rFonts w:asciiTheme="majorBidi" w:hAnsiTheme="majorBidi" w:cstheme="majorBidi"/>
        </w:rPr>
      </w:pPr>
    </w:p>
    <w:p w14:paraId="74D7036C" w14:textId="77777777" w:rsidR="00E530A1" w:rsidRDefault="00E530A1" w:rsidP="00FD773D">
      <w:pPr>
        <w:jc w:val="left"/>
        <w:rPr>
          <w:rFonts w:asciiTheme="majorBidi" w:hAnsiTheme="majorBidi" w:cstheme="majorBidi"/>
        </w:rPr>
      </w:pPr>
    </w:p>
    <w:p w14:paraId="01FED9C0" w14:textId="77777777" w:rsidR="00E530A1" w:rsidRDefault="00E530A1" w:rsidP="00FD773D">
      <w:pPr>
        <w:jc w:val="left"/>
        <w:rPr>
          <w:rFonts w:asciiTheme="majorBidi" w:hAnsiTheme="majorBidi" w:cstheme="majorBidi"/>
        </w:rPr>
      </w:pPr>
    </w:p>
    <w:p w14:paraId="3E8F6293" w14:textId="77777777" w:rsidR="00E530A1" w:rsidRDefault="00E530A1" w:rsidP="00FD773D">
      <w:pPr>
        <w:jc w:val="left"/>
        <w:rPr>
          <w:rFonts w:asciiTheme="majorBidi" w:hAnsiTheme="majorBidi" w:cstheme="majorBidi"/>
        </w:rPr>
      </w:pPr>
    </w:p>
    <w:p w14:paraId="3AA8BB9F" w14:textId="77777777" w:rsidR="00E530A1" w:rsidRDefault="00E530A1" w:rsidP="00FD773D">
      <w:pPr>
        <w:jc w:val="left"/>
        <w:rPr>
          <w:rFonts w:asciiTheme="majorBidi" w:hAnsiTheme="majorBidi" w:cstheme="majorBidi"/>
        </w:rPr>
      </w:pPr>
    </w:p>
    <w:p w14:paraId="0C8F4A10" w14:textId="77777777" w:rsidR="00E530A1" w:rsidRDefault="00E530A1" w:rsidP="00FD773D">
      <w:pPr>
        <w:jc w:val="left"/>
        <w:rPr>
          <w:rFonts w:asciiTheme="majorBidi" w:hAnsiTheme="majorBidi" w:cstheme="majorBidi"/>
        </w:rPr>
      </w:pPr>
    </w:p>
    <w:p w14:paraId="0B1C4429" w14:textId="77777777" w:rsidR="00E530A1" w:rsidRDefault="00E530A1" w:rsidP="00FD773D">
      <w:pPr>
        <w:jc w:val="left"/>
        <w:rPr>
          <w:rFonts w:asciiTheme="majorBidi" w:hAnsiTheme="majorBidi" w:cstheme="majorBidi"/>
        </w:rPr>
      </w:pPr>
    </w:p>
    <w:p w14:paraId="0FB0F277" w14:textId="77777777" w:rsidR="00E530A1" w:rsidRDefault="00E530A1" w:rsidP="00FD773D">
      <w:pPr>
        <w:jc w:val="left"/>
        <w:rPr>
          <w:rFonts w:asciiTheme="majorBidi" w:hAnsiTheme="majorBidi" w:cstheme="majorBidi"/>
        </w:rPr>
      </w:pPr>
    </w:p>
    <w:p w14:paraId="7F3E247A" w14:textId="77777777" w:rsidR="00E530A1" w:rsidRDefault="00E530A1" w:rsidP="00FD773D">
      <w:pPr>
        <w:jc w:val="left"/>
        <w:rPr>
          <w:rFonts w:asciiTheme="majorBidi" w:hAnsiTheme="majorBidi" w:cstheme="majorBidi"/>
        </w:rPr>
      </w:pPr>
    </w:p>
    <w:p w14:paraId="3BB7F304" w14:textId="77777777" w:rsidR="00E530A1" w:rsidRDefault="00E530A1" w:rsidP="00FD773D">
      <w:pPr>
        <w:jc w:val="left"/>
        <w:rPr>
          <w:rFonts w:asciiTheme="majorBidi" w:hAnsiTheme="majorBidi" w:cstheme="majorBidi"/>
        </w:rPr>
      </w:pPr>
    </w:p>
    <w:p w14:paraId="6E433102" w14:textId="77777777" w:rsidR="00E530A1" w:rsidRDefault="00E530A1" w:rsidP="00FD773D">
      <w:pPr>
        <w:jc w:val="left"/>
        <w:rPr>
          <w:rFonts w:asciiTheme="majorBidi" w:hAnsiTheme="majorBidi" w:cstheme="majorBidi"/>
        </w:rPr>
      </w:pPr>
    </w:p>
    <w:p w14:paraId="6C8626CE" w14:textId="77777777" w:rsidR="00445D6E" w:rsidRPr="00445D6E" w:rsidRDefault="00445D6E" w:rsidP="00445D6E">
      <w:pPr>
        <w:rPr>
          <w:rFonts w:asciiTheme="majorBidi" w:hAnsiTheme="majorBidi" w:cstheme="majorBidi"/>
        </w:rPr>
      </w:pPr>
    </w:p>
    <w:p w14:paraId="15DC116C" w14:textId="77777777" w:rsidR="00445D6E" w:rsidRDefault="00445D6E" w:rsidP="00445D6E">
      <w:pPr>
        <w:rPr>
          <w:rFonts w:asciiTheme="majorBidi" w:hAnsiTheme="majorBidi" w:cstheme="majorBidi"/>
        </w:rPr>
      </w:pPr>
    </w:p>
    <w:p w14:paraId="0EF31184" w14:textId="1DF3BE76" w:rsidR="00445D6E" w:rsidRDefault="00445D6E" w:rsidP="00445D6E">
      <w:pPr>
        <w:tabs>
          <w:tab w:val="left" w:pos="2595"/>
        </w:tabs>
        <w:rPr>
          <w:rFonts w:asciiTheme="majorBidi" w:hAnsiTheme="majorBidi" w:cstheme="majorBidi"/>
        </w:rPr>
      </w:pPr>
      <w:r>
        <w:rPr>
          <w:rFonts w:asciiTheme="majorBidi" w:hAnsiTheme="majorBidi" w:cstheme="majorBidi"/>
        </w:rPr>
        <w:tab/>
      </w:r>
    </w:p>
    <w:p w14:paraId="326C9D19" w14:textId="77777777" w:rsidR="00445D6E" w:rsidRDefault="00445D6E" w:rsidP="00445D6E">
      <w:pPr>
        <w:tabs>
          <w:tab w:val="left" w:pos="2595"/>
        </w:tabs>
        <w:rPr>
          <w:rFonts w:asciiTheme="majorBidi" w:hAnsiTheme="majorBidi" w:cstheme="majorBidi"/>
        </w:rPr>
      </w:pPr>
    </w:p>
    <w:p w14:paraId="4E7C68FD" w14:textId="77777777" w:rsidR="00445D6E" w:rsidRDefault="00445D6E" w:rsidP="00445D6E">
      <w:pPr>
        <w:tabs>
          <w:tab w:val="left" w:pos="2595"/>
        </w:tabs>
        <w:rPr>
          <w:rFonts w:asciiTheme="majorBidi" w:hAnsiTheme="majorBidi" w:cstheme="majorBidi"/>
        </w:rPr>
      </w:pPr>
    </w:p>
    <w:p w14:paraId="14728867" w14:textId="77777777" w:rsidR="00445D6E" w:rsidRDefault="00445D6E" w:rsidP="00445D6E">
      <w:pPr>
        <w:tabs>
          <w:tab w:val="left" w:pos="2595"/>
        </w:tabs>
        <w:rPr>
          <w:rFonts w:asciiTheme="majorBidi" w:hAnsiTheme="majorBidi" w:cstheme="majorBidi"/>
        </w:rPr>
      </w:pPr>
    </w:p>
    <w:p w14:paraId="35526A2B" w14:textId="77777777" w:rsidR="00445D6E" w:rsidRDefault="00445D6E" w:rsidP="00445D6E">
      <w:pPr>
        <w:tabs>
          <w:tab w:val="left" w:pos="2595"/>
        </w:tabs>
        <w:rPr>
          <w:rFonts w:asciiTheme="majorBidi" w:hAnsiTheme="majorBidi" w:cstheme="majorBidi"/>
        </w:rPr>
      </w:pPr>
    </w:p>
    <w:p w14:paraId="16BC01C3" w14:textId="77777777" w:rsidR="00445D6E" w:rsidRDefault="00445D6E" w:rsidP="00445D6E">
      <w:pPr>
        <w:tabs>
          <w:tab w:val="left" w:pos="2595"/>
        </w:tabs>
        <w:rPr>
          <w:rFonts w:asciiTheme="majorBidi" w:hAnsiTheme="majorBidi" w:cstheme="majorBidi"/>
        </w:rPr>
      </w:pPr>
    </w:p>
    <w:p w14:paraId="19FCFFD9" w14:textId="77777777" w:rsidR="00445D6E" w:rsidRPr="00445D6E" w:rsidRDefault="00445D6E" w:rsidP="00445D6E">
      <w:pPr>
        <w:tabs>
          <w:tab w:val="left" w:pos="2595"/>
        </w:tabs>
        <w:rPr>
          <w:rFonts w:asciiTheme="majorBidi" w:hAnsiTheme="majorBidi" w:cstheme="majorBidi"/>
        </w:rPr>
      </w:pPr>
    </w:p>
    <w:sectPr w:rsidR="00445D6E" w:rsidRPr="00445D6E" w:rsidSect="00D51FE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B3BCC" w14:textId="77777777" w:rsidR="00F53A3D" w:rsidRDefault="00F53A3D" w:rsidP="00D51FE6">
      <w:pPr>
        <w:spacing w:after="0" w:line="240" w:lineRule="auto"/>
      </w:pPr>
      <w:r>
        <w:separator/>
      </w:r>
    </w:p>
  </w:endnote>
  <w:endnote w:type="continuationSeparator" w:id="0">
    <w:p w14:paraId="095A8DF8" w14:textId="77777777" w:rsidR="00F53A3D" w:rsidRDefault="00F53A3D" w:rsidP="00D51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648A0" w14:textId="77777777" w:rsidR="00F53A3D" w:rsidRDefault="00F53A3D" w:rsidP="00D51FE6">
      <w:pPr>
        <w:spacing w:after="0" w:line="240" w:lineRule="auto"/>
      </w:pPr>
      <w:r>
        <w:separator/>
      </w:r>
    </w:p>
  </w:footnote>
  <w:footnote w:type="continuationSeparator" w:id="0">
    <w:p w14:paraId="2C8A5C84" w14:textId="77777777" w:rsidR="00F53A3D" w:rsidRDefault="00F53A3D" w:rsidP="00D51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B72A9C"/>
    <w:multiLevelType w:val="hybridMultilevel"/>
    <w:tmpl w:val="B11630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9A1FF8"/>
    <w:multiLevelType w:val="hybridMultilevel"/>
    <w:tmpl w:val="0B16B25C"/>
    <w:lvl w:ilvl="0" w:tplc="7B1430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AC5965"/>
    <w:multiLevelType w:val="hybridMultilevel"/>
    <w:tmpl w:val="940885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1344498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92429522">
    <w:abstractNumId w:val="0"/>
  </w:num>
  <w:num w:numId="3" w16cid:durableId="1220097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1FD0"/>
    <w:rsid w:val="000910E6"/>
    <w:rsid w:val="000A2F55"/>
    <w:rsid w:val="000B42BC"/>
    <w:rsid w:val="000C5168"/>
    <w:rsid w:val="000D2CB8"/>
    <w:rsid w:val="000E5299"/>
    <w:rsid w:val="000F0856"/>
    <w:rsid w:val="001527ED"/>
    <w:rsid w:val="00213F0D"/>
    <w:rsid w:val="00220E4B"/>
    <w:rsid w:val="00226955"/>
    <w:rsid w:val="002409CC"/>
    <w:rsid w:val="00252A42"/>
    <w:rsid w:val="00266286"/>
    <w:rsid w:val="00282625"/>
    <w:rsid w:val="002F0FE2"/>
    <w:rsid w:val="002F592F"/>
    <w:rsid w:val="002F6599"/>
    <w:rsid w:val="00325B13"/>
    <w:rsid w:val="00326148"/>
    <w:rsid w:val="003479E4"/>
    <w:rsid w:val="0039196F"/>
    <w:rsid w:val="003C494F"/>
    <w:rsid w:val="003E0883"/>
    <w:rsid w:val="003E5454"/>
    <w:rsid w:val="003E70DF"/>
    <w:rsid w:val="0042334B"/>
    <w:rsid w:val="00445D6E"/>
    <w:rsid w:val="0048158A"/>
    <w:rsid w:val="004A1A53"/>
    <w:rsid w:val="004B6E66"/>
    <w:rsid w:val="004D270B"/>
    <w:rsid w:val="004D2774"/>
    <w:rsid w:val="004E79DA"/>
    <w:rsid w:val="00530922"/>
    <w:rsid w:val="00533754"/>
    <w:rsid w:val="005674B4"/>
    <w:rsid w:val="00584DEA"/>
    <w:rsid w:val="005937DB"/>
    <w:rsid w:val="005E0A7C"/>
    <w:rsid w:val="005F14E5"/>
    <w:rsid w:val="00627993"/>
    <w:rsid w:val="00635998"/>
    <w:rsid w:val="00664D23"/>
    <w:rsid w:val="00692A4A"/>
    <w:rsid w:val="006B5F24"/>
    <w:rsid w:val="006D4800"/>
    <w:rsid w:val="006E2A12"/>
    <w:rsid w:val="006F1C5D"/>
    <w:rsid w:val="00703C40"/>
    <w:rsid w:val="00781FD0"/>
    <w:rsid w:val="0078446E"/>
    <w:rsid w:val="007A66F8"/>
    <w:rsid w:val="007B07C2"/>
    <w:rsid w:val="007D126C"/>
    <w:rsid w:val="007F10A7"/>
    <w:rsid w:val="00824F4E"/>
    <w:rsid w:val="00836FCE"/>
    <w:rsid w:val="00861289"/>
    <w:rsid w:val="008864F4"/>
    <w:rsid w:val="008B4814"/>
    <w:rsid w:val="00906A42"/>
    <w:rsid w:val="00987C7A"/>
    <w:rsid w:val="009D7CDE"/>
    <w:rsid w:val="00A15515"/>
    <w:rsid w:val="00A41F88"/>
    <w:rsid w:val="00A666D7"/>
    <w:rsid w:val="00AC2EDD"/>
    <w:rsid w:val="00B05438"/>
    <w:rsid w:val="00B6408E"/>
    <w:rsid w:val="00B67A9D"/>
    <w:rsid w:val="00B70863"/>
    <w:rsid w:val="00B9497C"/>
    <w:rsid w:val="00BB7DE7"/>
    <w:rsid w:val="00BD6FB3"/>
    <w:rsid w:val="00BE7E00"/>
    <w:rsid w:val="00BF400A"/>
    <w:rsid w:val="00C04A69"/>
    <w:rsid w:val="00C302CF"/>
    <w:rsid w:val="00C64766"/>
    <w:rsid w:val="00C67A23"/>
    <w:rsid w:val="00C915BA"/>
    <w:rsid w:val="00C94171"/>
    <w:rsid w:val="00CC1FB0"/>
    <w:rsid w:val="00CE538F"/>
    <w:rsid w:val="00D17174"/>
    <w:rsid w:val="00D210EA"/>
    <w:rsid w:val="00D23396"/>
    <w:rsid w:val="00D51FE6"/>
    <w:rsid w:val="00D817EF"/>
    <w:rsid w:val="00DA73BD"/>
    <w:rsid w:val="00DE011A"/>
    <w:rsid w:val="00DE12B5"/>
    <w:rsid w:val="00DE1D61"/>
    <w:rsid w:val="00E128C3"/>
    <w:rsid w:val="00E27040"/>
    <w:rsid w:val="00E530A1"/>
    <w:rsid w:val="00E54C0A"/>
    <w:rsid w:val="00E77BA7"/>
    <w:rsid w:val="00E9115A"/>
    <w:rsid w:val="00ED4806"/>
    <w:rsid w:val="00F15DED"/>
    <w:rsid w:val="00F34A0F"/>
    <w:rsid w:val="00F44535"/>
    <w:rsid w:val="00F53A3D"/>
    <w:rsid w:val="00F5741B"/>
    <w:rsid w:val="00FA397A"/>
    <w:rsid w:val="00FB1D7B"/>
    <w:rsid w:val="00FD773D"/>
    <w:rsid w:val="00FE1B11"/>
    <w:rsid w:val="00FF2C7D"/>
    <w:rsid w:val="00FF55BB"/>
    <w:rsid w:val="00FF7A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B20FB"/>
  <w15:docId w15:val="{358EF91A-03A6-4C59-B4AA-E1D5DE83A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C0A"/>
    <w:pPr>
      <w:jc w:val="both"/>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4C0A"/>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7B07C2"/>
    <w:pPr>
      <w:spacing w:after="0" w:line="240" w:lineRule="auto"/>
      <w:jc w:val="left"/>
    </w:pPr>
    <w:rPr>
      <w:rFonts w:eastAsiaTheme="minorHAnsi"/>
      <w:kern w:val="2"/>
      <w14:ligatures w14:val="standardContextual"/>
    </w:rPr>
  </w:style>
  <w:style w:type="character" w:customStyle="1" w:styleId="CommentTextChar">
    <w:name w:val="Comment Text Char"/>
    <w:basedOn w:val="DefaultParagraphFont"/>
    <w:link w:val="CommentText"/>
    <w:uiPriority w:val="99"/>
    <w:semiHidden/>
    <w:rsid w:val="007B07C2"/>
    <w:rPr>
      <w:kern w:val="2"/>
      <w:sz w:val="20"/>
      <w:szCs w:val="20"/>
      <w14:ligatures w14:val="standardContextual"/>
    </w:rPr>
  </w:style>
  <w:style w:type="character" w:styleId="CommentReference">
    <w:name w:val="annotation reference"/>
    <w:basedOn w:val="DefaultParagraphFont"/>
    <w:uiPriority w:val="99"/>
    <w:semiHidden/>
    <w:unhideWhenUsed/>
    <w:rsid w:val="007B07C2"/>
    <w:rPr>
      <w:sz w:val="16"/>
      <w:szCs w:val="16"/>
    </w:rPr>
  </w:style>
  <w:style w:type="table" w:customStyle="1" w:styleId="PlainTable11">
    <w:name w:val="Plain Table 11"/>
    <w:basedOn w:val="TableNormal"/>
    <w:uiPriority w:val="41"/>
    <w:rsid w:val="007B07C2"/>
    <w:pPr>
      <w:spacing w:after="0" w:line="240" w:lineRule="auto"/>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7B07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7C2"/>
    <w:rPr>
      <w:rFonts w:ascii="Tahoma" w:eastAsiaTheme="minorEastAsia" w:hAnsi="Tahoma" w:cs="Tahoma"/>
      <w:sz w:val="16"/>
      <w:szCs w:val="16"/>
    </w:rPr>
  </w:style>
  <w:style w:type="paragraph" w:styleId="ListParagraph">
    <w:name w:val="List Paragraph"/>
    <w:basedOn w:val="Normal"/>
    <w:uiPriority w:val="34"/>
    <w:qFormat/>
    <w:rsid w:val="00FF2C7D"/>
    <w:pPr>
      <w:spacing w:after="0" w:line="240" w:lineRule="auto"/>
      <w:ind w:left="720"/>
      <w:contextualSpacing/>
      <w:jc w:val="left"/>
    </w:pPr>
    <w:rPr>
      <w:rFonts w:eastAsiaTheme="minorHAnsi"/>
      <w:kern w:val="2"/>
      <w:sz w:val="24"/>
      <w:szCs w:val="24"/>
      <w14:ligatures w14:val="standardContextual"/>
    </w:rPr>
  </w:style>
  <w:style w:type="table" w:customStyle="1" w:styleId="PlainTable110">
    <w:name w:val="Plain Table 11"/>
    <w:basedOn w:val="TableNormal"/>
    <w:uiPriority w:val="41"/>
    <w:rsid w:val="00FF2C7D"/>
    <w:pPr>
      <w:spacing w:after="0" w:line="240" w:lineRule="auto"/>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2">
    <w:name w:val="Plain Table 12"/>
    <w:basedOn w:val="TableNormal"/>
    <w:uiPriority w:val="41"/>
    <w:rsid w:val="00FA397A"/>
    <w:pPr>
      <w:spacing w:after="0" w:line="240" w:lineRule="auto"/>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3">
    <w:name w:val="Plain Table 13"/>
    <w:basedOn w:val="TableNormal"/>
    <w:uiPriority w:val="41"/>
    <w:rsid w:val="00FA397A"/>
    <w:pPr>
      <w:spacing w:after="0" w:line="240" w:lineRule="auto"/>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D51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FE6"/>
    <w:rPr>
      <w:rFonts w:eastAsiaTheme="minorEastAsia"/>
      <w:sz w:val="20"/>
      <w:szCs w:val="20"/>
    </w:rPr>
  </w:style>
  <w:style w:type="paragraph" w:styleId="Footer">
    <w:name w:val="footer"/>
    <w:basedOn w:val="Normal"/>
    <w:link w:val="FooterChar"/>
    <w:uiPriority w:val="99"/>
    <w:unhideWhenUsed/>
    <w:rsid w:val="00D51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FE6"/>
    <w:rPr>
      <w:rFonts w:eastAsiaTheme="minorEastAsia"/>
      <w:sz w:val="20"/>
      <w:szCs w:val="20"/>
    </w:rPr>
  </w:style>
  <w:style w:type="paragraph" w:customStyle="1" w:styleId="Default">
    <w:name w:val="Default"/>
    <w:rsid w:val="00E530A1"/>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870124">
      <w:bodyDiv w:val="1"/>
      <w:marLeft w:val="0"/>
      <w:marRight w:val="0"/>
      <w:marTop w:val="0"/>
      <w:marBottom w:val="0"/>
      <w:divBdr>
        <w:top w:val="none" w:sz="0" w:space="0" w:color="auto"/>
        <w:left w:val="none" w:sz="0" w:space="0" w:color="auto"/>
        <w:bottom w:val="none" w:sz="0" w:space="0" w:color="auto"/>
        <w:right w:val="none" w:sz="0" w:space="0" w:color="auto"/>
      </w:divBdr>
    </w:div>
    <w:div w:id="598948272">
      <w:bodyDiv w:val="1"/>
      <w:marLeft w:val="0"/>
      <w:marRight w:val="0"/>
      <w:marTop w:val="0"/>
      <w:marBottom w:val="0"/>
      <w:divBdr>
        <w:top w:val="none" w:sz="0" w:space="0" w:color="auto"/>
        <w:left w:val="none" w:sz="0" w:space="0" w:color="auto"/>
        <w:bottom w:val="none" w:sz="0" w:space="0" w:color="auto"/>
        <w:right w:val="none" w:sz="0" w:space="0" w:color="auto"/>
      </w:divBdr>
    </w:div>
    <w:div w:id="768041365">
      <w:bodyDiv w:val="1"/>
      <w:marLeft w:val="0"/>
      <w:marRight w:val="0"/>
      <w:marTop w:val="0"/>
      <w:marBottom w:val="0"/>
      <w:divBdr>
        <w:top w:val="none" w:sz="0" w:space="0" w:color="auto"/>
        <w:left w:val="none" w:sz="0" w:space="0" w:color="auto"/>
        <w:bottom w:val="none" w:sz="0" w:space="0" w:color="auto"/>
        <w:right w:val="none" w:sz="0" w:space="0" w:color="auto"/>
      </w:divBdr>
    </w:div>
    <w:div w:id="780416484">
      <w:bodyDiv w:val="1"/>
      <w:marLeft w:val="0"/>
      <w:marRight w:val="0"/>
      <w:marTop w:val="0"/>
      <w:marBottom w:val="0"/>
      <w:divBdr>
        <w:top w:val="none" w:sz="0" w:space="0" w:color="auto"/>
        <w:left w:val="none" w:sz="0" w:space="0" w:color="auto"/>
        <w:bottom w:val="none" w:sz="0" w:space="0" w:color="auto"/>
        <w:right w:val="none" w:sz="0" w:space="0" w:color="auto"/>
      </w:divBdr>
    </w:div>
    <w:div w:id="808714963">
      <w:bodyDiv w:val="1"/>
      <w:marLeft w:val="0"/>
      <w:marRight w:val="0"/>
      <w:marTop w:val="0"/>
      <w:marBottom w:val="0"/>
      <w:divBdr>
        <w:top w:val="none" w:sz="0" w:space="0" w:color="auto"/>
        <w:left w:val="none" w:sz="0" w:space="0" w:color="auto"/>
        <w:bottom w:val="none" w:sz="0" w:space="0" w:color="auto"/>
        <w:right w:val="none" w:sz="0" w:space="0" w:color="auto"/>
      </w:divBdr>
    </w:div>
    <w:div w:id="1196381293">
      <w:bodyDiv w:val="1"/>
      <w:marLeft w:val="0"/>
      <w:marRight w:val="0"/>
      <w:marTop w:val="0"/>
      <w:marBottom w:val="0"/>
      <w:divBdr>
        <w:top w:val="none" w:sz="0" w:space="0" w:color="auto"/>
        <w:left w:val="none" w:sz="0" w:space="0" w:color="auto"/>
        <w:bottom w:val="none" w:sz="0" w:space="0" w:color="auto"/>
        <w:right w:val="none" w:sz="0" w:space="0" w:color="auto"/>
      </w:divBdr>
    </w:div>
    <w:div w:id="1872376413">
      <w:bodyDiv w:val="1"/>
      <w:marLeft w:val="0"/>
      <w:marRight w:val="0"/>
      <w:marTop w:val="0"/>
      <w:marBottom w:val="0"/>
      <w:divBdr>
        <w:top w:val="none" w:sz="0" w:space="0" w:color="auto"/>
        <w:left w:val="none" w:sz="0" w:space="0" w:color="auto"/>
        <w:bottom w:val="none" w:sz="0" w:space="0" w:color="auto"/>
        <w:right w:val="none" w:sz="0" w:space="0" w:color="auto"/>
      </w:divBdr>
    </w:div>
    <w:div w:id="205095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3064</TotalTime>
  <Pages>4</Pages>
  <Words>822</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Yasmin Magdi Abd-Elkreem</cp:lastModifiedBy>
  <cp:revision>102</cp:revision>
  <dcterms:created xsi:type="dcterms:W3CDTF">2024-07-25T13:03:00Z</dcterms:created>
  <dcterms:modified xsi:type="dcterms:W3CDTF">2025-07-29T18:29:00Z</dcterms:modified>
</cp:coreProperties>
</file>