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94D5C" w14:textId="77777777" w:rsidR="003D7532" w:rsidRPr="003D7532" w:rsidRDefault="003D7532" w:rsidP="00AA6495">
      <w:pPr>
        <w:spacing w:before="100" w:beforeAutospacing="1" w:after="100" w:afterAutospacing="1" w:line="240" w:lineRule="auto"/>
        <w:jc w:val="both"/>
        <w:rPr>
          <w:rFonts w:ascii="Times New Roman" w:hAnsi="Times New Roman" w:cs="Times New Roman"/>
          <w:b/>
          <w:bCs/>
          <w:kern w:val="0"/>
          <w14:ligatures w14:val="none"/>
        </w:rPr>
      </w:pPr>
      <w:r w:rsidRPr="003D7532">
        <w:rPr>
          <w:rFonts w:ascii="Times New Roman" w:hAnsi="Times New Roman" w:cs="Times New Roman"/>
          <w:b/>
          <w:bCs/>
          <w:kern w:val="0"/>
          <w14:ligatures w14:val="none"/>
        </w:rPr>
        <w:t>Supplementary Appendix for “From Digital Claims to Verifiable Outcomes: A Deployment-Oriented AI and IoT Disclosure Index Linked to Emissions Intensity and Safety Operations”</w:t>
      </w:r>
    </w:p>
    <w:p w14:paraId="2A714AF3" w14:textId="77777777" w:rsidR="004D5E0E" w:rsidRPr="001D7A10" w:rsidRDefault="004D5E0E" w:rsidP="00056121">
      <w:pPr>
        <w:spacing w:after="0" w:line="240" w:lineRule="auto"/>
        <w:jc w:val="both"/>
        <w:rPr>
          <w:rFonts w:ascii="Times New Roman" w:hAnsi="Times New Roman" w:cs="Times New Roman"/>
          <w:b/>
          <w:bCs/>
          <w:kern w:val="0"/>
          <w14:ligatures w14:val="none"/>
        </w:rPr>
      </w:pPr>
      <w:r w:rsidRPr="001D7A10">
        <w:rPr>
          <w:rFonts w:ascii="Times New Roman" w:hAnsi="Times New Roman" w:cs="Times New Roman"/>
          <w:b/>
          <w:bCs/>
          <w:kern w:val="0"/>
          <w14:ligatures w14:val="none"/>
        </w:rPr>
        <w:t xml:space="preserve">Table </w:t>
      </w:r>
      <w:r>
        <w:rPr>
          <w:rFonts w:ascii="Times New Roman" w:hAnsi="Times New Roman" w:cs="Times New Roman"/>
          <w:b/>
          <w:bCs/>
          <w:kern w:val="0"/>
          <w14:ligatures w14:val="none"/>
        </w:rPr>
        <w:t>SA1.</w:t>
      </w:r>
      <w:r w:rsidRPr="001D7A10">
        <w:rPr>
          <w:rFonts w:ascii="Times New Roman" w:hAnsi="Times New Roman" w:cs="Times New Roman"/>
          <w:b/>
          <w:bCs/>
          <w:kern w:val="0"/>
          <w14:ligatures w14:val="none"/>
        </w:rPr>
        <w:t xml:space="preserve"> Linked vs. full-corpus comparison (selection into outcome linkage)</w:t>
      </w:r>
    </w:p>
    <w:tbl>
      <w:tblPr>
        <w:tblStyle w:val="GridTable1Light"/>
        <w:tblW w:w="0" w:type="auto"/>
        <w:tblLook w:val="04A0" w:firstRow="1" w:lastRow="0" w:firstColumn="1" w:lastColumn="0" w:noHBand="0" w:noVBand="1"/>
      </w:tblPr>
      <w:tblGrid>
        <w:gridCol w:w="2927"/>
        <w:gridCol w:w="1408"/>
        <w:gridCol w:w="1408"/>
        <w:gridCol w:w="1408"/>
        <w:gridCol w:w="1071"/>
        <w:gridCol w:w="1128"/>
      </w:tblGrid>
      <w:tr w:rsidR="004D5E0E" w:rsidRPr="001D7A10" w14:paraId="3944BFF8"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7551601" w14:textId="77777777" w:rsidR="004D5E0E" w:rsidRPr="001D7A10" w:rsidRDefault="004D5E0E" w:rsidP="00056121">
            <w:pPr>
              <w:jc w:val="both"/>
              <w:rPr>
                <w:rFonts w:ascii="Times New Roman" w:hAnsi="Times New Roman" w:cs="Times New Roman"/>
                <w:kern w:val="0"/>
                <w14:ligatures w14:val="none"/>
              </w:rPr>
            </w:pPr>
            <w:r w:rsidRPr="001D7A10">
              <w:rPr>
                <w:rFonts w:ascii="Times New Roman" w:hAnsi="Times New Roman" w:cs="Times New Roman"/>
                <w:kern w:val="0"/>
                <w14:ligatures w14:val="none"/>
              </w:rPr>
              <w:t>Variable</w:t>
            </w:r>
          </w:p>
        </w:tc>
        <w:tc>
          <w:tcPr>
            <w:tcW w:w="0" w:type="auto"/>
            <w:hideMark/>
          </w:tcPr>
          <w:p w14:paraId="763A1A5F" w14:textId="77777777" w:rsidR="004D5E0E" w:rsidRPr="001D7A1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Mean/Share (Full text universe)</w:t>
            </w:r>
          </w:p>
        </w:tc>
        <w:tc>
          <w:tcPr>
            <w:tcW w:w="0" w:type="auto"/>
            <w:hideMark/>
          </w:tcPr>
          <w:p w14:paraId="2E12B1F0" w14:textId="77777777" w:rsidR="004D5E0E" w:rsidRPr="001D7A1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Mean/Share (Linked TRIR ∩ text)</w:t>
            </w:r>
          </w:p>
        </w:tc>
        <w:tc>
          <w:tcPr>
            <w:tcW w:w="0" w:type="auto"/>
            <w:hideMark/>
          </w:tcPr>
          <w:p w14:paraId="1E410E98" w14:textId="77777777" w:rsidR="004D5E0E" w:rsidRPr="001D7A1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Mean/Share (Linked GHGRP ∩ text)</w:t>
            </w:r>
          </w:p>
        </w:tc>
        <w:tc>
          <w:tcPr>
            <w:tcW w:w="0" w:type="auto"/>
            <w:hideMark/>
          </w:tcPr>
          <w:p w14:paraId="40D99EDB" w14:textId="77777777" w:rsidR="004D5E0E" w:rsidRPr="001D7A1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Δ (TRIR − Full)</w:t>
            </w:r>
          </w:p>
        </w:tc>
        <w:tc>
          <w:tcPr>
            <w:tcW w:w="0" w:type="auto"/>
            <w:hideMark/>
          </w:tcPr>
          <w:p w14:paraId="77B015E4" w14:textId="77777777" w:rsidR="004D5E0E" w:rsidRPr="001D7A1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Δ (GHGRP − Full)</w:t>
            </w:r>
          </w:p>
        </w:tc>
      </w:tr>
      <w:tr w:rsidR="004D5E0E" w:rsidRPr="001D7A10" w14:paraId="5EAFA17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D855567"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N firm-years (count)</w:t>
            </w:r>
          </w:p>
        </w:tc>
        <w:tc>
          <w:tcPr>
            <w:tcW w:w="0" w:type="auto"/>
            <w:hideMark/>
          </w:tcPr>
          <w:p w14:paraId="1F2A0EC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36,514</w:t>
            </w:r>
          </w:p>
        </w:tc>
        <w:tc>
          <w:tcPr>
            <w:tcW w:w="0" w:type="auto"/>
            <w:hideMark/>
          </w:tcPr>
          <w:p w14:paraId="2B85071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4,930</w:t>
            </w:r>
          </w:p>
        </w:tc>
        <w:tc>
          <w:tcPr>
            <w:tcW w:w="0" w:type="auto"/>
            <w:hideMark/>
          </w:tcPr>
          <w:p w14:paraId="296EA6D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489</w:t>
            </w:r>
          </w:p>
        </w:tc>
        <w:tc>
          <w:tcPr>
            <w:tcW w:w="0" w:type="auto"/>
            <w:hideMark/>
          </w:tcPr>
          <w:p w14:paraId="1502A47A"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-31,584</w:t>
            </w:r>
          </w:p>
        </w:tc>
        <w:tc>
          <w:tcPr>
            <w:tcW w:w="0" w:type="auto"/>
            <w:hideMark/>
          </w:tcPr>
          <w:p w14:paraId="216C9C2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-36,025</w:t>
            </w:r>
          </w:p>
        </w:tc>
      </w:tr>
      <w:tr w:rsidR="004D5E0E" w:rsidRPr="001D7A10" w14:paraId="30E26CC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2D15002"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Unique firms (CIK10) (count)</w:t>
            </w:r>
          </w:p>
        </w:tc>
        <w:tc>
          <w:tcPr>
            <w:tcW w:w="0" w:type="auto"/>
            <w:hideMark/>
          </w:tcPr>
          <w:p w14:paraId="02F71C0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8,605</w:t>
            </w:r>
          </w:p>
        </w:tc>
        <w:tc>
          <w:tcPr>
            <w:tcW w:w="0" w:type="auto"/>
            <w:hideMark/>
          </w:tcPr>
          <w:p w14:paraId="5CFB982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1,280</w:t>
            </w:r>
          </w:p>
        </w:tc>
        <w:tc>
          <w:tcPr>
            <w:tcW w:w="0" w:type="auto"/>
            <w:hideMark/>
          </w:tcPr>
          <w:p w14:paraId="3B08046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155</w:t>
            </w:r>
          </w:p>
        </w:tc>
        <w:tc>
          <w:tcPr>
            <w:tcW w:w="0" w:type="auto"/>
            <w:hideMark/>
          </w:tcPr>
          <w:p w14:paraId="3D9EC3A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-7,325</w:t>
            </w:r>
          </w:p>
        </w:tc>
        <w:tc>
          <w:tcPr>
            <w:tcW w:w="0" w:type="auto"/>
            <w:hideMark/>
          </w:tcPr>
          <w:p w14:paraId="0EC4D9C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-8,450</w:t>
            </w:r>
          </w:p>
        </w:tc>
      </w:tr>
      <w:tr w:rsidR="004D5E0E" w:rsidRPr="001D7A10" w14:paraId="4143CE0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974A3F9"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High–carbon-salience industry (share)</w:t>
            </w:r>
          </w:p>
        </w:tc>
        <w:tc>
          <w:tcPr>
            <w:tcW w:w="0" w:type="auto"/>
            <w:hideMark/>
          </w:tcPr>
          <w:p w14:paraId="0AC38DC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0.228</w:t>
            </w:r>
          </w:p>
        </w:tc>
        <w:tc>
          <w:tcPr>
            <w:tcW w:w="0" w:type="auto"/>
            <w:hideMark/>
          </w:tcPr>
          <w:p w14:paraId="0B23E58A"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0.386</w:t>
            </w:r>
          </w:p>
        </w:tc>
        <w:tc>
          <w:tcPr>
            <w:tcW w:w="0" w:type="auto"/>
            <w:hideMark/>
          </w:tcPr>
          <w:p w14:paraId="7B29A07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0.658</w:t>
            </w:r>
          </w:p>
        </w:tc>
        <w:tc>
          <w:tcPr>
            <w:tcW w:w="0" w:type="auto"/>
            <w:hideMark/>
          </w:tcPr>
          <w:p w14:paraId="06FE046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0.158</w:t>
            </w:r>
          </w:p>
        </w:tc>
        <w:tc>
          <w:tcPr>
            <w:tcW w:w="0" w:type="auto"/>
            <w:hideMark/>
          </w:tcPr>
          <w:p w14:paraId="59FC5B3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0.431</w:t>
            </w:r>
          </w:p>
        </w:tc>
      </w:tr>
      <w:tr w:rsidR="004D5E0E" w:rsidRPr="001D7A10" w14:paraId="241D4B4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143D136"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log(assets) (mean)</w:t>
            </w:r>
          </w:p>
        </w:tc>
        <w:tc>
          <w:tcPr>
            <w:tcW w:w="0" w:type="auto"/>
            <w:hideMark/>
          </w:tcPr>
          <w:p w14:paraId="01BDE95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16.269</w:t>
            </w:r>
          </w:p>
        </w:tc>
        <w:tc>
          <w:tcPr>
            <w:tcW w:w="0" w:type="auto"/>
            <w:hideMark/>
          </w:tcPr>
          <w:p w14:paraId="6DACCD6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20.463</w:t>
            </w:r>
          </w:p>
        </w:tc>
        <w:tc>
          <w:tcPr>
            <w:tcW w:w="0" w:type="auto"/>
            <w:hideMark/>
          </w:tcPr>
          <w:p w14:paraId="195191E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20.315</w:t>
            </w:r>
          </w:p>
        </w:tc>
        <w:tc>
          <w:tcPr>
            <w:tcW w:w="0" w:type="auto"/>
            <w:hideMark/>
          </w:tcPr>
          <w:p w14:paraId="6956803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4.194</w:t>
            </w:r>
          </w:p>
        </w:tc>
        <w:tc>
          <w:tcPr>
            <w:tcW w:w="0" w:type="auto"/>
            <w:hideMark/>
          </w:tcPr>
          <w:p w14:paraId="3681942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4.046</w:t>
            </w:r>
          </w:p>
        </w:tc>
      </w:tr>
      <w:tr w:rsidR="004D5E0E" w:rsidRPr="001D7A10" w14:paraId="19DE737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2DE861E"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log(sales) (mean; sales&gt;0)</w:t>
            </w:r>
          </w:p>
        </w:tc>
        <w:tc>
          <w:tcPr>
            <w:tcW w:w="0" w:type="auto"/>
            <w:hideMark/>
          </w:tcPr>
          <w:p w14:paraId="7DCBE8C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17.360</w:t>
            </w:r>
          </w:p>
        </w:tc>
        <w:tc>
          <w:tcPr>
            <w:tcW w:w="0" w:type="auto"/>
            <w:hideMark/>
          </w:tcPr>
          <w:p w14:paraId="12AD861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19.939</w:t>
            </w:r>
          </w:p>
        </w:tc>
        <w:tc>
          <w:tcPr>
            <w:tcW w:w="0" w:type="auto"/>
            <w:hideMark/>
          </w:tcPr>
          <w:p w14:paraId="25FCEC0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21.188</w:t>
            </w:r>
          </w:p>
        </w:tc>
        <w:tc>
          <w:tcPr>
            <w:tcW w:w="0" w:type="auto"/>
            <w:hideMark/>
          </w:tcPr>
          <w:p w14:paraId="72F6B42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2.578</w:t>
            </w:r>
          </w:p>
        </w:tc>
        <w:tc>
          <w:tcPr>
            <w:tcW w:w="0" w:type="auto"/>
            <w:hideMark/>
          </w:tcPr>
          <w:p w14:paraId="7D6B566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3.827</w:t>
            </w:r>
          </w:p>
        </w:tc>
      </w:tr>
      <w:tr w:rsidR="004D5E0E" w:rsidRPr="001D7A10" w14:paraId="6E25607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600E2DF"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Filing intensity: SEC filings count (mean)</w:t>
            </w:r>
          </w:p>
        </w:tc>
        <w:tc>
          <w:tcPr>
            <w:tcW w:w="0" w:type="auto"/>
            <w:hideMark/>
          </w:tcPr>
          <w:p w14:paraId="6B0C266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57.518</w:t>
            </w:r>
          </w:p>
        </w:tc>
        <w:tc>
          <w:tcPr>
            <w:tcW w:w="0" w:type="auto"/>
            <w:hideMark/>
          </w:tcPr>
          <w:p w14:paraId="4C2B2440"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79.540</w:t>
            </w:r>
          </w:p>
        </w:tc>
        <w:tc>
          <w:tcPr>
            <w:tcW w:w="0" w:type="auto"/>
            <w:hideMark/>
          </w:tcPr>
          <w:p w14:paraId="2E1A8072"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89.252</w:t>
            </w:r>
          </w:p>
        </w:tc>
        <w:tc>
          <w:tcPr>
            <w:tcW w:w="0" w:type="auto"/>
            <w:hideMark/>
          </w:tcPr>
          <w:p w14:paraId="49BE5D0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22.022</w:t>
            </w:r>
          </w:p>
        </w:tc>
        <w:tc>
          <w:tcPr>
            <w:tcW w:w="0" w:type="auto"/>
            <w:hideMark/>
          </w:tcPr>
          <w:p w14:paraId="270461B7"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31.734</w:t>
            </w:r>
          </w:p>
        </w:tc>
      </w:tr>
      <w:tr w:rsidR="004D5E0E" w:rsidRPr="001D7A10" w14:paraId="32776AD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AF30E99"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Report length: total sentences (mean)</w:t>
            </w:r>
          </w:p>
        </w:tc>
        <w:tc>
          <w:tcPr>
            <w:tcW w:w="0" w:type="auto"/>
            <w:hideMark/>
          </w:tcPr>
          <w:p w14:paraId="4983DB2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1,411.222</w:t>
            </w:r>
          </w:p>
        </w:tc>
        <w:tc>
          <w:tcPr>
            <w:tcW w:w="0" w:type="auto"/>
            <w:hideMark/>
          </w:tcPr>
          <w:p w14:paraId="627C0DC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1,512.645</w:t>
            </w:r>
          </w:p>
        </w:tc>
        <w:tc>
          <w:tcPr>
            <w:tcW w:w="0" w:type="auto"/>
            <w:hideMark/>
          </w:tcPr>
          <w:p w14:paraId="4C29B9F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1,942.550</w:t>
            </w:r>
          </w:p>
        </w:tc>
        <w:tc>
          <w:tcPr>
            <w:tcW w:w="0" w:type="auto"/>
            <w:hideMark/>
          </w:tcPr>
          <w:p w14:paraId="77CF88A0"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101.423</w:t>
            </w:r>
          </w:p>
        </w:tc>
        <w:tc>
          <w:tcPr>
            <w:tcW w:w="0" w:type="auto"/>
            <w:hideMark/>
          </w:tcPr>
          <w:p w14:paraId="6FB94AC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531.328</w:t>
            </w:r>
          </w:p>
        </w:tc>
      </w:tr>
      <w:tr w:rsidR="004D5E0E" w:rsidRPr="001D7A10" w14:paraId="5BFF0BC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A4BC31B"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AIDI_share (mean)</w:t>
            </w:r>
          </w:p>
        </w:tc>
        <w:tc>
          <w:tcPr>
            <w:tcW w:w="0" w:type="auto"/>
            <w:hideMark/>
          </w:tcPr>
          <w:p w14:paraId="3788B15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0.000103</w:t>
            </w:r>
          </w:p>
        </w:tc>
        <w:tc>
          <w:tcPr>
            <w:tcW w:w="0" w:type="auto"/>
            <w:hideMark/>
          </w:tcPr>
          <w:p w14:paraId="1207F182"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0.000092</w:t>
            </w:r>
          </w:p>
        </w:tc>
        <w:tc>
          <w:tcPr>
            <w:tcW w:w="0" w:type="auto"/>
            <w:hideMark/>
          </w:tcPr>
          <w:p w14:paraId="55C8C3B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0.000046</w:t>
            </w:r>
          </w:p>
        </w:tc>
        <w:tc>
          <w:tcPr>
            <w:tcW w:w="0" w:type="auto"/>
            <w:hideMark/>
          </w:tcPr>
          <w:p w14:paraId="12094C3A"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-0.000011</w:t>
            </w:r>
          </w:p>
        </w:tc>
        <w:tc>
          <w:tcPr>
            <w:tcW w:w="0" w:type="auto"/>
            <w:hideMark/>
          </w:tcPr>
          <w:p w14:paraId="09BE1382"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-0.000056</w:t>
            </w:r>
          </w:p>
        </w:tc>
      </w:tr>
      <w:tr w:rsidR="004D5E0E" w:rsidRPr="001D7A10" w14:paraId="177A576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274FD22"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Agriculture/Forestry/Fishing (share)</w:t>
            </w:r>
          </w:p>
        </w:tc>
        <w:tc>
          <w:tcPr>
            <w:tcW w:w="0" w:type="auto"/>
            <w:hideMark/>
          </w:tcPr>
          <w:p w14:paraId="3D1FE1A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0.006</w:t>
            </w:r>
          </w:p>
        </w:tc>
        <w:tc>
          <w:tcPr>
            <w:tcW w:w="0" w:type="auto"/>
            <w:hideMark/>
          </w:tcPr>
          <w:p w14:paraId="0B1FED5B"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0.009</w:t>
            </w:r>
          </w:p>
        </w:tc>
        <w:tc>
          <w:tcPr>
            <w:tcW w:w="0" w:type="auto"/>
            <w:hideMark/>
          </w:tcPr>
          <w:p w14:paraId="62E165F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0.008</w:t>
            </w:r>
          </w:p>
        </w:tc>
        <w:tc>
          <w:tcPr>
            <w:tcW w:w="0" w:type="auto"/>
            <w:hideMark/>
          </w:tcPr>
          <w:p w14:paraId="7C10BCF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0.003</w:t>
            </w:r>
          </w:p>
        </w:tc>
        <w:tc>
          <w:tcPr>
            <w:tcW w:w="0" w:type="auto"/>
            <w:hideMark/>
          </w:tcPr>
          <w:p w14:paraId="292F5270"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0.003</w:t>
            </w:r>
          </w:p>
        </w:tc>
      </w:tr>
      <w:tr w:rsidR="004D5E0E" w:rsidRPr="001D7A10" w14:paraId="41B4412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B77AD2F"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Construction (share)</w:t>
            </w:r>
          </w:p>
        </w:tc>
        <w:tc>
          <w:tcPr>
            <w:tcW w:w="0" w:type="auto"/>
            <w:hideMark/>
          </w:tcPr>
          <w:p w14:paraId="493BC8B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0.010</w:t>
            </w:r>
          </w:p>
        </w:tc>
        <w:tc>
          <w:tcPr>
            <w:tcW w:w="0" w:type="auto"/>
            <w:hideMark/>
          </w:tcPr>
          <w:p w14:paraId="158F790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0.027</w:t>
            </w:r>
          </w:p>
        </w:tc>
        <w:tc>
          <w:tcPr>
            <w:tcW w:w="0" w:type="auto"/>
            <w:hideMark/>
          </w:tcPr>
          <w:p w14:paraId="3C23FBDB"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w:t>
            </w:r>
          </w:p>
        </w:tc>
        <w:tc>
          <w:tcPr>
            <w:tcW w:w="0" w:type="auto"/>
            <w:hideMark/>
          </w:tcPr>
          <w:p w14:paraId="4B81DE5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0.017</w:t>
            </w:r>
          </w:p>
        </w:tc>
        <w:tc>
          <w:tcPr>
            <w:tcW w:w="0" w:type="auto"/>
            <w:hideMark/>
          </w:tcPr>
          <w:p w14:paraId="503CA5D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-0.010</w:t>
            </w:r>
          </w:p>
        </w:tc>
      </w:tr>
      <w:tr w:rsidR="004D5E0E" w:rsidRPr="001D7A10" w14:paraId="692897C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34CA57"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Finance/Insurance/RealEstate (share)</w:t>
            </w:r>
          </w:p>
        </w:tc>
        <w:tc>
          <w:tcPr>
            <w:tcW w:w="0" w:type="auto"/>
            <w:hideMark/>
          </w:tcPr>
          <w:p w14:paraId="73433C8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0.253</w:t>
            </w:r>
          </w:p>
        </w:tc>
        <w:tc>
          <w:tcPr>
            <w:tcW w:w="0" w:type="auto"/>
            <w:hideMark/>
          </w:tcPr>
          <w:p w14:paraId="7575E77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0.061</w:t>
            </w:r>
          </w:p>
        </w:tc>
        <w:tc>
          <w:tcPr>
            <w:tcW w:w="0" w:type="auto"/>
            <w:hideMark/>
          </w:tcPr>
          <w:p w14:paraId="473E047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0.049</w:t>
            </w:r>
          </w:p>
        </w:tc>
        <w:tc>
          <w:tcPr>
            <w:tcW w:w="0" w:type="auto"/>
            <w:hideMark/>
          </w:tcPr>
          <w:p w14:paraId="313E3EA5"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-0.191</w:t>
            </w:r>
          </w:p>
        </w:tc>
        <w:tc>
          <w:tcPr>
            <w:tcW w:w="0" w:type="auto"/>
            <w:hideMark/>
          </w:tcPr>
          <w:p w14:paraId="3BF60B9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-0.204</w:t>
            </w:r>
          </w:p>
        </w:tc>
      </w:tr>
      <w:tr w:rsidR="004D5E0E" w:rsidRPr="001D7A10" w14:paraId="7B84136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5534592"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Manufacturing (share)</w:t>
            </w:r>
          </w:p>
        </w:tc>
        <w:tc>
          <w:tcPr>
            <w:tcW w:w="0" w:type="auto"/>
            <w:hideMark/>
          </w:tcPr>
          <w:p w14:paraId="76A0C62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0.362</w:t>
            </w:r>
          </w:p>
        </w:tc>
        <w:tc>
          <w:tcPr>
            <w:tcW w:w="0" w:type="auto"/>
            <w:hideMark/>
          </w:tcPr>
          <w:p w14:paraId="10DFD23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0.616</w:t>
            </w:r>
          </w:p>
        </w:tc>
        <w:tc>
          <w:tcPr>
            <w:tcW w:w="0" w:type="auto"/>
            <w:hideMark/>
          </w:tcPr>
          <w:p w14:paraId="75914DD7"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0.476</w:t>
            </w:r>
          </w:p>
        </w:tc>
        <w:tc>
          <w:tcPr>
            <w:tcW w:w="0" w:type="auto"/>
            <w:hideMark/>
          </w:tcPr>
          <w:p w14:paraId="62642F95"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0.254</w:t>
            </w:r>
          </w:p>
        </w:tc>
        <w:tc>
          <w:tcPr>
            <w:tcW w:w="0" w:type="auto"/>
            <w:hideMark/>
          </w:tcPr>
          <w:p w14:paraId="3882585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0.114</w:t>
            </w:r>
          </w:p>
        </w:tc>
      </w:tr>
      <w:tr w:rsidR="004D5E0E" w:rsidRPr="001D7A10" w14:paraId="769D343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4E9B57C"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Mining (share)</w:t>
            </w:r>
          </w:p>
        </w:tc>
        <w:tc>
          <w:tcPr>
            <w:tcW w:w="0" w:type="auto"/>
            <w:hideMark/>
          </w:tcPr>
          <w:p w14:paraId="64E3FFC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0.049</w:t>
            </w:r>
          </w:p>
        </w:tc>
        <w:tc>
          <w:tcPr>
            <w:tcW w:w="0" w:type="auto"/>
            <w:hideMark/>
          </w:tcPr>
          <w:p w14:paraId="19D87C2B"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0.024</w:t>
            </w:r>
          </w:p>
        </w:tc>
        <w:tc>
          <w:tcPr>
            <w:tcW w:w="0" w:type="auto"/>
            <w:hideMark/>
          </w:tcPr>
          <w:p w14:paraId="21202F4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0.129</w:t>
            </w:r>
          </w:p>
        </w:tc>
        <w:tc>
          <w:tcPr>
            <w:tcW w:w="0" w:type="auto"/>
            <w:hideMark/>
          </w:tcPr>
          <w:p w14:paraId="6AC360DB"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-0.024</w:t>
            </w:r>
          </w:p>
        </w:tc>
        <w:tc>
          <w:tcPr>
            <w:tcW w:w="0" w:type="auto"/>
            <w:hideMark/>
          </w:tcPr>
          <w:p w14:paraId="6467A120"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0.080</w:t>
            </w:r>
          </w:p>
        </w:tc>
      </w:tr>
      <w:tr w:rsidR="004D5E0E" w:rsidRPr="001D7A10" w14:paraId="11295D9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7E94241"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Retail (share)</w:t>
            </w:r>
          </w:p>
        </w:tc>
        <w:tc>
          <w:tcPr>
            <w:tcW w:w="0" w:type="auto"/>
            <w:hideMark/>
          </w:tcPr>
          <w:p w14:paraId="1A9F7F7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0.045</w:t>
            </w:r>
          </w:p>
        </w:tc>
        <w:tc>
          <w:tcPr>
            <w:tcW w:w="0" w:type="auto"/>
            <w:hideMark/>
          </w:tcPr>
          <w:p w14:paraId="73E9FFD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0.061</w:t>
            </w:r>
          </w:p>
        </w:tc>
        <w:tc>
          <w:tcPr>
            <w:tcW w:w="0" w:type="auto"/>
            <w:hideMark/>
          </w:tcPr>
          <w:p w14:paraId="73091F3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w:t>
            </w:r>
          </w:p>
        </w:tc>
        <w:tc>
          <w:tcPr>
            <w:tcW w:w="0" w:type="auto"/>
            <w:hideMark/>
          </w:tcPr>
          <w:p w14:paraId="3FFE8247"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0.016</w:t>
            </w:r>
          </w:p>
        </w:tc>
        <w:tc>
          <w:tcPr>
            <w:tcW w:w="0" w:type="auto"/>
            <w:hideMark/>
          </w:tcPr>
          <w:p w14:paraId="21D8B1CA"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-0.045</w:t>
            </w:r>
          </w:p>
        </w:tc>
      </w:tr>
      <w:tr w:rsidR="004D5E0E" w:rsidRPr="001D7A10" w14:paraId="1B4AED1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AF91198"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Services (share)</w:t>
            </w:r>
          </w:p>
        </w:tc>
        <w:tc>
          <w:tcPr>
            <w:tcW w:w="0" w:type="auto"/>
            <w:hideMark/>
          </w:tcPr>
          <w:p w14:paraId="4024F1F3"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0.169</w:t>
            </w:r>
          </w:p>
        </w:tc>
        <w:tc>
          <w:tcPr>
            <w:tcW w:w="0" w:type="auto"/>
            <w:hideMark/>
          </w:tcPr>
          <w:p w14:paraId="6462C92C"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0.086</w:t>
            </w:r>
          </w:p>
        </w:tc>
        <w:tc>
          <w:tcPr>
            <w:tcW w:w="0" w:type="auto"/>
            <w:hideMark/>
          </w:tcPr>
          <w:p w14:paraId="3CCC8B4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0.002</w:t>
            </w:r>
          </w:p>
        </w:tc>
        <w:tc>
          <w:tcPr>
            <w:tcW w:w="0" w:type="auto"/>
            <w:hideMark/>
          </w:tcPr>
          <w:p w14:paraId="0E080B06"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-0.083</w:t>
            </w:r>
          </w:p>
        </w:tc>
        <w:tc>
          <w:tcPr>
            <w:tcW w:w="0" w:type="auto"/>
            <w:hideMark/>
          </w:tcPr>
          <w:p w14:paraId="659B8BB1"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-0.167</w:t>
            </w:r>
          </w:p>
        </w:tc>
      </w:tr>
      <w:tr w:rsidR="004D5E0E" w:rsidRPr="001D7A10" w14:paraId="11543B0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475E1B3"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Transportation/Utilities (share)</w:t>
            </w:r>
          </w:p>
        </w:tc>
        <w:tc>
          <w:tcPr>
            <w:tcW w:w="0" w:type="auto"/>
            <w:hideMark/>
          </w:tcPr>
          <w:p w14:paraId="596043C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0.060</w:t>
            </w:r>
          </w:p>
        </w:tc>
        <w:tc>
          <w:tcPr>
            <w:tcW w:w="0" w:type="auto"/>
            <w:hideMark/>
          </w:tcPr>
          <w:p w14:paraId="5D15FD0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0.071</w:t>
            </w:r>
          </w:p>
        </w:tc>
        <w:tc>
          <w:tcPr>
            <w:tcW w:w="0" w:type="auto"/>
            <w:hideMark/>
          </w:tcPr>
          <w:p w14:paraId="2F9871B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0.319</w:t>
            </w:r>
          </w:p>
        </w:tc>
        <w:tc>
          <w:tcPr>
            <w:tcW w:w="0" w:type="auto"/>
            <w:hideMark/>
          </w:tcPr>
          <w:p w14:paraId="064F95EF"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0.011</w:t>
            </w:r>
          </w:p>
        </w:tc>
        <w:tc>
          <w:tcPr>
            <w:tcW w:w="0" w:type="auto"/>
            <w:hideMark/>
          </w:tcPr>
          <w:p w14:paraId="3637AF7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0.259</w:t>
            </w:r>
          </w:p>
        </w:tc>
      </w:tr>
      <w:tr w:rsidR="004D5E0E" w:rsidRPr="001D7A10" w14:paraId="39EE168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76A7075"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Wholesale (share)</w:t>
            </w:r>
          </w:p>
        </w:tc>
        <w:tc>
          <w:tcPr>
            <w:tcW w:w="0" w:type="auto"/>
            <w:hideMark/>
          </w:tcPr>
          <w:p w14:paraId="796939A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0.023</w:t>
            </w:r>
          </w:p>
        </w:tc>
        <w:tc>
          <w:tcPr>
            <w:tcW w:w="0" w:type="auto"/>
            <w:hideMark/>
          </w:tcPr>
          <w:p w14:paraId="54D6A7BE"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0.041</w:t>
            </w:r>
          </w:p>
        </w:tc>
        <w:tc>
          <w:tcPr>
            <w:tcW w:w="0" w:type="auto"/>
            <w:hideMark/>
          </w:tcPr>
          <w:p w14:paraId="49EE14A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0.016</w:t>
            </w:r>
          </w:p>
        </w:tc>
        <w:tc>
          <w:tcPr>
            <w:tcW w:w="0" w:type="auto"/>
            <w:hideMark/>
          </w:tcPr>
          <w:p w14:paraId="4D9AB1A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0.018</w:t>
            </w:r>
          </w:p>
        </w:tc>
        <w:tc>
          <w:tcPr>
            <w:tcW w:w="0" w:type="auto"/>
            <w:hideMark/>
          </w:tcPr>
          <w:p w14:paraId="429DC72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-0.006</w:t>
            </w:r>
          </w:p>
        </w:tc>
      </w:tr>
      <w:tr w:rsidR="004D5E0E" w:rsidRPr="001D7A10" w14:paraId="5A6AE35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DE43B4B" w14:textId="77777777" w:rsidR="004D5E0E" w:rsidRPr="001D7A10" w:rsidRDefault="004D5E0E" w:rsidP="00056121">
            <w:pPr>
              <w:spacing w:before="100" w:beforeAutospacing="1" w:after="100" w:afterAutospacing="1"/>
              <w:rPr>
                <w:rFonts w:ascii="Times New Roman" w:hAnsi="Times New Roman" w:cs="Times New Roman"/>
                <w:b w:val="0"/>
                <w:bCs w:val="0"/>
                <w:kern w:val="0"/>
                <w14:ligatures w14:val="none"/>
              </w:rPr>
            </w:pPr>
            <w:r w:rsidRPr="001D7A10">
              <w:rPr>
                <w:rFonts w:ascii="Times New Roman" w:hAnsi="Times New Roman" w:cs="Times New Roman"/>
                <w:b w:val="0"/>
                <w:bCs w:val="0"/>
                <w:kern w:val="0"/>
                <w14:ligatures w14:val="none"/>
              </w:rPr>
              <w:t>SIC division: Missing (share)</w:t>
            </w:r>
          </w:p>
        </w:tc>
        <w:tc>
          <w:tcPr>
            <w:tcW w:w="0" w:type="auto"/>
            <w:hideMark/>
          </w:tcPr>
          <w:p w14:paraId="37C3BA29"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0.024</w:t>
            </w:r>
          </w:p>
        </w:tc>
        <w:tc>
          <w:tcPr>
            <w:tcW w:w="0" w:type="auto"/>
            <w:hideMark/>
          </w:tcPr>
          <w:p w14:paraId="6AC991C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0.003</w:t>
            </w:r>
          </w:p>
        </w:tc>
        <w:tc>
          <w:tcPr>
            <w:tcW w:w="0" w:type="auto"/>
            <w:hideMark/>
          </w:tcPr>
          <w:p w14:paraId="51EA8C28"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0.000</w:t>
            </w:r>
          </w:p>
        </w:tc>
        <w:tc>
          <w:tcPr>
            <w:tcW w:w="0" w:type="auto"/>
            <w:hideMark/>
          </w:tcPr>
          <w:p w14:paraId="2E0FC6F4"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-0.020</w:t>
            </w:r>
          </w:p>
        </w:tc>
        <w:tc>
          <w:tcPr>
            <w:tcW w:w="0" w:type="auto"/>
            <w:hideMark/>
          </w:tcPr>
          <w:p w14:paraId="2E50521D" w14:textId="77777777" w:rsidR="004D5E0E" w:rsidRPr="001D7A10" w:rsidRDefault="004D5E0E" w:rsidP="00056121">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D7A10">
              <w:rPr>
                <w:rFonts w:ascii="Times New Roman" w:hAnsi="Times New Roman" w:cs="Times New Roman"/>
                <w:kern w:val="0"/>
                <w14:ligatures w14:val="none"/>
              </w:rPr>
              <w:t>-0.024</w:t>
            </w:r>
          </w:p>
        </w:tc>
      </w:tr>
    </w:tbl>
    <w:p w14:paraId="51A0ABBE" w14:textId="77777777" w:rsidR="004D5E0E" w:rsidRPr="001D7A10" w:rsidRDefault="004D5E0E" w:rsidP="00056121">
      <w:pPr>
        <w:spacing w:after="0" w:line="240" w:lineRule="auto"/>
        <w:jc w:val="both"/>
        <w:rPr>
          <w:rFonts w:ascii="Times New Roman" w:hAnsi="Times New Roman" w:cs="Times New Roman"/>
          <w:kern w:val="0"/>
          <w14:ligatures w14:val="none"/>
        </w:rPr>
      </w:pPr>
      <w:r w:rsidRPr="001D7A10">
        <w:rPr>
          <w:rFonts w:ascii="Times New Roman" w:hAnsi="Times New Roman" w:cs="Times New Roman"/>
          <w:b/>
          <w:bCs/>
          <w:kern w:val="0"/>
          <w14:ligatures w14:val="none"/>
        </w:rPr>
        <w:t xml:space="preserve">Note. </w:t>
      </w:r>
      <w:r w:rsidRPr="001D7A10">
        <w:rPr>
          <w:rFonts w:ascii="Times New Roman" w:hAnsi="Times New Roman" w:cs="Times New Roman"/>
          <w:kern w:val="0"/>
          <w14:ligatures w14:val="none"/>
        </w:rPr>
        <w:t xml:space="preserve">This table characterizes selection into outcome linkage by comparing the full AIDI text universe to the outcome-linked samples used in the empirical analyses. “Full text universe” </w:t>
      </w:r>
      <w:r w:rsidRPr="001D7A10">
        <w:rPr>
          <w:rFonts w:ascii="Times New Roman" w:hAnsi="Times New Roman" w:cs="Times New Roman"/>
          <w:kern w:val="0"/>
          <w14:ligatures w14:val="none"/>
        </w:rPr>
        <w:lastRenderedPageBreak/>
        <w:t>includes all firm-years with usable annual filings and/or sustainability-report text after reporting-quality and text-processing screens (N = 36,514 firm-years; 8,605 unique CIK10s). “Linked TRIR ∩ text” restricts to firm-years that (i) pass the TRIR quality screens (</w:t>
      </w:r>
      <w:r>
        <w:rPr>
          <w:rFonts w:ascii="Times New Roman" w:hAnsi="Times New Roman" w:cs="Times New Roman"/>
          <w:kern w:val="0"/>
          <w14:ligatures w14:val="none"/>
        </w:rPr>
        <w:t xml:space="preserve">Supplementary </w:t>
      </w:r>
      <w:r w:rsidRPr="001D7A10">
        <w:rPr>
          <w:rFonts w:ascii="Times New Roman" w:hAnsi="Times New Roman" w:cs="Times New Roman"/>
          <w:kern w:val="0"/>
          <w14:ligatures w14:val="none"/>
        </w:rPr>
        <w:t xml:space="preserve">Appendix </w:t>
      </w:r>
      <w:r>
        <w:rPr>
          <w:rFonts w:ascii="Times New Roman" w:hAnsi="Times New Roman" w:cs="Times New Roman"/>
          <w:kern w:val="0"/>
          <w14:ligatures w14:val="none"/>
        </w:rPr>
        <w:t>S1</w:t>
      </w:r>
      <w:r w:rsidRPr="001D7A10">
        <w:rPr>
          <w:rFonts w:ascii="Times New Roman" w:hAnsi="Times New Roman" w:cs="Times New Roman"/>
          <w:kern w:val="0"/>
          <w14:ligatures w14:val="none"/>
        </w:rPr>
        <w:t xml:space="preserve"> and </w:t>
      </w:r>
      <w:r>
        <w:rPr>
          <w:rFonts w:ascii="Times New Roman" w:hAnsi="Times New Roman" w:cs="Times New Roman"/>
          <w:kern w:val="0"/>
          <w14:ligatures w14:val="none"/>
        </w:rPr>
        <w:t xml:space="preserve">Supplementary Appendix </w:t>
      </w:r>
      <w:r w:rsidRPr="001D7A10">
        <w:rPr>
          <w:rFonts w:ascii="Times New Roman" w:hAnsi="Times New Roman" w:cs="Times New Roman"/>
          <w:kern w:val="0"/>
          <w14:ligatures w14:val="none"/>
        </w:rPr>
        <w:t xml:space="preserve">Table </w:t>
      </w:r>
      <w:r>
        <w:rPr>
          <w:rFonts w:ascii="Times New Roman" w:hAnsi="Times New Roman" w:cs="Times New Roman"/>
          <w:kern w:val="0"/>
          <w14:ligatures w14:val="none"/>
        </w:rPr>
        <w:t>SA2</w:t>
      </w:r>
      <w:r w:rsidRPr="001D7A10">
        <w:rPr>
          <w:rFonts w:ascii="Times New Roman" w:hAnsi="Times New Roman" w:cs="Times New Roman"/>
          <w:kern w:val="0"/>
          <w14:ligatures w14:val="none"/>
        </w:rPr>
        <w:t>) and (ii) can be matched to the text universe using CIK10–fiscal-year overlap (N = 4,930 firm-years; 1,280 firms). “Linked GHGRP ∩ text” restricts to firm-years with GHGRP emissions linkage (facility emissions aggregated to corporate parents and mapped to SEC registrants using established facility–issuer and parent–subsidiary linkages) and CIK10–fiscal-year overlap with the text universe (N = 489 firm-years; 155 firms). Because GHGRP linkage in the cleaned panel runs through 2023 and AIDI enters regressions with a one-year lag, GHGRP-based analyses with lagged AIDI are limited to outcome years 2019–2023. Means are reported for continuous variables and shares for indicator variables and SIC-division composition; differences are computed as (linked − full). log(sales) is computed only for observations with sales &gt; 0. “High–carbon-salience industry” is defined using the paper’s baseline carbon-salience classification. Filing intensity is measured from SEC EDGAR retrieval logs as the count of filings retrieved for the issuer-year in our pipeline (all filing types captured by the pipeline) and is used as a proxy for disclosure intensity. SIC-division shares are based on the SEC industry file and may not sum exactly to 1 due to rounding.</w:t>
      </w:r>
    </w:p>
    <w:p w14:paraId="1BE96CC5" w14:textId="77777777" w:rsidR="004D5E0E" w:rsidRPr="006321F7" w:rsidRDefault="004D5E0E" w:rsidP="00056121">
      <w:pPr>
        <w:spacing w:after="0" w:line="240" w:lineRule="auto"/>
        <w:jc w:val="both"/>
        <w:outlineLvl w:val="1"/>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Supplementary </w:t>
      </w:r>
      <w:r w:rsidRPr="00150548">
        <w:rPr>
          <w:rFonts w:ascii="Times New Roman" w:eastAsia="Times New Roman" w:hAnsi="Times New Roman" w:cs="Times New Roman"/>
          <w:b/>
          <w:bCs/>
          <w:kern w:val="0"/>
          <w14:ligatures w14:val="none"/>
        </w:rPr>
        <w:t xml:space="preserve">Appendix </w:t>
      </w:r>
      <w:r>
        <w:rPr>
          <w:rFonts w:ascii="Times New Roman" w:eastAsia="Times New Roman" w:hAnsi="Times New Roman" w:cs="Times New Roman"/>
          <w:b/>
          <w:bCs/>
          <w:kern w:val="0"/>
          <w14:ligatures w14:val="none"/>
        </w:rPr>
        <w:t xml:space="preserve">S1. </w:t>
      </w:r>
      <w:r w:rsidRPr="001979CD">
        <w:rPr>
          <w:rFonts w:ascii="Times New Roman" w:hAnsi="Times New Roman" w:cs="Times New Roman"/>
          <w:b/>
          <w:bCs/>
          <w:kern w:val="0"/>
          <w14:ligatures w14:val="none"/>
        </w:rPr>
        <w:t>TRIR Data Construction and Validation Screens (Replication in Principle)</w:t>
      </w:r>
    </w:p>
    <w:p w14:paraId="64FE85C0"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Data fields (when available).</w:t>
      </w:r>
    </w:p>
    <w:p w14:paraId="135DFBD5"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The vendor dataset provides: (i) a standardized TRIR value; (ii) recordable incident counts; (iii) exposure denominators (hours worked and/or employment-based denominators); (iv) an indicator for denominator type (hours-based vs. employment-based); and (v) source flags indicating whether values come from company disclosures, ESG questionnaires, or regulatory/industry records.</w:t>
      </w:r>
    </w:p>
    <w:p w14:paraId="1792CF22"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Construction rule.</w:t>
      </w:r>
    </w:p>
    <w:p w14:paraId="7620FA07"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When both recordable incidents and hours worked are available, TRIR is recalculated as:</w:t>
      </w:r>
    </w:p>
    <w:p w14:paraId="6A24E4F6"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TRIR_calc = 200,000 × (incidents / hours worked).</w:t>
      </w:r>
    </w:p>
    <w:p w14:paraId="2470AC54"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When the components are not available, the vendor’s TRIR is used only if: (i) the exposure denominator is reported and not flagged as estimated/imputed (when such flags exist), (ii) the TRIR value is already expressed in the OSHA standard unit (incidents per 200,000 hours, including any employment-based cases standardized by the vendor), and (iii) the observation passes the screens below.</w:t>
      </w:r>
    </w:p>
    <w:p w14:paraId="118FC8C4"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Verification and exclusion screens.</w:t>
      </w:r>
    </w:p>
    <w:p w14:paraId="5415CE29"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Observations are excluded if any of the following apply:</w:t>
      </w:r>
    </w:p>
    <w:p w14:paraId="6392D542"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1.</w:t>
      </w:r>
      <w:r w:rsidRPr="00AC4E70">
        <w:rPr>
          <w:rFonts w:ascii="Times New Roman" w:hAnsi="Times New Roman" w:cs="Times New Roman"/>
          <w:kern w:val="0"/>
          <w14:ligatures w14:val="none"/>
        </w:rPr>
        <w:tab/>
        <w:t>Non-verifiable exposure denominator: denominator is missing or flagged as estimated/imputed (when flags exist). If no flags exist, missing denominators are treated as non-verifiable. For hours-based observations, a minimum exposure threshold is required (hours worked ≥ 10,000).</w:t>
      </w:r>
    </w:p>
    <w:p w14:paraId="130C2111"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2.</w:t>
      </w:r>
      <w:r w:rsidRPr="00AC4E70">
        <w:rPr>
          <w:rFonts w:ascii="Times New Roman" w:hAnsi="Times New Roman" w:cs="Times New Roman"/>
          <w:kern w:val="0"/>
          <w14:ligatures w14:val="none"/>
        </w:rPr>
        <w:tab/>
        <w:t>Unit or denominator ambiguity: unit is unclear or denominator type (hours-based vs. employment-based) cannot be verified.</w:t>
      </w:r>
    </w:p>
    <w:p w14:paraId="535D45B8"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3.</w:t>
      </w:r>
      <w:r w:rsidRPr="00AC4E70">
        <w:rPr>
          <w:rFonts w:ascii="Times New Roman" w:hAnsi="Times New Roman" w:cs="Times New Roman"/>
          <w:kern w:val="0"/>
          <w14:ligatures w14:val="none"/>
        </w:rPr>
        <w:tab/>
        <w:t>Internal inconsistency (when both TRIR values are available): TRIR_calc and the vendor TRIR differ materially, defined as:</w:t>
      </w:r>
    </w:p>
    <w:p w14:paraId="3C4874B1"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w:t>
      </w:r>
      <w:r w:rsidRPr="00AC4E70">
        <w:rPr>
          <w:rFonts w:ascii="Times New Roman" w:hAnsi="Times New Roman" w:cs="Times New Roman"/>
          <w:kern w:val="0"/>
          <w14:ligatures w14:val="none"/>
        </w:rPr>
        <w:tab/>
        <w:t>|TRIR_vendor − TRIR_calc| &gt; 0.25 or</w:t>
      </w:r>
    </w:p>
    <w:p w14:paraId="42B183C4"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w:t>
      </w:r>
      <w:r w:rsidRPr="00AC4E70">
        <w:rPr>
          <w:rFonts w:ascii="Times New Roman" w:hAnsi="Times New Roman" w:cs="Times New Roman"/>
          <w:kern w:val="0"/>
          <w14:ligatures w14:val="none"/>
        </w:rPr>
        <w:tab/>
        <w:t>|TRIR_vendor − TRIR_calc| / max(TRIR_calc, 0.1) &gt; 0.15</w:t>
      </w:r>
    </w:p>
    <w:p w14:paraId="2F18CB66"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lastRenderedPageBreak/>
        <w:tab/>
        <w:t>4.</w:t>
      </w:r>
      <w:r w:rsidRPr="00AC4E70">
        <w:rPr>
          <w:rFonts w:ascii="Times New Roman" w:hAnsi="Times New Roman" w:cs="Times New Roman"/>
          <w:kern w:val="0"/>
          <w14:ligatures w14:val="none"/>
        </w:rPr>
        <w:tab/>
        <w:t>Scaling breaks within a firm over time: denominator type switches (hours-based vs. employment-based) or extreme denominator jumps suggestive of coverage/unit discontinuities (for hours-based observations: hours worked changes by more than 5× year to year).</w:t>
      </w:r>
    </w:p>
    <w:p w14:paraId="653FCFAF"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ab/>
        <w:t>5.</w:t>
      </w:r>
      <w:r w:rsidRPr="00AC4E70">
        <w:rPr>
          <w:rFonts w:ascii="Times New Roman" w:hAnsi="Times New Roman" w:cs="Times New Roman"/>
          <w:kern w:val="0"/>
          <w14:ligatures w14:val="none"/>
        </w:rPr>
        <w:tab/>
        <w:t>Implausible TRIR values: TRIR &lt; 0 or TRIR &gt; 50.</w:t>
      </w:r>
    </w:p>
    <w:p w14:paraId="5C0F5F4A"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Duplicate or conflicting entries.</w:t>
      </w:r>
    </w:p>
    <w:p w14:paraId="54C7773E"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If multiple TRIR values exist for the same firm-year (rare after cleaning), the entry with the most verifiable exposure denominator is retained (hours worked preferred). If ties remain, regulatory/industry-record sources are preferred over self-reported sources when both are available.</w:t>
      </w:r>
    </w:p>
    <w:p w14:paraId="03366BCE"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Winsorization.</w:t>
      </w:r>
    </w:p>
    <w:p w14:paraId="59D26EFD"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TRIR is winsorized at the 1st and 99th percentiles by fiscal year.</w:t>
      </w:r>
    </w:p>
    <w:p w14:paraId="78F8BFBE" w14:textId="77777777" w:rsidR="004D5E0E" w:rsidRPr="00AC4E70"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Coverage and composition.</w:t>
      </w:r>
    </w:p>
    <w:p w14:paraId="79E0D913" w14:textId="77777777" w:rsidR="004D5E0E" w:rsidRPr="008F7DCA" w:rsidRDefault="004D5E0E" w:rsidP="00056121">
      <w:pPr>
        <w:spacing w:after="0" w:line="240" w:lineRule="auto"/>
        <w:jc w:val="both"/>
        <w:rPr>
          <w:rFonts w:ascii="Times New Roman" w:hAnsi="Times New Roman" w:cs="Times New Roman"/>
          <w:kern w:val="0"/>
          <w14:ligatures w14:val="none"/>
        </w:rPr>
      </w:pPr>
      <w:r w:rsidRPr="00AC4E70">
        <w:rPr>
          <w:rFonts w:ascii="Times New Roman" w:hAnsi="Times New Roman" w:cs="Times New Roman"/>
          <w:kern w:val="0"/>
          <w14:ligatures w14:val="none"/>
        </w:rPr>
        <w:t xml:space="preserve">Coverage by year and sector is summarized, and sample attrition from the raw vendor extract to the final analysis panel is documented in </w:t>
      </w:r>
      <w:r>
        <w:rPr>
          <w:rFonts w:ascii="Times New Roman" w:hAnsi="Times New Roman" w:cs="Times New Roman"/>
          <w:kern w:val="0"/>
          <w14:ligatures w14:val="none"/>
        </w:rPr>
        <w:t xml:space="preserve">Supplementary Appendix </w:t>
      </w:r>
      <w:r w:rsidRPr="00AC4E70">
        <w:rPr>
          <w:rFonts w:ascii="Times New Roman" w:hAnsi="Times New Roman" w:cs="Times New Roman"/>
          <w:kern w:val="0"/>
          <w14:ligatures w14:val="none"/>
        </w:rPr>
        <w:t xml:space="preserve">Table </w:t>
      </w:r>
      <w:r>
        <w:rPr>
          <w:rFonts w:ascii="Times New Roman" w:hAnsi="Times New Roman" w:cs="Times New Roman"/>
          <w:kern w:val="0"/>
          <w14:ligatures w14:val="none"/>
        </w:rPr>
        <w:t>SA2</w:t>
      </w:r>
      <w:r w:rsidRPr="00AC4E70">
        <w:rPr>
          <w:rFonts w:ascii="Times New Roman" w:hAnsi="Times New Roman" w:cs="Times New Roman"/>
          <w:kern w:val="0"/>
          <w14:ligatures w14:val="none"/>
        </w:rPr>
        <w:t>, using firm-year counts at each screening step drawn from the pipeline logs. The linked TRIR panel remains skewed toward larger firms and industries with more systematic safety reporting.</w:t>
      </w:r>
    </w:p>
    <w:p w14:paraId="41F4B440" w14:textId="77777777" w:rsidR="004D5E0E" w:rsidRPr="005D075F"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5D075F">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SA2</w:t>
      </w:r>
      <w:r w:rsidRPr="005D075F">
        <w:rPr>
          <w:rFonts w:ascii="Times New Roman" w:eastAsia="Times New Roman" w:hAnsi="Times New Roman" w:cs="Times New Roman"/>
          <w:b/>
          <w:bCs/>
          <w:kern w:val="0"/>
          <w14:ligatures w14:val="none"/>
        </w:rPr>
        <w:t>. TRIR panel construction: attrition and coverage (replication in principle)</w:t>
      </w:r>
    </w:p>
    <w:p w14:paraId="63B3C8F3" w14:textId="77777777" w:rsidR="004D5E0E" w:rsidRPr="005D075F" w:rsidRDefault="004D5E0E" w:rsidP="00056121">
      <w:pPr>
        <w:spacing w:after="0" w:line="240" w:lineRule="auto"/>
        <w:jc w:val="both"/>
        <w:rPr>
          <w:rFonts w:ascii="Times New Roman" w:hAnsi="Times New Roman" w:cs="Times New Roman"/>
          <w:b/>
          <w:bCs/>
          <w:kern w:val="0"/>
          <w14:ligatures w14:val="none"/>
        </w:rPr>
      </w:pPr>
      <w:r w:rsidRPr="005D075F">
        <w:rPr>
          <w:rFonts w:ascii="Times New Roman" w:hAnsi="Times New Roman" w:cs="Times New Roman"/>
          <w:b/>
          <w:bCs/>
          <w:kern w:val="0"/>
          <w14:ligatures w14:val="none"/>
        </w:rPr>
        <w:t>Panel A. Attrition from vendor extract to linked TRIR panel</w:t>
      </w:r>
    </w:p>
    <w:tbl>
      <w:tblPr>
        <w:tblStyle w:val="GridTable1Light"/>
        <w:tblW w:w="0" w:type="auto"/>
        <w:tblLook w:val="04A0" w:firstRow="1" w:lastRow="0" w:firstColumn="1" w:lastColumn="0" w:noHBand="0" w:noVBand="1"/>
      </w:tblPr>
      <w:tblGrid>
        <w:gridCol w:w="5365"/>
        <w:gridCol w:w="1084"/>
        <w:gridCol w:w="1260"/>
        <w:gridCol w:w="1641"/>
      </w:tblGrid>
      <w:tr w:rsidR="004D5E0E" w:rsidRPr="005D075F" w14:paraId="1AB2E4BE"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30F9FB"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Step</w:t>
            </w:r>
          </w:p>
        </w:tc>
        <w:tc>
          <w:tcPr>
            <w:tcW w:w="0" w:type="auto"/>
            <w:hideMark/>
          </w:tcPr>
          <w:p w14:paraId="08F2D4A6" w14:textId="77777777" w:rsidR="004D5E0E" w:rsidRPr="005D075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Firm-years</w:t>
            </w:r>
          </w:p>
        </w:tc>
        <w:tc>
          <w:tcPr>
            <w:tcW w:w="0" w:type="auto"/>
            <w:hideMark/>
          </w:tcPr>
          <w:p w14:paraId="66D49C34" w14:textId="77777777" w:rsidR="004D5E0E" w:rsidRPr="005D075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Unique firms</w:t>
            </w:r>
            <w:r>
              <w:rPr>
                <w:rFonts w:ascii="Times New Roman" w:hAnsi="Times New Roman" w:cs="Times New Roman"/>
                <w:kern w:val="0"/>
                <w14:ligatures w14:val="none"/>
              </w:rPr>
              <w:t xml:space="preserve"> </w:t>
            </w:r>
          </w:p>
        </w:tc>
        <w:tc>
          <w:tcPr>
            <w:tcW w:w="0" w:type="auto"/>
            <w:hideMark/>
          </w:tcPr>
          <w:p w14:paraId="057954B2" w14:textId="77777777" w:rsidR="004D5E0E" w:rsidRPr="005D075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Retention vs prior</w:t>
            </w:r>
          </w:p>
        </w:tc>
      </w:tr>
      <w:tr w:rsidR="004D5E0E" w:rsidRPr="005D075F" w14:paraId="6C2DB1A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BFE09B7"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Vendor extract (unique firm-years)</w:t>
            </w:r>
          </w:p>
        </w:tc>
        <w:tc>
          <w:tcPr>
            <w:tcW w:w="0" w:type="auto"/>
            <w:hideMark/>
          </w:tcPr>
          <w:p w14:paraId="3BC79044"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6,396</w:t>
            </w:r>
          </w:p>
        </w:tc>
        <w:tc>
          <w:tcPr>
            <w:tcW w:w="0" w:type="auto"/>
            <w:hideMark/>
          </w:tcPr>
          <w:p w14:paraId="71F651EC"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1,486</w:t>
            </w:r>
          </w:p>
        </w:tc>
        <w:tc>
          <w:tcPr>
            <w:tcW w:w="0" w:type="auto"/>
            <w:hideMark/>
          </w:tcPr>
          <w:p w14:paraId="11B1C70B"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w:t>
            </w:r>
          </w:p>
        </w:tc>
      </w:tr>
      <w:tr w:rsidR="004D5E0E" w:rsidRPr="005D075F" w14:paraId="51F2148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00570DE"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Drop missing TRIR</w:t>
            </w:r>
          </w:p>
        </w:tc>
        <w:tc>
          <w:tcPr>
            <w:tcW w:w="0" w:type="auto"/>
            <w:hideMark/>
          </w:tcPr>
          <w:p w14:paraId="5BC7D1A2"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6,393</w:t>
            </w:r>
          </w:p>
        </w:tc>
        <w:tc>
          <w:tcPr>
            <w:tcW w:w="0" w:type="auto"/>
            <w:hideMark/>
          </w:tcPr>
          <w:p w14:paraId="1BC21DA7"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1,486</w:t>
            </w:r>
          </w:p>
        </w:tc>
        <w:tc>
          <w:tcPr>
            <w:tcW w:w="0" w:type="auto"/>
            <w:hideMark/>
          </w:tcPr>
          <w:p w14:paraId="00F8556E"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100.0%</w:t>
            </w:r>
          </w:p>
        </w:tc>
      </w:tr>
      <w:tr w:rsidR="004D5E0E" w:rsidRPr="005D075F" w14:paraId="0B97A32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F0B833F" w14:textId="77777777" w:rsidR="004D5E0E" w:rsidRPr="005D075F" w:rsidRDefault="004D5E0E" w:rsidP="00056121">
            <w:pPr>
              <w:pStyle w:val="p1"/>
              <w:rPr>
                <w:sz w:val="24"/>
                <w:szCs w:val="24"/>
              </w:rPr>
            </w:pPr>
            <w:r w:rsidRPr="005D075F">
              <w:rPr>
                <w:rStyle w:val="s1"/>
                <w:rFonts w:ascii="Times New Roman" w:hAnsi="Times New Roman"/>
                <w:b/>
                <w:bCs/>
                <w:sz w:val="24"/>
                <w:szCs w:val="24"/>
              </w:rPr>
              <w:t>Require verifiable exposure denominator; if hours are reported, require hours ≥ 10,000</w:t>
            </w:r>
          </w:p>
          <w:p w14:paraId="07B6F044" w14:textId="77777777" w:rsidR="004D5E0E" w:rsidRPr="005D075F" w:rsidRDefault="004D5E0E" w:rsidP="00056121">
            <w:pPr>
              <w:jc w:val="both"/>
              <w:rPr>
                <w:rFonts w:ascii="Times New Roman" w:hAnsi="Times New Roman" w:cs="Times New Roman"/>
                <w:kern w:val="0"/>
                <w14:ligatures w14:val="none"/>
              </w:rPr>
            </w:pPr>
          </w:p>
        </w:tc>
        <w:tc>
          <w:tcPr>
            <w:tcW w:w="0" w:type="auto"/>
            <w:hideMark/>
          </w:tcPr>
          <w:p w14:paraId="102C1528"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6,367</w:t>
            </w:r>
          </w:p>
        </w:tc>
        <w:tc>
          <w:tcPr>
            <w:tcW w:w="0" w:type="auto"/>
            <w:hideMark/>
          </w:tcPr>
          <w:p w14:paraId="063458B5"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1,481</w:t>
            </w:r>
          </w:p>
        </w:tc>
        <w:tc>
          <w:tcPr>
            <w:tcW w:w="0" w:type="auto"/>
            <w:hideMark/>
          </w:tcPr>
          <w:p w14:paraId="213BBB92"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99.6%</w:t>
            </w:r>
          </w:p>
        </w:tc>
      </w:tr>
      <w:tr w:rsidR="004D5E0E" w:rsidRPr="005D075F" w14:paraId="1D7FF0C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35A3A0C"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Require 0&lt;=TRIR&lt;=50</w:t>
            </w:r>
          </w:p>
        </w:tc>
        <w:tc>
          <w:tcPr>
            <w:tcW w:w="0" w:type="auto"/>
            <w:hideMark/>
          </w:tcPr>
          <w:p w14:paraId="4771D160"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6,362</w:t>
            </w:r>
          </w:p>
        </w:tc>
        <w:tc>
          <w:tcPr>
            <w:tcW w:w="0" w:type="auto"/>
            <w:hideMark/>
          </w:tcPr>
          <w:p w14:paraId="747A22BE"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1,480</w:t>
            </w:r>
          </w:p>
        </w:tc>
        <w:tc>
          <w:tcPr>
            <w:tcW w:w="0" w:type="auto"/>
            <w:hideMark/>
          </w:tcPr>
          <w:p w14:paraId="0C93CF2F"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99.9%</w:t>
            </w:r>
          </w:p>
        </w:tc>
      </w:tr>
      <w:tr w:rsidR="004D5E0E" w:rsidRPr="005D075F" w14:paraId="4909838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045C130"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Consistency check (calc vs vendor)</w:t>
            </w:r>
          </w:p>
        </w:tc>
        <w:tc>
          <w:tcPr>
            <w:tcW w:w="0" w:type="auto"/>
            <w:hideMark/>
          </w:tcPr>
          <w:p w14:paraId="1F112AAD"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6,362</w:t>
            </w:r>
          </w:p>
        </w:tc>
        <w:tc>
          <w:tcPr>
            <w:tcW w:w="0" w:type="auto"/>
            <w:hideMark/>
          </w:tcPr>
          <w:p w14:paraId="709EF953"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1,480</w:t>
            </w:r>
          </w:p>
        </w:tc>
        <w:tc>
          <w:tcPr>
            <w:tcW w:w="0" w:type="auto"/>
            <w:hideMark/>
          </w:tcPr>
          <w:p w14:paraId="1DCFD420"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100.0%</w:t>
            </w:r>
          </w:p>
        </w:tc>
      </w:tr>
      <w:tr w:rsidR="004D5E0E" w:rsidRPr="005D075F" w14:paraId="5F82FD8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D088D58"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Final quality-screened TRIR</w:t>
            </w:r>
          </w:p>
        </w:tc>
        <w:tc>
          <w:tcPr>
            <w:tcW w:w="0" w:type="auto"/>
            <w:hideMark/>
          </w:tcPr>
          <w:p w14:paraId="1C2329A2"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6,362</w:t>
            </w:r>
          </w:p>
        </w:tc>
        <w:tc>
          <w:tcPr>
            <w:tcW w:w="0" w:type="auto"/>
            <w:hideMark/>
          </w:tcPr>
          <w:p w14:paraId="0C00FC54"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1,480</w:t>
            </w:r>
          </w:p>
        </w:tc>
        <w:tc>
          <w:tcPr>
            <w:tcW w:w="0" w:type="auto"/>
            <w:hideMark/>
          </w:tcPr>
          <w:p w14:paraId="1CDCD924"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100.0%</w:t>
            </w:r>
          </w:p>
        </w:tc>
      </w:tr>
      <w:tr w:rsidR="004D5E0E" w:rsidRPr="005D075F" w14:paraId="319FD48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F4476B6" w14:textId="77777777" w:rsidR="004D5E0E" w:rsidRPr="005D075F" w:rsidRDefault="004D5E0E" w:rsidP="00056121">
            <w:pPr>
              <w:jc w:val="both"/>
              <w:rPr>
                <w:rFonts w:ascii="Times New Roman" w:hAnsi="Times New Roman" w:cs="Times New Roman"/>
                <w:kern w:val="0"/>
                <w14:ligatures w14:val="none"/>
              </w:rPr>
            </w:pPr>
            <w:r w:rsidRPr="005D075F">
              <w:rPr>
                <w:rFonts w:ascii="Times New Roman" w:hAnsi="Times New Roman" w:cs="Times New Roman"/>
                <w:kern w:val="0"/>
                <w14:ligatures w14:val="none"/>
              </w:rPr>
              <w:t>Linked to text universe (CIK-year overlap)</w:t>
            </w:r>
          </w:p>
        </w:tc>
        <w:tc>
          <w:tcPr>
            <w:tcW w:w="0" w:type="auto"/>
            <w:hideMark/>
          </w:tcPr>
          <w:p w14:paraId="408B0214"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4,930</w:t>
            </w:r>
          </w:p>
        </w:tc>
        <w:tc>
          <w:tcPr>
            <w:tcW w:w="0" w:type="auto"/>
            <w:hideMark/>
          </w:tcPr>
          <w:p w14:paraId="2FDB8A90"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1,280</w:t>
            </w:r>
          </w:p>
        </w:tc>
        <w:tc>
          <w:tcPr>
            <w:tcW w:w="0" w:type="auto"/>
            <w:hideMark/>
          </w:tcPr>
          <w:p w14:paraId="145F933A" w14:textId="77777777" w:rsidR="004D5E0E" w:rsidRPr="005D075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075F">
              <w:rPr>
                <w:rFonts w:ascii="Times New Roman" w:hAnsi="Times New Roman" w:cs="Times New Roman"/>
                <w:kern w:val="0"/>
                <w14:ligatures w14:val="none"/>
              </w:rPr>
              <w:t>77.5%</w:t>
            </w:r>
          </w:p>
        </w:tc>
      </w:tr>
    </w:tbl>
    <w:p w14:paraId="5BA97C03" w14:textId="77777777" w:rsidR="004D5E0E" w:rsidRPr="009633C2" w:rsidRDefault="004D5E0E" w:rsidP="00056121">
      <w:pPr>
        <w:spacing w:after="0" w:line="240" w:lineRule="auto"/>
        <w:jc w:val="both"/>
        <w:rPr>
          <w:rFonts w:ascii="Times New Roman" w:hAnsi="Times New Roman" w:cs="Times New Roman"/>
          <w:b/>
          <w:bCs/>
          <w:kern w:val="0"/>
          <w14:ligatures w14:val="none"/>
        </w:rPr>
      </w:pPr>
      <w:r w:rsidRPr="009633C2">
        <w:rPr>
          <w:rFonts w:ascii="Times New Roman" w:hAnsi="Times New Roman" w:cs="Times New Roman"/>
          <w:b/>
          <w:bCs/>
          <w:kern w:val="0"/>
          <w14:ligatures w14:val="none"/>
        </w:rPr>
        <w:t>Panel B. Linked TRIR coverage by fiscal year (TRIR ∩ text universe)</w:t>
      </w:r>
    </w:p>
    <w:tbl>
      <w:tblPr>
        <w:tblStyle w:val="GridTable1Light"/>
        <w:tblW w:w="0" w:type="auto"/>
        <w:tblLook w:val="04A0" w:firstRow="1" w:lastRow="0" w:firstColumn="1" w:lastColumn="0" w:noHBand="0" w:noVBand="1"/>
      </w:tblPr>
      <w:tblGrid>
        <w:gridCol w:w="1329"/>
        <w:gridCol w:w="1363"/>
        <w:gridCol w:w="1570"/>
      </w:tblGrid>
      <w:tr w:rsidR="004D5E0E" w:rsidRPr="009633C2" w14:paraId="7CDD9262"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075CAE" w14:textId="77777777" w:rsidR="004D5E0E" w:rsidRPr="009633C2" w:rsidRDefault="004D5E0E" w:rsidP="00056121">
            <w:pPr>
              <w:jc w:val="both"/>
              <w:rPr>
                <w:rFonts w:ascii="Times New Roman" w:hAnsi="Times New Roman" w:cs="Times New Roman"/>
                <w:kern w:val="0"/>
                <w14:ligatures w14:val="none"/>
              </w:rPr>
            </w:pPr>
            <w:r w:rsidRPr="009633C2">
              <w:rPr>
                <w:rFonts w:ascii="Times New Roman" w:hAnsi="Times New Roman" w:cs="Times New Roman"/>
                <w:kern w:val="0"/>
                <w14:ligatures w14:val="none"/>
              </w:rPr>
              <w:t>Fiscal year</w:t>
            </w:r>
          </w:p>
        </w:tc>
        <w:tc>
          <w:tcPr>
            <w:tcW w:w="0" w:type="auto"/>
            <w:hideMark/>
          </w:tcPr>
          <w:p w14:paraId="057B2DAC" w14:textId="77777777" w:rsidR="004D5E0E" w:rsidRPr="009633C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633C2">
              <w:rPr>
                <w:rFonts w:ascii="Times New Roman" w:hAnsi="Times New Roman" w:cs="Times New Roman"/>
                <w:kern w:val="0"/>
                <w14:ligatures w14:val="none"/>
              </w:rPr>
              <w:t>Firm-years</w:t>
            </w:r>
          </w:p>
        </w:tc>
        <w:tc>
          <w:tcPr>
            <w:tcW w:w="0" w:type="auto"/>
            <w:hideMark/>
          </w:tcPr>
          <w:p w14:paraId="6193C446" w14:textId="77777777" w:rsidR="004D5E0E" w:rsidRPr="009633C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633C2">
              <w:rPr>
                <w:rFonts w:ascii="Times New Roman" w:hAnsi="Times New Roman" w:cs="Times New Roman"/>
                <w:kern w:val="0"/>
                <w14:ligatures w14:val="none"/>
              </w:rPr>
              <w:t>Unique firms</w:t>
            </w:r>
          </w:p>
        </w:tc>
      </w:tr>
      <w:tr w:rsidR="004D5E0E" w:rsidRPr="00FB66C9" w14:paraId="1B521AF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B45BB73"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2018</w:t>
            </w:r>
          </w:p>
        </w:tc>
        <w:tc>
          <w:tcPr>
            <w:tcW w:w="0" w:type="auto"/>
            <w:hideMark/>
          </w:tcPr>
          <w:p w14:paraId="1D3522BD"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707</w:t>
            </w:r>
          </w:p>
        </w:tc>
        <w:tc>
          <w:tcPr>
            <w:tcW w:w="0" w:type="auto"/>
            <w:hideMark/>
          </w:tcPr>
          <w:p w14:paraId="1A827F15"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707</w:t>
            </w:r>
          </w:p>
        </w:tc>
      </w:tr>
      <w:tr w:rsidR="004D5E0E" w:rsidRPr="00FB66C9" w14:paraId="2E6C99C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7E1B433"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2019</w:t>
            </w:r>
          </w:p>
        </w:tc>
        <w:tc>
          <w:tcPr>
            <w:tcW w:w="0" w:type="auto"/>
            <w:hideMark/>
          </w:tcPr>
          <w:p w14:paraId="68CAD806"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716</w:t>
            </w:r>
          </w:p>
        </w:tc>
        <w:tc>
          <w:tcPr>
            <w:tcW w:w="0" w:type="auto"/>
            <w:hideMark/>
          </w:tcPr>
          <w:p w14:paraId="48CE53AB"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716</w:t>
            </w:r>
          </w:p>
        </w:tc>
      </w:tr>
      <w:tr w:rsidR="004D5E0E" w:rsidRPr="00FB66C9" w14:paraId="6935EE1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753DB75"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2020</w:t>
            </w:r>
          </w:p>
        </w:tc>
        <w:tc>
          <w:tcPr>
            <w:tcW w:w="0" w:type="auto"/>
            <w:hideMark/>
          </w:tcPr>
          <w:p w14:paraId="0716D686"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694</w:t>
            </w:r>
          </w:p>
        </w:tc>
        <w:tc>
          <w:tcPr>
            <w:tcW w:w="0" w:type="auto"/>
            <w:hideMark/>
          </w:tcPr>
          <w:p w14:paraId="12307CF1"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694</w:t>
            </w:r>
          </w:p>
        </w:tc>
      </w:tr>
      <w:tr w:rsidR="004D5E0E" w:rsidRPr="00FB66C9" w14:paraId="64DB628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4FC89BA"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2021</w:t>
            </w:r>
          </w:p>
        </w:tc>
        <w:tc>
          <w:tcPr>
            <w:tcW w:w="0" w:type="auto"/>
            <w:hideMark/>
          </w:tcPr>
          <w:p w14:paraId="773C9170"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716</w:t>
            </w:r>
          </w:p>
        </w:tc>
        <w:tc>
          <w:tcPr>
            <w:tcW w:w="0" w:type="auto"/>
            <w:hideMark/>
          </w:tcPr>
          <w:p w14:paraId="69A472F7"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716</w:t>
            </w:r>
          </w:p>
        </w:tc>
      </w:tr>
      <w:tr w:rsidR="004D5E0E" w:rsidRPr="00FB66C9" w14:paraId="6E9457B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F604F27"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2022</w:t>
            </w:r>
          </w:p>
        </w:tc>
        <w:tc>
          <w:tcPr>
            <w:tcW w:w="0" w:type="auto"/>
            <w:hideMark/>
          </w:tcPr>
          <w:p w14:paraId="3CC97125"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731</w:t>
            </w:r>
          </w:p>
        </w:tc>
        <w:tc>
          <w:tcPr>
            <w:tcW w:w="0" w:type="auto"/>
            <w:hideMark/>
          </w:tcPr>
          <w:p w14:paraId="17067A73"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731</w:t>
            </w:r>
          </w:p>
        </w:tc>
      </w:tr>
      <w:tr w:rsidR="004D5E0E" w:rsidRPr="00FB66C9" w14:paraId="32BB1E7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BF6857D"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2023</w:t>
            </w:r>
          </w:p>
        </w:tc>
        <w:tc>
          <w:tcPr>
            <w:tcW w:w="0" w:type="auto"/>
            <w:hideMark/>
          </w:tcPr>
          <w:p w14:paraId="4B6BDD1C"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685</w:t>
            </w:r>
          </w:p>
        </w:tc>
        <w:tc>
          <w:tcPr>
            <w:tcW w:w="0" w:type="auto"/>
            <w:hideMark/>
          </w:tcPr>
          <w:p w14:paraId="040E46B4"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685</w:t>
            </w:r>
          </w:p>
        </w:tc>
      </w:tr>
      <w:tr w:rsidR="004D5E0E" w:rsidRPr="00FB66C9" w14:paraId="2BCCF1A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F8C821D" w14:textId="77777777" w:rsidR="004D5E0E" w:rsidRPr="00FB66C9" w:rsidRDefault="004D5E0E" w:rsidP="00056121">
            <w:pPr>
              <w:jc w:val="both"/>
              <w:rPr>
                <w:rFonts w:ascii="Times New Roman" w:hAnsi="Times New Roman" w:cs="Times New Roman"/>
                <w:kern w:val="0"/>
                <w14:ligatures w14:val="none"/>
              </w:rPr>
            </w:pPr>
            <w:r w:rsidRPr="00FB66C9">
              <w:rPr>
                <w:rFonts w:ascii="Times New Roman" w:hAnsi="Times New Roman" w:cs="Times New Roman"/>
                <w:kern w:val="0"/>
                <w14:ligatures w14:val="none"/>
              </w:rPr>
              <w:t>2024</w:t>
            </w:r>
          </w:p>
        </w:tc>
        <w:tc>
          <w:tcPr>
            <w:tcW w:w="0" w:type="auto"/>
            <w:hideMark/>
          </w:tcPr>
          <w:p w14:paraId="5C6865EE"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681</w:t>
            </w:r>
          </w:p>
        </w:tc>
        <w:tc>
          <w:tcPr>
            <w:tcW w:w="0" w:type="auto"/>
            <w:hideMark/>
          </w:tcPr>
          <w:p w14:paraId="2C1B3BAC" w14:textId="77777777" w:rsidR="004D5E0E" w:rsidRPr="00FB66C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B66C9">
              <w:rPr>
                <w:rFonts w:ascii="Times New Roman" w:hAnsi="Times New Roman" w:cs="Times New Roman"/>
                <w:kern w:val="0"/>
                <w14:ligatures w14:val="none"/>
              </w:rPr>
              <w:t>681</w:t>
            </w:r>
          </w:p>
        </w:tc>
      </w:tr>
    </w:tbl>
    <w:p w14:paraId="705F6809" w14:textId="77777777" w:rsidR="004D5E0E" w:rsidRPr="009633C2" w:rsidRDefault="004D5E0E" w:rsidP="00056121">
      <w:pPr>
        <w:spacing w:after="0" w:line="240" w:lineRule="auto"/>
        <w:jc w:val="both"/>
        <w:rPr>
          <w:rFonts w:ascii="Times New Roman" w:hAnsi="Times New Roman" w:cs="Times New Roman"/>
          <w:b/>
          <w:bCs/>
          <w:kern w:val="0"/>
          <w14:ligatures w14:val="none"/>
        </w:rPr>
      </w:pPr>
      <w:r w:rsidRPr="009633C2">
        <w:rPr>
          <w:rFonts w:ascii="Times New Roman" w:hAnsi="Times New Roman" w:cs="Times New Roman"/>
          <w:b/>
          <w:bCs/>
          <w:kern w:val="0"/>
          <w14:ligatures w14:val="none"/>
        </w:rPr>
        <w:t>Panel C. Linked TRIR composition by SIC division (based on SIC in SEC industry file)</w:t>
      </w:r>
    </w:p>
    <w:tbl>
      <w:tblPr>
        <w:tblStyle w:val="GridTable1Light"/>
        <w:tblW w:w="0" w:type="auto"/>
        <w:tblLook w:val="04A0" w:firstRow="1" w:lastRow="0" w:firstColumn="1" w:lastColumn="0" w:noHBand="0" w:noVBand="1"/>
      </w:tblPr>
      <w:tblGrid>
        <w:gridCol w:w="3296"/>
        <w:gridCol w:w="1363"/>
        <w:gridCol w:w="1570"/>
        <w:gridCol w:w="2216"/>
      </w:tblGrid>
      <w:tr w:rsidR="004D5E0E" w:rsidRPr="009633C2" w14:paraId="489F0A77"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7270F58" w14:textId="77777777" w:rsidR="004D5E0E" w:rsidRPr="009633C2" w:rsidRDefault="004D5E0E" w:rsidP="00056121">
            <w:pPr>
              <w:jc w:val="both"/>
              <w:rPr>
                <w:rFonts w:ascii="Times New Roman" w:hAnsi="Times New Roman" w:cs="Times New Roman"/>
                <w:kern w:val="0"/>
                <w14:ligatures w14:val="none"/>
              </w:rPr>
            </w:pPr>
            <w:r w:rsidRPr="009633C2">
              <w:rPr>
                <w:rFonts w:ascii="Times New Roman" w:hAnsi="Times New Roman" w:cs="Times New Roman"/>
                <w:kern w:val="0"/>
                <w14:ligatures w14:val="none"/>
              </w:rPr>
              <w:t>SIC division</w:t>
            </w:r>
          </w:p>
        </w:tc>
        <w:tc>
          <w:tcPr>
            <w:tcW w:w="0" w:type="auto"/>
            <w:hideMark/>
          </w:tcPr>
          <w:p w14:paraId="50845000" w14:textId="77777777" w:rsidR="004D5E0E" w:rsidRPr="009633C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633C2">
              <w:rPr>
                <w:rFonts w:ascii="Times New Roman" w:hAnsi="Times New Roman" w:cs="Times New Roman"/>
                <w:kern w:val="0"/>
                <w14:ligatures w14:val="none"/>
              </w:rPr>
              <w:t>Firm-years</w:t>
            </w:r>
          </w:p>
        </w:tc>
        <w:tc>
          <w:tcPr>
            <w:tcW w:w="0" w:type="auto"/>
            <w:hideMark/>
          </w:tcPr>
          <w:p w14:paraId="7EFDF034" w14:textId="77777777" w:rsidR="004D5E0E" w:rsidRPr="009633C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633C2">
              <w:rPr>
                <w:rFonts w:ascii="Times New Roman" w:hAnsi="Times New Roman" w:cs="Times New Roman"/>
                <w:kern w:val="0"/>
                <w14:ligatures w14:val="none"/>
              </w:rPr>
              <w:t>Unique firms</w:t>
            </w:r>
          </w:p>
        </w:tc>
        <w:tc>
          <w:tcPr>
            <w:tcW w:w="0" w:type="auto"/>
            <w:hideMark/>
          </w:tcPr>
          <w:p w14:paraId="6EF503C8" w14:textId="77777777" w:rsidR="004D5E0E" w:rsidRPr="009633C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633C2">
              <w:rPr>
                <w:rFonts w:ascii="Times New Roman" w:hAnsi="Times New Roman" w:cs="Times New Roman"/>
                <w:kern w:val="0"/>
                <w14:ligatures w14:val="none"/>
              </w:rPr>
              <w:t>Share of firm-years</w:t>
            </w:r>
          </w:p>
        </w:tc>
      </w:tr>
      <w:tr w:rsidR="004D5E0E" w:rsidRPr="00810778" w14:paraId="35A939C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86145FC"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Manufacturing</w:t>
            </w:r>
          </w:p>
        </w:tc>
        <w:tc>
          <w:tcPr>
            <w:tcW w:w="0" w:type="auto"/>
            <w:hideMark/>
          </w:tcPr>
          <w:p w14:paraId="66C68459"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1,709</w:t>
            </w:r>
          </w:p>
        </w:tc>
        <w:tc>
          <w:tcPr>
            <w:tcW w:w="0" w:type="auto"/>
            <w:hideMark/>
          </w:tcPr>
          <w:p w14:paraId="68D04630"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616</w:t>
            </w:r>
          </w:p>
        </w:tc>
        <w:tc>
          <w:tcPr>
            <w:tcW w:w="0" w:type="auto"/>
            <w:hideMark/>
          </w:tcPr>
          <w:p w14:paraId="192182F2"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34.7%</w:t>
            </w:r>
          </w:p>
        </w:tc>
      </w:tr>
      <w:tr w:rsidR="004D5E0E" w:rsidRPr="00810778" w14:paraId="6DF9641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81A8C84"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Services</w:t>
            </w:r>
          </w:p>
        </w:tc>
        <w:tc>
          <w:tcPr>
            <w:tcW w:w="0" w:type="auto"/>
            <w:hideMark/>
          </w:tcPr>
          <w:p w14:paraId="6D8D7C24"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1,481</w:t>
            </w:r>
          </w:p>
        </w:tc>
        <w:tc>
          <w:tcPr>
            <w:tcW w:w="0" w:type="auto"/>
            <w:hideMark/>
          </w:tcPr>
          <w:p w14:paraId="67E06943"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531</w:t>
            </w:r>
          </w:p>
        </w:tc>
        <w:tc>
          <w:tcPr>
            <w:tcW w:w="0" w:type="auto"/>
            <w:hideMark/>
          </w:tcPr>
          <w:p w14:paraId="273316AB"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30.0%</w:t>
            </w:r>
          </w:p>
        </w:tc>
      </w:tr>
      <w:tr w:rsidR="004D5E0E" w:rsidRPr="00810778" w14:paraId="720DB9B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3822C50"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Finance/Insurance/RealEstate</w:t>
            </w:r>
          </w:p>
        </w:tc>
        <w:tc>
          <w:tcPr>
            <w:tcW w:w="0" w:type="auto"/>
            <w:hideMark/>
          </w:tcPr>
          <w:p w14:paraId="03EABE13"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941</w:t>
            </w:r>
          </w:p>
        </w:tc>
        <w:tc>
          <w:tcPr>
            <w:tcW w:w="0" w:type="auto"/>
            <w:hideMark/>
          </w:tcPr>
          <w:p w14:paraId="5F8A9D8A"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344</w:t>
            </w:r>
          </w:p>
        </w:tc>
        <w:tc>
          <w:tcPr>
            <w:tcW w:w="0" w:type="auto"/>
            <w:hideMark/>
          </w:tcPr>
          <w:p w14:paraId="63CAB1A4"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19.1%</w:t>
            </w:r>
          </w:p>
        </w:tc>
      </w:tr>
      <w:tr w:rsidR="004D5E0E" w:rsidRPr="00810778" w14:paraId="6066141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39B8DB6"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Transportation/Utilities</w:t>
            </w:r>
          </w:p>
        </w:tc>
        <w:tc>
          <w:tcPr>
            <w:tcW w:w="0" w:type="auto"/>
            <w:hideMark/>
          </w:tcPr>
          <w:p w14:paraId="519830F2"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515</w:t>
            </w:r>
          </w:p>
        </w:tc>
        <w:tc>
          <w:tcPr>
            <w:tcW w:w="0" w:type="auto"/>
            <w:hideMark/>
          </w:tcPr>
          <w:p w14:paraId="569A85BC"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173</w:t>
            </w:r>
          </w:p>
        </w:tc>
        <w:tc>
          <w:tcPr>
            <w:tcW w:w="0" w:type="auto"/>
            <w:hideMark/>
          </w:tcPr>
          <w:p w14:paraId="010964A1"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10.4%</w:t>
            </w:r>
          </w:p>
        </w:tc>
      </w:tr>
      <w:tr w:rsidR="004D5E0E" w:rsidRPr="00810778" w14:paraId="08EB057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71E42AD"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Mining</w:t>
            </w:r>
          </w:p>
        </w:tc>
        <w:tc>
          <w:tcPr>
            <w:tcW w:w="0" w:type="auto"/>
            <w:hideMark/>
          </w:tcPr>
          <w:p w14:paraId="6EF0B73E"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163</w:t>
            </w:r>
          </w:p>
        </w:tc>
        <w:tc>
          <w:tcPr>
            <w:tcW w:w="0" w:type="auto"/>
            <w:hideMark/>
          </w:tcPr>
          <w:p w14:paraId="23B2C1E8"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53</w:t>
            </w:r>
          </w:p>
        </w:tc>
        <w:tc>
          <w:tcPr>
            <w:tcW w:w="0" w:type="auto"/>
            <w:hideMark/>
          </w:tcPr>
          <w:p w14:paraId="1BC5A8D7"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3.3%</w:t>
            </w:r>
          </w:p>
        </w:tc>
      </w:tr>
      <w:tr w:rsidR="004D5E0E" w:rsidRPr="00810778" w14:paraId="257F589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3E6DE4"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Retail</w:t>
            </w:r>
          </w:p>
        </w:tc>
        <w:tc>
          <w:tcPr>
            <w:tcW w:w="0" w:type="auto"/>
            <w:hideMark/>
          </w:tcPr>
          <w:p w14:paraId="650AA9BB"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48</w:t>
            </w:r>
          </w:p>
        </w:tc>
        <w:tc>
          <w:tcPr>
            <w:tcW w:w="0" w:type="auto"/>
            <w:hideMark/>
          </w:tcPr>
          <w:p w14:paraId="651E45F8"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17</w:t>
            </w:r>
          </w:p>
        </w:tc>
        <w:tc>
          <w:tcPr>
            <w:tcW w:w="0" w:type="auto"/>
            <w:hideMark/>
          </w:tcPr>
          <w:p w14:paraId="556F2F88"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1.0%</w:t>
            </w:r>
          </w:p>
        </w:tc>
      </w:tr>
      <w:tr w:rsidR="004D5E0E" w:rsidRPr="00810778" w14:paraId="469FBA6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17646B7"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Wholesale</w:t>
            </w:r>
          </w:p>
        </w:tc>
        <w:tc>
          <w:tcPr>
            <w:tcW w:w="0" w:type="auto"/>
            <w:hideMark/>
          </w:tcPr>
          <w:p w14:paraId="51839440"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42</w:t>
            </w:r>
          </w:p>
        </w:tc>
        <w:tc>
          <w:tcPr>
            <w:tcW w:w="0" w:type="auto"/>
            <w:hideMark/>
          </w:tcPr>
          <w:p w14:paraId="3FDB36D0"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19</w:t>
            </w:r>
          </w:p>
        </w:tc>
        <w:tc>
          <w:tcPr>
            <w:tcW w:w="0" w:type="auto"/>
            <w:hideMark/>
          </w:tcPr>
          <w:p w14:paraId="57D2A20D"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0.9%</w:t>
            </w:r>
          </w:p>
        </w:tc>
      </w:tr>
      <w:tr w:rsidR="004D5E0E" w:rsidRPr="00810778" w14:paraId="35362A8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8BF71B6"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Construction</w:t>
            </w:r>
          </w:p>
        </w:tc>
        <w:tc>
          <w:tcPr>
            <w:tcW w:w="0" w:type="auto"/>
            <w:hideMark/>
          </w:tcPr>
          <w:p w14:paraId="637A40F6"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15</w:t>
            </w:r>
          </w:p>
        </w:tc>
        <w:tc>
          <w:tcPr>
            <w:tcW w:w="0" w:type="auto"/>
            <w:hideMark/>
          </w:tcPr>
          <w:p w14:paraId="641B0225"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4</w:t>
            </w:r>
          </w:p>
        </w:tc>
        <w:tc>
          <w:tcPr>
            <w:tcW w:w="0" w:type="auto"/>
            <w:hideMark/>
          </w:tcPr>
          <w:p w14:paraId="7B2E2B0A"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0.3%</w:t>
            </w:r>
          </w:p>
        </w:tc>
      </w:tr>
      <w:tr w:rsidR="004D5E0E" w:rsidRPr="00810778" w14:paraId="4F8425C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A0A3550"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Agriculture/Forestry/Fishing</w:t>
            </w:r>
          </w:p>
        </w:tc>
        <w:tc>
          <w:tcPr>
            <w:tcW w:w="0" w:type="auto"/>
            <w:hideMark/>
          </w:tcPr>
          <w:p w14:paraId="74AC27B5"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w:t>
            </w:r>
          </w:p>
        </w:tc>
        <w:tc>
          <w:tcPr>
            <w:tcW w:w="0" w:type="auto"/>
            <w:hideMark/>
          </w:tcPr>
          <w:p w14:paraId="0B7C4F4E"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w:t>
            </w:r>
          </w:p>
        </w:tc>
        <w:tc>
          <w:tcPr>
            <w:tcW w:w="0" w:type="auto"/>
            <w:hideMark/>
          </w:tcPr>
          <w:p w14:paraId="3AFB2340"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0.0%</w:t>
            </w:r>
          </w:p>
        </w:tc>
      </w:tr>
      <w:tr w:rsidR="004D5E0E" w:rsidRPr="00810778" w14:paraId="5A65DC3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BA9B00A" w14:textId="77777777" w:rsidR="004D5E0E" w:rsidRPr="00810778" w:rsidRDefault="004D5E0E" w:rsidP="00056121">
            <w:pPr>
              <w:jc w:val="both"/>
              <w:rPr>
                <w:rFonts w:ascii="Times New Roman" w:hAnsi="Times New Roman" w:cs="Times New Roman"/>
                <w:kern w:val="0"/>
                <w14:ligatures w14:val="none"/>
              </w:rPr>
            </w:pPr>
            <w:r w:rsidRPr="00810778">
              <w:rPr>
                <w:rFonts w:ascii="Times New Roman" w:hAnsi="Times New Roman" w:cs="Times New Roman"/>
                <w:kern w:val="0"/>
                <w14:ligatures w14:val="none"/>
              </w:rPr>
              <w:t>Missing</w:t>
            </w:r>
          </w:p>
        </w:tc>
        <w:tc>
          <w:tcPr>
            <w:tcW w:w="0" w:type="auto"/>
            <w:hideMark/>
          </w:tcPr>
          <w:p w14:paraId="57D32F52"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16</w:t>
            </w:r>
          </w:p>
        </w:tc>
        <w:tc>
          <w:tcPr>
            <w:tcW w:w="0" w:type="auto"/>
            <w:hideMark/>
          </w:tcPr>
          <w:p w14:paraId="5BCB45C3"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16</w:t>
            </w:r>
          </w:p>
        </w:tc>
        <w:tc>
          <w:tcPr>
            <w:tcW w:w="0" w:type="auto"/>
            <w:hideMark/>
          </w:tcPr>
          <w:p w14:paraId="2040360A" w14:textId="77777777" w:rsidR="004D5E0E" w:rsidRPr="0081077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810778">
              <w:rPr>
                <w:rFonts w:ascii="Times New Roman" w:hAnsi="Times New Roman" w:cs="Times New Roman"/>
                <w:kern w:val="0"/>
                <w14:ligatures w14:val="none"/>
              </w:rPr>
              <w:t>0.3%</w:t>
            </w:r>
          </w:p>
        </w:tc>
      </w:tr>
    </w:tbl>
    <w:p w14:paraId="10BD5DB5" w14:textId="77777777" w:rsidR="004D5E0E" w:rsidRDefault="004D5E0E" w:rsidP="00056121">
      <w:pPr>
        <w:spacing w:after="0" w:line="240" w:lineRule="auto"/>
        <w:jc w:val="both"/>
        <w:rPr>
          <w:rFonts w:ascii="Times New Roman" w:hAnsi="Times New Roman" w:cs="Times New Roman"/>
          <w:kern w:val="0"/>
          <w14:ligatures w14:val="none"/>
        </w:rPr>
      </w:pPr>
      <w:r w:rsidRPr="00CD39C9">
        <w:rPr>
          <w:rFonts w:ascii="Times New Roman" w:hAnsi="Times New Roman" w:cs="Times New Roman"/>
          <w:b/>
          <w:bCs/>
          <w:kern w:val="0"/>
          <w14:ligatures w14:val="none"/>
        </w:rPr>
        <w:t xml:space="preserve">Note: </w:t>
      </w:r>
      <w:r w:rsidRPr="00CD39C9">
        <w:rPr>
          <w:rFonts w:ascii="Times New Roman" w:hAnsi="Times New Roman" w:cs="Times New Roman"/>
          <w:kern w:val="0"/>
          <w14:ligatures w14:val="none"/>
        </w:rPr>
        <w:t xml:space="preserve">Panel A reports sample attrition for the TRIR outcome from the raw vendor extract to the final linked firm-year panel used in the analysis. The vendor extract is first de-duplicated to unique firm-year observations; quality screens then enforce (i) non-missing TRIR, (ii) </w:t>
      </w:r>
      <w:r w:rsidRPr="00CD39C9">
        <w:rPr>
          <w:rFonts w:ascii="Times New Roman" w:eastAsia="Times New Roman" w:hAnsi="Times New Roman" w:cs="Times New Roman"/>
          <w:color w:val="111111"/>
          <w:kern w:val="0"/>
          <w14:ligatures w14:val="none"/>
        </w:rPr>
        <w:t>minimum exposure scale for hours-based observations (hours worked ≥ 10,000) and, for all observations, a verifiable, non-imputed exposure denominator with unambiguous denominator type (hours-based vs employment-based)</w:t>
      </w:r>
      <w:r w:rsidRPr="00CD39C9">
        <w:rPr>
          <w:rFonts w:ascii="Times New Roman" w:hAnsi="Times New Roman" w:cs="Times New Roman"/>
          <w:kern w:val="0"/>
          <w14:ligatures w14:val="none"/>
        </w:rPr>
        <w:t>, (iii) plausible bounds (0 ≤ TRIR ≤ 50), and (iv) internal consistency between the vendor-standardized TRIR and the reconstructed TRIR (TRIR</w:t>
      </w:r>
      <w:r>
        <w:rPr>
          <w:rFonts w:ascii="Times New Roman" w:hAnsi="Times New Roman" w:cs="Times New Roman"/>
          <w:kern w:val="0"/>
          <w14:ligatures w14:val="none"/>
        </w:rPr>
        <w:t>_</w:t>
      </w:r>
      <w:r w:rsidRPr="00CD39C9">
        <w:rPr>
          <w:rFonts w:ascii="Times New Roman" w:hAnsi="Times New Roman" w:cs="Times New Roman"/>
          <w:kern w:val="0"/>
          <w14:ligatures w14:val="none"/>
        </w:rPr>
        <w:t>calc</w:t>
      </w:r>
      <w:r>
        <w:rPr>
          <w:rFonts w:ascii="Times New Roman" w:hAnsi="Times New Roman" w:cs="Times New Roman"/>
          <w:kern w:val="0"/>
          <w14:ligatures w14:val="none"/>
        </w:rPr>
        <w:t xml:space="preserve"> </w:t>
      </w:r>
      <w:r w:rsidRPr="00CD39C9">
        <w:rPr>
          <w:rFonts w:ascii="Times New Roman" w:hAnsi="Times New Roman" w:cs="Times New Roman"/>
          <w:kern w:val="0"/>
          <w14:ligatures w14:val="none"/>
        </w:rPr>
        <w:t xml:space="preserve">= 200,000 × incidents/hours) when both components are available, using the tolerances defined in </w:t>
      </w:r>
      <w:r>
        <w:rPr>
          <w:rFonts w:ascii="Times New Roman" w:hAnsi="Times New Roman" w:cs="Times New Roman"/>
          <w:kern w:val="0"/>
          <w14:ligatures w14:val="none"/>
        </w:rPr>
        <w:t xml:space="preserve">Supplementary </w:t>
      </w:r>
      <w:r w:rsidRPr="00CD39C9">
        <w:rPr>
          <w:rFonts w:ascii="Times New Roman" w:hAnsi="Times New Roman" w:cs="Times New Roman"/>
          <w:kern w:val="0"/>
          <w14:ligatures w14:val="none"/>
        </w:rPr>
        <w:t xml:space="preserve">Appendix </w:t>
      </w:r>
      <w:r>
        <w:rPr>
          <w:rFonts w:ascii="Times New Roman" w:hAnsi="Times New Roman" w:cs="Times New Roman"/>
          <w:kern w:val="0"/>
          <w14:ligatures w14:val="none"/>
        </w:rPr>
        <w:t>S1</w:t>
      </w:r>
      <w:r w:rsidRPr="00CD39C9">
        <w:rPr>
          <w:rFonts w:ascii="Times New Roman" w:hAnsi="Times New Roman" w:cs="Times New Roman"/>
          <w:kern w:val="0"/>
          <w14:ligatures w14:val="none"/>
        </w:rPr>
        <w:t>. “Final quality-screened TRIR” denotes the panel after applying these screens. “Linked to text universe” restricts the panel to firm-years that can be matched to the AIDI text corpus (CIK–fiscal-year overlap). Panel B reports fiscal-year coverage for the linked TRIR panel (TRIR ∩ text universe). Panel C reports the composition of the linked TRIR panel by SIC division using the SEC industry crosswalk; shares are computed over linked firm-years and may not sum to 100.0% due to rounding. Consistent with the main text, TRIR is winsorized at the 1st/99th percentiles by fiscal year in regression specifications.</w:t>
      </w:r>
    </w:p>
    <w:p w14:paraId="4BC09FAD" w14:textId="77777777" w:rsidR="004D5E0E" w:rsidRPr="009A7080" w:rsidRDefault="004D5E0E" w:rsidP="00056121">
      <w:pPr>
        <w:spacing w:after="0" w:line="240" w:lineRule="auto"/>
        <w:jc w:val="both"/>
        <w:rPr>
          <w:rFonts w:ascii="Times New Roman" w:hAnsi="Times New Roman" w:cs="Times New Roman"/>
          <w:b/>
          <w:bCs/>
          <w:kern w:val="0"/>
          <w14:ligatures w14:val="none"/>
        </w:rPr>
      </w:pPr>
      <w:r>
        <w:rPr>
          <w:rFonts w:ascii="Times New Roman" w:hAnsi="Times New Roman" w:cs="Times New Roman"/>
          <w:b/>
          <w:bCs/>
          <w:kern w:val="0"/>
          <w14:ligatures w14:val="none"/>
        </w:rPr>
        <w:t xml:space="preserve">Supplementary </w:t>
      </w:r>
      <w:r w:rsidRPr="009A7080">
        <w:rPr>
          <w:rFonts w:ascii="Times New Roman" w:hAnsi="Times New Roman" w:cs="Times New Roman"/>
          <w:b/>
          <w:bCs/>
          <w:kern w:val="0"/>
          <w14:ligatures w14:val="none"/>
        </w:rPr>
        <w:t xml:space="preserve">Appendix </w:t>
      </w:r>
      <w:r>
        <w:rPr>
          <w:rFonts w:ascii="Times New Roman" w:hAnsi="Times New Roman" w:cs="Times New Roman"/>
          <w:b/>
          <w:bCs/>
          <w:kern w:val="0"/>
          <w14:ligatures w14:val="none"/>
        </w:rPr>
        <w:t xml:space="preserve">S2. </w:t>
      </w:r>
      <w:r w:rsidRPr="009A7080">
        <w:rPr>
          <w:rFonts w:ascii="Times New Roman" w:hAnsi="Times New Roman" w:cs="Times New Roman"/>
          <w:b/>
          <w:bCs/>
          <w:kern w:val="0"/>
          <w14:ligatures w14:val="none"/>
        </w:rPr>
        <w:t>GHGRP emissions construction and SEC registrant linkage (replication in principle)</w:t>
      </w:r>
    </w:p>
    <w:p w14:paraId="37BA8F28"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This subsection documents how facility-year emissions from the U.S. Environmental Protection Agency Greenhouse Gas Reporting Program (GHGRP) are aggregated to GHGRP parent companies and linked to U.S. Securities and Exchange Commission registrants (CIK10) for firm-year emissions-intensity analyses (U.S. Environmental Protection Agency, 2025). The blinded replication materials do not distribute restricted crosswalks; instead, they provide intermediate, non-sensitive mapping outputs and linkage diagnostics to support replication in principle.</w:t>
      </w:r>
    </w:p>
    <w:p w14:paraId="0B12CD2C"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Inputs (public and intermediate artifacts). Facility-year emissions are taken from GHGRP facility-level data assembled into a facility-year panel (e.g., ghgp_facility_year_from_byyear_workbook_2011_2023.csv, with facility_id, year, and facility-year emissions in metric tons CO₂e) and a harmonized facility-year rollup file (GHGRP_parent_company_rollup_from_freq_request.xlsx, sheet facility_year, with Facility Id, Reporting Year, ghgrp_total_mtco2e_facility_year, and Parent Company Name, plus ownership/identifier fields such as Parent Percent Ownership and FRS_Id). Emissions are expressed in metric tons CO₂e throughout.</w:t>
      </w:r>
    </w:p>
    <w:p w14:paraId="6B55CA14"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Step 1: facility → GHGRP parent company aggregation. Facilities are assigned to a GHGRP-reported parent company using the Parent Company Name field in the harmonized rollup. Facility-year emissions are aggregated to the parent-company-year level by summing ghgrp_total_mtco2e_facility_year across all facilities associated with the same Parent Company Name within Reporting Year. The resulting parent-company-year totals are stored in GHGRP_parent_company_rollup_from_freq_request.xlsx, sheet parent_company_year (fields include Parent Company Name, Reporting Year, ghgrp_total_mtco2e, and facilities).</w:t>
      </w:r>
    </w:p>
    <w:p w14:paraId="55364AD7"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Step 2: GHGRP parent company → SEC registrant linkage (CIK10). GHGRP parent-company names are mapped to SEC registrants via a parent-company-to-CIK crosswalk with match diagnostics (ghgrp_parent_company_to_cik_map_DIAGNOSTIC_FROM_FSD.csv). Parent names are normalized (pc_name_norm) and matched to candidate registrant names (matched_name_norm) using a recorded similarity score (match_score). The resulting mapping yields cik10 by year with associated parent-year emissions (emissions_mtco2e).</w:t>
      </w:r>
    </w:p>
    <w:p w14:paraId="1EE1F166"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Step 3: final firm-year emissions panel. The linked emissions outcome used in regressions is the firm-year panel GHGRP_emissions_by_cik_year_2018_2024_SMALL.xlsx, containing cik10, year, and ghgrp_emissions_mtco2e. This file represents the output of the facility→parent aggregation and parent→CIK linkage steps.</w:t>
      </w:r>
    </w:p>
    <w:p w14:paraId="5CF6A0FB" w14:textId="77777777" w:rsidR="004D5E0E" w:rsidRPr="009A7080"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Validation and screens (diagnostics). Linkage diagnostics include (i) year-by-year counts of mapped parent companies and mapped CIKs, (ii) match-score summaries to identify low-confidence name matches, and (iii) checks for duplicated parent names mapping to multiple CIKs within a year. Low-confidence or ambiguous mappings (e.g., low match_score, multiple candidate registrants, or unstable mappings across adjacent years) are flagged for review; unresolved ambiguous cases are excluded from the cleaned linkage panel.</w:t>
      </w:r>
    </w:p>
    <w:p w14:paraId="7C8AAF99" w14:textId="77777777" w:rsidR="004D5E0E" w:rsidRPr="00B8324D" w:rsidRDefault="004D5E0E" w:rsidP="00056121">
      <w:pPr>
        <w:spacing w:after="0" w:line="240" w:lineRule="auto"/>
        <w:jc w:val="both"/>
        <w:rPr>
          <w:rFonts w:ascii="Times New Roman" w:hAnsi="Times New Roman" w:cs="Times New Roman"/>
          <w:kern w:val="0"/>
          <w14:ligatures w14:val="none"/>
        </w:rPr>
      </w:pPr>
      <w:r w:rsidRPr="009A7080">
        <w:rPr>
          <w:rFonts w:ascii="Times New Roman" w:hAnsi="Times New Roman" w:cs="Times New Roman"/>
          <w:kern w:val="0"/>
          <w14:ligatures w14:val="none"/>
        </w:rPr>
        <w:t>Alignment and analysis use. Linked firm-year emissions are scaled by firm-year net sales to compute emissions intensity; the analysis uses ln(1 + emissions intensity). The file spans 2018–2024 in structure; however, usable GHGRP-linked outcomes in the cleaned panel run through 2023, so emissions-intensity regressions using lagged AIDI are limited to outcome years 2019–2023.</w:t>
      </w:r>
    </w:p>
    <w:p w14:paraId="6F7F686E" w14:textId="77777777" w:rsidR="004D5E0E" w:rsidRPr="002C0FBD" w:rsidRDefault="004D5E0E" w:rsidP="00056121">
      <w:pPr>
        <w:spacing w:after="0" w:line="240" w:lineRule="auto"/>
        <w:jc w:val="both"/>
        <w:outlineLvl w:val="1"/>
        <w:rPr>
          <w:rFonts w:ascii="Times New Roman" w:eastAsia="Times New Roman" w:hAnsi="Times New Roman" w:cs="Times New Roman"/>
          <w:b/>
          <w:bCs/>
          <w:color w:val="111111"/>
          <w:kern w:val="0"/>
          <w14:ligatures w14:val="none"/>
        </w:rPr>
      </w:pPr>
      <w:r w:rsidRPr="002C0FBD">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SA3</w:t>
      </w:r>
      <w:r w:rsidRPr="002C0FBD">
        <w:rPr>
          <w:rFonts w:ascii="Times New Roman" w:eastAsia="Times New Roman" w:hAnsi="Times New Roman" w:cs="Times New Roman"/>
          <w:b/>
          <w:bCs/>
          <w:kern w:val="0"/>
          <w14:ligatures w14:val="none"/>
        </w:rPr>
        <w:t>. Descriptive statistics</w:t>
      </w:r>
    </w:p>
    <w:tbl>
      <w:tblPr>
        <w:tblStyle w:val="TableGrid"/>
        <w:tblW w:w="0" w:type="auto"/>
        <w:tblLook w:val="04A0" w:firstRow="1" w:lastRow="0" w:firstColumn="1" w:lastColumn="0" w:noHBand="0" w:noVBand="1"/>
      </w:tblPr>
      <w:tblGrid>
        <w:gridCol w:w="1471"/>
        <w:gridCol w:w="1397"/>
        <w:gridCol w:w="728"/>
        <w:gridCol w:w="821"/>
        <w:gridCol w:w="821"/>
        <w:gridCol w:w="728"/>
        <w:gridCol w:w="821"/>
        <w:gridCol w:w="827"/>
        <w:gridCol w:w="821"/>
        <w:gridCol w:w="915"/>
      </w:tblGrid>
      <w:tr w:rsidR="004D5E0E" w:rsidRPr="002C0FBD" w14:paraId="24BD0B35" w14:textId="77777777" w:rsidTr="00056121">
        <w:tc>
          <w:tcPr>
            <w:tcW w:w="0" w:type="auto"/>
            <w:hideMark/>
          </w:tcPr>
          <w:p w14:paraId="05D63ABA"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Variable</w:t>
            </w:r>
          </w:p>
        </w:tc>
        <w:tc>
          <w:tcPr>
            <w:tcW w:w="0" w:type="auto"/>
            <w:hideMark/>
          </w:tcPr>
          <w:p w14:paraId="0697A14E"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Missing_Share</w:t>
            </w:r>
          </w:p>
        </w:tc>
        <w:tc>
          <w:tcPr>
            <w:tcW w:w="0" w:type="auto"/>
            <w:hideMark/>
          </w:tcPr>
          <w:p w14:paraId="0213D580"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N</w:t>
            </w:r>
          </w:p>
        </w:tc>
        <w:tc>
          <w:tcPr>
            <w:tcW w:w="0" w:type="auto"/>
            <w:hideMark/>
          </w:tcPr>
          <w:p w14:paraId="4DF250C3"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Mean</w:t>
            </w:r>
          </w:p>
        </w:tc>
        <w:tc>
          <w:tcPr>
            <w:tcW w:w="0" w:type="auto"/>
            <w:hideMark/>
          </w:tcPr>
          <w:p w14:paraId="64112AB2"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SD</w:t>
            </w:r>
          </w:p>
        </w:tc>
        <w:tc>
          <w:tcPr>
            <w:tcW w:w="0" w:type="auto"/>
            <w:hideMark/>
          </w:tcPr>
          <w:p w14:paraId="019FE80D"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Min</w:t>
            </w:r>
          </w:p>
        </w:tc>
        <w:tc>
          <w:tcPr>
            <w:tcW w:w="0" w:type="auto"/>
            <w:hideMark/>
          </w:tcPr>
          <w:p w14:paraId="6E95F816"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P25</w:t>
            </w:r>
          </w:p>
        </w:tc>
        <w:tc>
          <w:tcPr>
            <w:tcW w:w="0" w:type="auto"/>
            <w:hideMark/>
          </w:tcPr>
          <w:p w14:paraId="0A5B5B22"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Median</w:t>
            </w:r>
          </w:p>
        </w:tc>
        <w:tc>
          <w:tcPr>
            <w:tcW w:w="0" w:type="auto"/>
            <w:hideMark/>
          </w:tcPr>
          <w:p w14:paraId="6DC3DF05"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P75</w:t>
            </w:r>
          </w:p>
        </w:tc>
        <w:tc>
          <w:tcPr>
            <w:tcW w:w="0" w:type="auto"/>
            <w:hideMark/>
          </w:tcPr>
          <w:p w14:paraId="0E4FC173" w14:textId="77777777" w:rsidR="004D5E0E" w:rsidRPr="002C0FBD" w:rsidRDefault="004D5E0E" w:rsidP="00056121">
            <w:pPr>
              <w:jc w:val="both"/>
              <w:rPr>
                <w:rFonts w:ascii="Times New Roman" w:hAnsi="Times New Roman" w:cs="Times New Roman"/>
                <w:b/>
                <w:bCs/>
                <w:kern w:val="0"/>
                <w14:ligatures w14:val="none"/>
              </w:rPr>
            </w:pPr>
            <w:r w:rsidRPr="002C0FBD">
              <w:rPr>
                <w:rFonts w:ascii="Times New Roman" w:hAnsi="Times New Roman" w:cs="Times New Roman"/>
                <w:b/>
                <w:bCs/>
                <w:kern w:val="0"/>
                <w14:ligatures w14:val="none"/>
              </w:rPr>
              <w:t>Max</w:t>
            </w:r>
          </w:p>
        </w:tc>
      </w:tr>
      <w:tr w:rsidR="004D5E0E" w:rsidRPr="00506EF7" w14:paraId="5D06694D" w14:textId="77777777" w:rsidTr="00056121">
        <w:tc>
          <w:tcPr>
            <w:tcW w:w="0" w:type="auto"/>
            <w:hideMark/>
          </w:tcPr>
          <w:p w14:paraId="0363AD1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AIDI</w:t>
            </w:r>
            <w:r>
              <w:rPr>
                <w:rFonts w:ascii="Times New Roman" w:hAnsi="Times New Roman" w:cs="Times New Roman"/>
                <w:kern w:val="0"/>
                <w14:ligatures w14:val="none"/>
              </w:rPr>
              <w:t>_share</w:t>
            </w:r>
          </w:p>
        </w:tc>
        <w:tc>
          <w:tcPr>
            <w:tcW w:w="0" w:type="auto"/>
            <w:hideMark/>
          </w:tcPr>
          <w:p w14:paraId="21F45E7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0.027</w:t>
            </w:r>
          </w:p>
        </w:tc>
        <w:tc>
          <w:tcPr>
            <w:tcW w:w="0" w:type="auto"/>
            <w:hideMark/>
          </w:tcPr>
          <w:p w14:paraId="36D7DE08"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35,523</w:t>
            </w:r>
          </w:p>
        </w:tc>
        <w:tc>
          <w:tcPr>
            <w:tcW w:w="0" w:type="auto"/>
            <w:hideMark/>
          </w:tcPr>
          <w:p w14:paraId="126DAF9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0.0001</w:t>
            </w:r>
          </w:p>
        </w:tc>
        <w:tc>
          <w:tcPr>
            <w:tcW w:w="0" w:type="auto"/>
            <w:hideMark/>
          </w:tcPr>
          <w:p w14:paraId="14F6607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0.0003</w:t>
            </w:r>
          </w:p>
        </w:tc>
        <w:tc>
          <w:tcPr>
            <w:tcW w:w="0" w:type="auto"/>
            <w:hideMark/>
          </w:tcPr>
          <w:p w14:paraId="4AE0886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22DEC8D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57CAC022"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1839B9C3"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79982668"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0.0037</w:t>
            </w:r>
          </w:p>
        </w:tc>
      </w:tr>
      <w:tr w:rsidR="004D5E0E" w:rsidRPr="00506EF7" w14:paraId="333E884D" w14:textId="77777777" w:rsidTr="00056121">
        <w:tc>
          <w:tcPr>
            <w:tcW w:w="0" w:type="auto"/>
            <w:hideMark/>
          </w:tcPr>
          <w:p w14:paraId="5A02A309" w14:textId="77777777" w:rsidR="004D5E0E" w:rsidRPr="007720DF" w:rsidRDefault="004D5E0E" w:rsidP="00056121">
            <w:pPr>
              <w:jc w:val="both"/>
              <w:rPr>
                <w:rFonts w:ascii="Times New Roman" w:hAnsi="Times New Roman" w:cs="Times New Roman"/>
                <w:kern w:val="0"/>
                <w14:ligatures w14:val="none"/>
              </w:rPr>
            </w:pPr>
            <w:r w:rsidRPr="007720DF">
              <w:rPr>
                <w:rFonts w:ascii="Times New Roman" w:hAnsi="Times New Roman" w:cs="Times New Roman"/>
              </w:rPr>
              <w:t>AIDI_share(t−1)</w:t>
            </w:r>
          </w:p>
        </w:tc>
        <w:tc>
          <w:tcPr>
            <w:tcW w:w="0" w:type="auto"/>
            <w:hideMark/>
          </w:tcPr>
          <w:p w14:paraId="323577F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0.259</w:t>
            </w:r>
          </w:p>
        </w:tc>
        <w:tc>
          <w:tcPr>
            <w:tcW w:w="0" w:type="auto"/>
            <w:hideMark/>
          </w:tcPr>
          <w:p w14:paraId="48484DE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27,041</w:t>
            </w:r>
          </w:p>
        </w:tc>
        <w:tc>
          <w:tcPr>
            <w:tcW w:w="0" w:type="auto"/>
            <w:hideMark/>
          </w:tcPr>
          <w:p w14:paraId="18E20EA2"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0.0001</w:t>
            </w:r>
          </w:p>
        </w:tc>
        <w:tc>
          <w:tcPr>
            <w:tcW w:w="0" w:type="auto"/>
            <w:hideMark/>
          </w:tcPr>
          <w:p w14:paraId="335823A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0.0003</w:t>
            </w:r>
          </w:p>
        </w:tc>
        <w:tc>
          <w:tcPr>
            <w:tcW w:w="0" w:type="auto"/>
            <w:hideMark/>
          </w:tcPr>
          <w:p w14:paraId="575CD6D2"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1FAA1A9F"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5BCC018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3C647C7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760830A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0.0030</w:t>
            </w:r>
          </w:p>
        </w:tc>
      </w:tr>
      <w:tr w:rsidR="004D5E0E" w:rsidRPr="00506EF7" w14:paraId="442ED960" w14:textId="77777777" w:rsidTr="00056121">
        <w:tc>
          <w:tcPr>
            <w:tcW w:w="0" w:type="auto"/>
            <w:hideMark/>
          </w:tcPr>
          <w:p w14:paraId="00FFB689" w14:textId="77777777" w:rsidR="004D5E0E" w:rsidRPr="00692E0C" w:rsidRDefault="004D5E0E" w:rsidP="00056121">
            <w:pPr>
              <w:pStyle w:val="p1"/>
              <w:rPr>
                <w:sz w:val="24"/>
                <w:szCs w:val="24"/>
              </w:rPr>
            </w:pPr>
            <w:r>
              <w:rPr>
                <w:rStyle w:val="s1"/>
                <w:rFonts w:ascii="Times New Roman" w:hAnsi="Times New Roman"/>
                <w:b w:val="0"/>
                <w:bCs w:val="0"/>
                <w:sz w:val="24"/>
                <w:szCs w:val="24"/>
              </w:rPr>
              <w:t>l</w:t>
            </w:r>
            <w:r w:rsidRPr="00692E0C">
              <w:rPr>
                <w:rStyle w:val="s1"/>
                <w:rFonts w:ascii="Times New Roman" w:hAnsi="Times New Roman"/>
                <w:b w:val="0"/>
                <w:bCs w:val="0"/>
                <w:sz w:val="24"/>
                <w:szCs w:val="24"/>
              </w:rPr>
              <w:t>n(1 + emissions intensity)</w:t>
            </w:r>
          </w:p>
          <w:p w14:paraId="6D0A60F6" w14:textId="77777777" w:rsidR="004D5E0E" w:rsidRPr="00692E0C" w:rsidRDefault="004D5E0E" w:rsidP="00056121">
            <w:pPr>
              <w:jc w:val="both"/>
              <w:rPr>
                <w:rFonts w:ascii="Times New Roman" w:hAnsi="Times New Roman" w:cs="Times New Roman"/>
                <w:kern w:val="0"/>
                <w14:ligatures w14:val="none"/>
              </w:rPr>
            </w:pPr>
          </w:p>
        </w:tc>
        <w:tc>
          <w:tcPr>
            <w:tcW w:w="0" w:type="auto"/>
            <w:hideMark/>
          </w:tcPr>
          <w:p w14:paraId="4236AA3D"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0.986</w:t>
            </w:r>
          </w:p>
        </w:tc>
        <w:tc>
          <w:tcPr>
            <w:tcW w:w="0" w:type="auto"/>
            <w:hideMark/>
          </w:tcPr>
          <w:p w14:paraId="462DC88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489</w:t>
            </w:r>
          </w:p>
        </w:tc>
        <w:tc>
          <w:tcPr>
            <w:tcW w:w="0" w:type="auto"/>
            <w:hideMark/>
          </w:tcPr>
          <w:p w14:paraId="657342ED"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6.1381</w:t>
            </w:r>
          </w:p>
        </w:tc>
        <w:tc>
          <w:tcPr>
            <w:tcW w:w="0" w:type="auto"/>
            <w:hideMark/>
          </w:tcPr>
          <w:p w14:paraId="11DB746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2.6586</w:t>
            </w:r>
          </w:p>
        </w:tc>
        <w:tc>
          <w:tcPr>
            <w:tcW w:w="0" w:type="auto"/>
            <w:hideMark/>
          </w:tcPr>
          <w:p w14:paraId="2B0DB2B8"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478DF6C3"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4.3594</w:t>
            </w:r>
          </w:p>
        </w:tc>
        <w:tc>
          <w:tcPr>
            <w:tcW w:w="0" w:type="auto"/>
            <w:hideMark/>
          </w:tcPr>
          <w:p w14:paraId="2C408057"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6.0782</w:t>
            </w:r>
          </w:p>
        </w:tc>
        <w:tc>
          <w:tcPr>
            <w:tcW w:w="0" w:type="auto"/>
            <w:hideMark/>
          </w:tcPr>
          <w:p w14:paraId="418859D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8.0173</w:t>
            </w:r>
          </w:p>
        </w:tc>
        <w:tc>
          <w:tcPr>
            <w:tcW w:w="0" w:type="auto"/>
            <w:hideMark/>
          </w:tcPr>
          <w:p w14:paraId="26EBEEA4"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13.8785</w:t>
            </w:r>
          </w:p>
        </w:tc>
      </w:tr>
      <w:tr w:rsidR="004D5E0E" w:rsidRPr="00506EF7" w14:paraId="7B9E4C30" w14:textId="77777777" w:rsidTr="00056121">
        <w:tc>
          <w:tcPr>
            <w:tcW w:w="0" w:type="auto"/>
            <w:hideMark/>
          </w:tcPr>
          <w:p w14:paraId="545622DF"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Injury rate (TRIR)</w:t>
            </w:r>
          </w:p>
        </w:tc>
        <w:tc>
          <w:tcPr>
            <w:tcW w:w="0" w:type="auto"/>
            <w:hideMark/>
          </w:tcPr>
          <w:p w14:paraId="0784AD8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0.864</w:t>
            </w:r>
          </w:p>
        </w:tc>
        <w:tc>
          <w:tcPr>
            <w:tcW w:w="0" w:type="auto"/>
            <w:hideMark/>
          </w:tcPr>
          <w:p w14:paraId="08024986"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4,951</w:t>
            </w:r>
          </w:p>
        </w:tc>
        <w:tc>
          <w:tcPr>
            <w:tcW w:w="0" w:type="auto"/>
            <w:hideMark/>
          </w:tcPr>
          <w:p w14:paraId="5ACB4A9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2.2688</w:t>
            </w:r>
          </w:p>
        </w:tc>
        <w:tc>
          <w:tcPr>
            <w:tcW w:w="0" w:type="auto"/>
            <w:hideMark/>
          </w:tcPr>
          <w:p w14:paraId="43FA0D9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2.6423</w:t>
            </w:r>
          </w:p>
        </w:tc>
        <w:tc>
          <w:tcPr>
            <w:tcW w:w="0" w:type="auto"/>
            <w:hideMark/>
          </w:tcPr>
          <w:p w14:paraId="6AE898FF"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7842567C"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0.5588</w:t>
            </w:r>
          </w:p>
        </w:tc>
        <w:tc>
          <w:tcPr>
            <w:tcW w:w="0" w:type="auto"/>
            <w:hideMark/>
          </w:tcPr>
          <w:p w14:paraId="23FCC9CF"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1.4537</w:t>
            </w:r>
          </w:p>
        </w:tc>
        <w:tc>
          <w:tcPr>
            <w:tcW w:w="0" w:type="auto"/>
            <w:hideMark/>
          </w:tcPr>
          <w:p w14:paraId="33D6E04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3.0329</w:t>
            </w:r>
          </w:p>
        </w:tc>
        <w:tc>
          <w:tcPr>
            <w:tcW w:w="0" w:type="auto"/>
            <w:hideMark/>
          </w:tcPr>
          <w:p w14:paraId="55676BC5"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19.3544</w:t>
            </w:r>
          </w:p>
        </w:tc>
      </w:tr>
      <w:tr w:rsidR="004D5E0E" w:rsidRPr="00506EF7" w14:paraId="4F74C206" w14:textId="77777777" w:rsidTr="00056121">
        <w:tc>
          <w:tcPr>
            <w:tcW w:w="0" w:type="auto"/>
            <w:hideMark/>
          </w:tcPr>
          <w:p w14:paraId="02DDD5A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ROA</w:t>
            </w:r>
          </w:p>
        </w:tc>
        <w:tc>
          <w:tcPr>
            <w:tcW w:w="0" w:type="auto"/>
            <w:hideMark/>
          </w:tcPr>
          <w:p w14:paraId="135A706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0.171</w:t>
            </w:r>
          </w:p>
        </w:tc>
        <w:tc>
          <w:tcPr>
            <w:tcW w:w="0" w:type="auto"/>
            <w:hideMark/>
          </w:tcPr>
          <w:p w14:paraId="0F9758F2"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30,267</w:t>
            </w:r>
          </w:p>
        </w:tc>
        <w:tc>
          <w:tcPr>
            <w:tcW w:w="0" w:type="auto"/>
            <w:hideMark/>
          </w:tcPr>
          <w:p w14:paraId="3C3BFC8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-0.1827</w:t>
            </w:r>
          </w:p>
        </w:tc>
        <w:tc>
          <w:tcPr>
            <w:tcW w:w="0" w:type="auto"/>
            <w:hideMark/>
          </w:tcPr>
          <w:p w14:paraId="6452AA5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0.5636</w:t>
            </w:r>
          </w:p>
        </w:tc>
        <w:tc>
          <w:tcPr>
            <w:tcW w:w="0" w:type="auto"/>
            <w:hideMark/>
          </w:tcPr>
          <w:p w14:paraId="525EB94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-4.3830</w:t>
            </w:r>
          </w:p>
        </w:tc>
        <w:tc>
          <w:tcPr>
            <w:tcW w:w="0" w:type="auto"/>
            <w:hideMark/>
          </w:tcPr>
          <w:p w14:paraId="16F5DC0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-0.1349</w:t>
            </w:r>
          </w:p>
        </w:tc>
        <w:tc>
          <w:tcPr>
            <w:tcW w:w="0" w:type="auto"/>
            <w:hideMark/>
          </w:tcPr>
          <w:p w14:paraId="710734E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0.0022</w:t>
            </w:r>
          </w:p>
        </w:tc>
        <w:tc>
          <w:tcPr>
            <w:tcW w:w="0" w:type="auto"/>
            <w:hideMark/>
          </w:tcPr>
          <w:p w14:paraId="3C85C136"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0.0284</w:t>
            </w:r>
          </w:p>
        </w:tc>
        <w:tc>
          <w:tcPr>
            <w:tcW w:w="0" w:type="auto"/>
            <w:hideMark/>
          </w:tcPr>
          <w:p w14:paraId="7252041D"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0.4610</w:t>
            </w:r>
          </w:p>
        </w:tc>
      </w:tr>
      <w:tr w:rsidR="004D5E0E" w:rsidRPr="00506EF7" w14:paraId="6BCEB834" w14:textId="77777777" w:rsidTr="00056121">
        <w:tc>
          <w:tcPr>
            <w:tcW w:w="0" w:type="auto"/>
            <w:hideMark/>
          </w:tcPr>
          <w:p w14:paraId="4D4432D3"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Downside risk (semi-dev)</w:t>
            </w:r>
          </w:p>
        </w:tc>
        <w:tc>
          <w:tcPr>
            <w:tcW w:w="0" w:type="auto"/>
            <w:hideMark/>
          </w:tcPr>
          <w:p w14:paraId="4C5EAFE7"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0.340</w:t>
            </w:r>
          </w:p>
        </w:tc>
        <w:tc>
          <w:tcPr>
            <w:tcW w:w="0" w:type="auto"/>
            <w:hideMark/>
          </w:tcPr>
          <w:p w14:paraId="678F164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24,115</w:t>
            </w:r>
          </w:p>
        </w:tc>
        <w:tc>
          <w:tcPr>
            <w:tcW w:w="0" w:type="auto"/>
            <w:hideMark/>
          </w:tcPr>
          <w:p w14:paraId="7757323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0.6176</w:t>
            </w:r>
          </w:p>
        </w:tc>
        <w:tc>
          <w:tcPr>
            <w:tcW w:w="0" w:type="auto"/>
            <w:hideMark/>
          </w:tcPr>
          <w:p w14:paraId="672EEC5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0.4459</w:t>
            </w:r>
          </w:p>
        </w:tc>
        <w:tc>
          <w:tcPr>
            <w:tcW w:w="0" w:type="auto"/>
            <w:hideMark/>
          </w:tcPr>
          <w:p w14:paraId="0E2E40B2"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0.0181</w:t>
            </w:r>
          </w:p>
        </w:tc>
        <w:tc>
          <w:tcPr>
            <w:tcW w:w="0" w:type="auto"/>
            <w:hideMark/>
          </w:tcPr>
          <w:p w14:paraId="1F7493C7"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0.3121</w:t>
            </w:r>
          </w:p>
        </w:tc>
        <w:tc>
          <w:tcPr>
            <w:tcW w:w="0" w:type="auto"/>
            <w:hideMark/>
          </w:tcPr>
          <w:p w14:paraId="56560C16"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0.4932</w:t>
            </w:r>
          </w:p>
        </w:tc>
        <w:tc>
          <w:tcPr>
            <w:tcW w:w="0" w:type="auto"/>
            <w:hideMark/>
          </w:tcPr>
          <w:p w14:paraId="3E1A9D2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0.7809</w:t>
            </w:r>
          </w:p>
        </w:tc>
        <w:tc>
          <w:tcPr>
            <w:tcW w:w="0" w:type="auto"/>
            <w:hideMark/>
          </w:tcPr>
          <w:p w14:paraId="1E0CCAD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4.4183</w:t>
            </w:r>
          </w:p>
        </w:tc>
      </w:tr>
      <w:tr w:rsidR="004D5E0E" w:rsidRPr="00506EF7" w14:paraId="3EA51D81" w14:textId="77777777" w:rsidTr="00056121">
        <w:tc>
          <w:tcPr>
            <w:tcW w:w="0" w:type="auto"/>
            <w:hideMark/>
          </w:tcPr>
          <w:p w14:paraId="747D86C4"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EDGAR filing intensity</w:t>
            </w:r>
          </w:p>
        </w:tc>
        <w:tc>
          <w:tcPr>
            <w:tcW w:w="0" w:type="auto"/>
            <w:hideMark/>
          </w:tcPr>
          <w:p w14:paraId="0EA8125B"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w:t>
            </w:r>
          </w:p>
        </w:tc>
        <w:tc>
          <w:tcPr>
            <w:tcW w:w="0" w:type="auto"/>
            <w:hideMark/>
          </w:tcPr>
          <w:p w14:paraId="60D4D7F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36,514</w:t>
            </w:r>
          </w:p>
        </w:tc>
        <w:tc>
          <w:tcPr>
            <w:tcW w:w="0" w:type="auto"/>
            <w:hideMark/>
          </w:tcPr>
          <w:p w14:paraId="606F082F"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57.5177</w:t>
            </w:r>
          </w:p>
        </w:tc>
        <w:tc>
          <w:tcPr>
            <w:tcW w:w="0" w:type="auto"/>
            <w:hideMark/>
          </w:tcPr>
          <w:p w14:paraId="1E99D5E8"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40.1840</w:t>
            </w:r>
          </w:p>
        </w:tc>
        <w:tc>
          <w:tcPr>
            <w:tcW w:w="0" w:type="auto"/>
            <w:hideMark/>
          </w:tcPr>
          <w:p w14:paraId="0EAFEF2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0E76D57C"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26.0000</w:t>
            </w:r>
          </w:p>
        </w:tc>
        <w:tc>
          <w:tcPr>
            <w:tcW w:w="0" w:type="auto"/>
            <w:hideMark/>
          </w:tcPr>
          <w:p w14:paraId="7FE8A480"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54.0000</w:t>
            </w:r>
          </w:p>
        </w:tc>
        <w:tc>
          <w:tcPr>
            <w:tcW w:w="0" w:type="auto"/>
            <w:hideMark/>
          </w:tcPr>
          <w:p w14:paraId="1AFBB405"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79.0000</w:t>
            </w:r>
          </w:p>
        </w:tc>
        <w:tc>
          <w:tcPr>
            <w:tcW w:w="0" w:type="auto"/>
            <w:hideMark/>
          </w:tcPr>
          <w:p w14:paraId="4535DE7C"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515.0000</w:t>
            </w:r>
          </w:p>
        </w:tc>
      </w:tr>
      <w:tr w:rsidR="004D5E0E" w:rsidRPr="00506EF7" w14:paraId="6D242D06" w14:textId="77777777" w:rsidTr="00056121">
        <w:tc>
          <w:tcPr>
            <w:tcW w:w="0" w:type="auto"/>
            <w:hideMark/>
          </w:tcPr>
          <w:p w14:paraId="5F69AB43"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High-carbon-salience indicator</w:t>
            </w:r>
          </w:p>
        </w:tc>
        <w:tc>
          <w:tcPr>
            <w:tcW w:w="0" w:type="auto"/>
            <w:hideMark/>
          </w:tcPr>
          <w:p w14:paraId="73DC1B87"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0.006</w:t>
            </w:r>
          </w:p>
        </w:tc>
        <w:tc>
          <w:tcPr>
            <w:tcW w:w="0" w:type="auto"/>
            <w:hideMark/>
          </w:tcPr>
          <w:p w14:paraId="5E19035A"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36,284</w:t>
            </w:r>
          </w:p>
        </w:tc>
        <w:tc>
          <w:tcPr>
            <w:tcW w:w="0" w:type="auto"/>
            <w:hideMark/>
          </w:tcPr>
          <w:p w14:paraId="00A2708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0.2277</w:t>
            </w:r>
          </w:p>
        </w:tc>
        <w:tc>
          <w:tcPr>
            <w:tcW w:w="0" w:type="auto"/>
            <w:hideMark/>
          </w:tcPr>
          <w:p w14:paraId="72C3ED44"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0.4194</w:t>
            </w:r>
          </w:p>
        </w:tc>
        <w:tc>
          <w:tcPr>
            <w:tcW w:w="0" w:type="auto"/>
            <w:hideMark/>
          </w:tcPr>
          <w:p w14:paraId="61723E11"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76C3FAD9"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577B4D84"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3059B65E"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0.0000</w:t>
            </w:r>
          </w:p>
        </w:tc>
        <w:tc>
          <w:tcPr>
            <w:tcW w:w="0" w:type="auto"/>
            <w:hideMark/>
          </w:tcPr>
          <w:p w14:paraId="7CB5FFD3" w14:textId="77777777" w:rsidR="004D5E0E" w:rsidRPr="00506EF7" w:rsidRDefault="004D5E0E" w:rsidP="00056121">
            <w:pPr>
              <w:jc w:val="both"/>
              <w:rPr>
                <w:rFonts w:ascii="Times New Roman" w:hAnsi="Times New Roman" w:cs="Times New Roman"/>
                <w:kern w:val="0"/>
                <w14:ligatures w14:val="none"/>
              </w:rPr>
            </w:pPr>
            <w:r w:rsidRPr="00506EF7">
              <w:rPr>
                <w:rFonts w:ascii="Times New Roman" w:hAnsi="Times New Roman" w:cs="Times New Roman"/>
                <w:kern w:val="0"/>
                <w14:ligatures w14:val="none"/>
              </w:rPr>
              <w:t>1.0000</w:t>
            </w:r>
          </w:p>
        </w:tc>
      </w:tr>
    </w:tbl>
    <w:p w14:paraId="1FE02443" w14:textId="77777777" w:rsidR="004D5E0E" w:rsidRPr="00C26EEE" w:rsidRDefault="004D5E0E" w:rsidP="00056121">
      <w:pPr>
        <w:pStyle w:val="p1"/>
        <w:rPr>
          <w:color w:val="auto"/>
          <w:sz w:val="24"/>
          <w:szCs w:val="24"/>
        </w:rPr>
      </w:pPr>
      <w:r w:rsidRPr="00511534">
        <w:rPr>
          <w:rFonts w:eastAsia="Times New Roman"/>
          <w:b/>
          <w:bCs/>
          <w:color w:val="111111"/>
          <w:sz w:val="24"/>
          <w:szCs w:val="24"/>
        </w:rPr>
        <w:t xml:space="preserve">Note. </w:t>
      </w:r>
      <w:r w:rsidRPr="00D23CDD">
        <w:rPr>
          <w:color w:val="auto"/>
          <w:sz w:val="24"/>
          <w:szCs w:val="24"/>
        </w:rPr>
        <w:t>AIDI</w:t>
      </w:r>
      <w:r>
        <w:rPr>
          <w:color w:val="auto"/>
          <w:sz w:val="24"/>
          <w:szCs w:val="24"/>
        </w:rPr>
        <w:t>_share</w:t>
      </w:r>
      <w:r w:rsidRPr="00D23CDD">
        <w:rPr>
          <w:color w:val="auto"/>
          <w:sz w:val="24"/>
          <w:szCs w:val="24"/>
        </w:rPr>
        <w:t xml:space="preserve"> is a deployment-share index defined as deployment-classified sentences divided by total sentences in a firm-year filing; AIDI</w:t>
      </w:r>
      <w:r>
        <w:rPr>
          <w:color w:val="auto"/>
          <w:sz w:val="24"/>
          <w:szCs w:val="24"/>
        </w:rPr>
        <w:t>_share</w:t>
      </w:r>
      <w:r w:rsidRPr="00D23CDD">
        <w:rPr>
          <w:color w:val="auto"/>
          <w:sz w:val="24"/>
          <w:szCs w:val="24"/>
        </w:rPr>
        <w:t>(t−1) denotes the one-year lag. Continuous variables are winsorized at the 1st and 99th percentiles by year; indicator variables are not winsorized. Emissions-intensity measures are GHGRP-based and available through 2023 (2024 coverage is zero in the current panel). The lag is mechanically missing in each firm’s first observed year and in firm-years with missing or excluded filings, which explains the higher missing share for AIDI</w:t>
      </w:r>
      <w:r>
        <w:rPr>
          <w:color w:val="auto"/>
          <w:sz w:val="24"/>
          <w:szCs w:val="24"/>
        </w:rPr>
        <w:t>_share</w:t>
      </w:r>
      <w:r w:rsidRPr="00D23CDD">
        <w:rPr>
          <w:color w:val="auto"/>
          <w:sz w:val="24"/>
          <w:szCs w:val="24"/>
        </w:rPr>
        <w:t xml:space="preserve">(t−1). Sample sizes in </w:t>
      </w:r>
      <w:r>
        <w:rPr>
          <w:color w:val="auto"/>
          <w:sz w:val="24"/>
          <w:szCs w:val="24"/>
        </w:rPr>
        <w:t xml:space="preserve">Supplementary Appendix Table SA3 </w:t>
      </w:r>
      <w:r w:rsidRPr="00D23CDD">
        <w:rPr>
          <w:color w:val="auto"/>
          <w:sz w:val="24"/>
          <w:szCs w:val="24"/>
        </w:rPr>
        <w:t xml:space="preserve">are variable-level; regression samples (e.g., </w:t>
      </w:r>
      <w:r>
        <w:rPr>
          <w:color w:val="auto"/>
          <w:sz w:val="24"/>
          <w:szCs w:val="24"/>
        </w:rPr>
        <w:t xml:space="preserve">Supplementary Appendix </w:t>
      </w:r>
      <w:r w:rsidRPr="00D23CDD">
        <w:rPr>
          <w:color w:val="auto"/>
          <w:sz w:val="24"/>
          <w:szCs w:val="24"/>
        </w:rPr>
        <w:t xml:space="preserve">Table </w:t>
      </w:r>
      <w:r>
        <w:rPr>
          <w:color w:val="auto"/>
          <w:sz w:val="24"/>
          <w:szCs w:val="24"/>
        </w:rPr>
        <w:t>SA6</w:t>
      </w:r>
      <w:r w:rsidRPr="00D23CDD">
        <w:rPr>
          <w:color w:val="auto"/>
          <w:sz w:val="24"/>
          <w:szCs w:val="24"/>
        </w:rPr>
        <w:t>) additionally impose lagged AIDI availability and the locked-sample intersection with feasible controls. Emissions intensity is GHGRP emissions (t</w:t>
      </w:r>
      <w:r w:rsidRPr="001C3846">
        <w:rPr>
          <w:rFonts w:eastAsia="Times New Roman"/>
          <w:color w:val="111111"/>
          <w:sz w:val="24"/>
          <w:szCs w:val="24"/>
        </w:rPr>
        <w:t>CO₂e</w:t>
      </w:r>
      <w:r w:rsidRPr="00D23CDD">
        <w:rPr>
          <w:color w:val="auto"/>
          <w:sz w:val="24"/>
          <w:szCs w:val="24"/>
        </w:rPr>
        <w:t xml:space="preserve">) scaled by firm-year sales; the reported </w:t>
      </w:r>
      <w:r w:rsidRPr="00C26EEE">
        <w:rPr>
          <w:color w:val="auto"/>
          <w:sz w:val="24"/>
          <w:szCs w:val="24"/>
        </w:rPr>
        <w:t>outcome is ln(1 + emissions intensity).</w:t>
      </w:r>
    </w:p>
    <w:p w14:paraId="74DBD329" w14:textId="77777777" w:rsidR="004D5E0E" w:rsidRPr="00C26EEE"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C26EEE">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SA4</w:t>
      </w:r>
      <w:r w:rsidRPr="00C26EEE">
        <w:rPr>
          <w:rFonts w:ascii="Times New Roman" w:eastAsia="Times New Roman" w:hAnsi="Times New Roman" w:cs="Times New Roman"/>
          <w:b/>
          <w:bCs/>
          <w:kern w:val="0"/>
          <w14:ligatures w14:val="none"/>
        </w:rPr>
        <w:t>. Pairwise correlations (Pearson)</w:t>
      </w:r>
    </w:p>
    <w:p w14:paraId="3040CE45" w14:textId="77777777" w:rsidR="004D5E0E" w:rsidRPr="00C26EEE" w:rsidRDefault="004D5E0E" w:rsidP="00056121">
      <w:pPr>
        <w:spacing w:after="0" w:line="240" w:lineRule="auto"/>
        <w:jc w:val="both"/>
        <w:rPr>
          <w:rFonts w:ascii="Times New Roman" w:hAnsi="Times New Roman" w:cs="Times New Roman"/>
          <w:b/>
          <w:bCs/>
          <w:kern w:val="0"/>
          <w14:ligatures w14:val="none"/>
        </w:rPr>
      </w:pPr>
      <w:r w:rsidRPr="00C26EEE">
        <w:rPr>
          <w:rFonts w:ascii="Times New Roman" w:hAnsi="Times New Roman" w:cs="Times New Roman"/>
          <w:b/>
          <w:bCs/>
          <w:kern w:val="0"/>
          <w14:ligatures w14:val="none"/>
        </w:rPr>
        <w:t xml:space="preserve">Panel A. Correlations </w:t>
      </w:r>
    </w:p>
    <w:tbl>
      <w:tblPr>
        <w:tblStyle w:val="GridTable1Light"/>
        <w:tblW w:w="0" w:type="auto"/>
        <w:tblLook w:val="04A0" w:firstRow="1" w:lastRow="0" w:firstColumn="1" w:lastColumn="0" w:noHBand="0" w:noVBand="1"/>
      </w:tblPr>
      <w:tblGrid>
        <w:gridCol w:w="616"/>
        <w:gridCol w:w="716"/>
        <w:gridCol w:w="716"/>
        <w:gridCol w:w="716"/>
        <w:gridCol w:w="716"/>
        <w:gridCol w:w="716"/>
        <w:gridCol w:w="716"/>
        <w:gridCol w:w="716"/>
        <w:gridCol w:w="636"/>
        <w:gridCol w:w="636"/>
        <w:gridCol w:w="636"/>
        <w:gridCol w:w="636"/>
        <w:gridCol w:w="636"/>
      </w:tblGrid>
      <w:tr w:rsidR="004D5E0E" w:rsidRPr="00C26EEE" w14:paraId="20AF16EE"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1360901" w14:textId="77777777" w:rsidR="004D5E0E" w:rsidRPr="00C26EEE" w:rsidRDefault="004D5E0E" w:rsidP="00056121">
            <w:pPr>
              <w:jc w:val="both"/>
              <w:rPr>
                <w:rFonts w:ascii="Times New Roman" w:hAnsi="Times New Roman" w:cs="Times New Roman"/>
                <w:kern w:val="0"/>
                <w14:ligatures w14:val="none"/>
              </w:rPr>
            </w:pPr>
            <w:r w:rsidRPr="00C26EEE">
              <w:rPr>
                <w:rFonts w:ascii="Times New Roman" w:hAnsi="Times New Roman" w:cs="Times New Roman"/>
                <w:kern w:val="0"/>
                <w14:ligatures w14:val="none"/>
              </w:rPr>
              <w:t>Var</w:t>
            </w:r>
          </w:p>
        </w:tc>
        <w:tc>
          <w:tcPr>
            <w:tcW w:w="0" w:type="auto"/>
            <w:hideMark/>
          </w:tcPr>
          <w:p w14:paraId="51044055"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w:t>
            </w:r>
          </w:p>
        </w:tc>
        <w:tc>
          <w:tcPr>
            <w:tcW w:w="0" w:type="auto"/>
            <w:hideMark/>
          </w:tcPr>
          <w:p w14:paraId="2B24D5F8"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2</w:t>
            </w:r>
          </w:p>
        </w:tc>
        <w:tc>
          <w:tcPr>
            <w:tcW w:w="0" w:type="auto"/>
            <w:hideMark/>
          </w:tcPr>
          <w:p w14:paraId="3F3163CF"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3</w:t>
            </w:r>
          </w:p>
        </w:tc>
        <w:tc>
          <w:tcPr>
            <w:tcW w:w="0" w:type="auto"/>
            <w:hideMark/>
          </w:tcPr>
          <w:p w14:paraId="64CED86F"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w:t>
            </w:r>
          </w:p>
        </w:tc>
        <w:tc>
          <w:tcPr>
            <w:tcW w:w="0" w:type="auto"/>
            <w:hideMark/>
          </w:tcPr>
          <w:p w14:paraId="6E520B2A"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5</w:t>
            </w:r>
          </w:p>
        </w:tc>
        <w:tc>
          <w:tcPr>
            <w:tcW w:w="0" w:type="auto"/>
            <w:hideMark/>
          </w:tcPr>
          <w:p w14:paraId="5C83393A"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6</w:t>
            </w:r>
          </w:p>
        </w:tc>
        <w:tc>
          <w:tcPr>
            <w:tcW w:w="0" w:type="auto"/>
            <w:hideMark/>
          </w:tcPr>
          <w:p w14:paraId="3137405C"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7</w:t>
            </w:r>
          </w:p>
        </w:tc>
        <w:tc>
          <w:tcPr>
            <w:tcW w:w="0" w:type="auto"/>
            <w:hideMark/>
          </w:tcPr>
          <w:p w14:paraId="2FACDE8B"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8</w:t>
            </w:r>
          </w:p>
        </w:tc>
        <w:tc>
          <w:tcPr>
            <w:tcW w:w="0" w:type="auto"/>
            <w:hideMark/>
          </w:tcPr>
          <w:p w14:paraId="15E23B29"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9</w:t>
            </w:r>
          </w:p>
        </w:tc>
        <w:tc>
          <w:tcPr>
            <w:tcW w:w="0" w:type="auto"/>
            <w:hideMark/>
          </w:tcPr>
          <w:p w14:paraId="2304645F"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w:t>
            </w:r>
          </w:p>
        </w:tc>
        <w:tc>
          <w:tcPr>
            <w:tcW w:w="0" w:type="auto"/>
            <w:hideMark/>
          </w:tcPr>
          <w:p w14:paraId="7A8B4722"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11</w:t>
            </w:r>
          </w:p>
        </w:tc>
        <w:tc>
          <w:tcPr>
            <w:tcW w:w="0" w:type="auto"/>
            <w:hideMark/>
          </w:tcPr>
          <w:p w14:paraId="4C34CD26"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12</w:t>
            </w:r>
          </w:p>
        </w:tc>
      </w:tr>
      <w:tr w:rsidR="004D5E0E" w:rsidRPr="00C26EEE" w14:paraId="1EDE02C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80F600E"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w:t>
            </w:r>
          </w:p>
        </w:tc>
        <w:tc>
          <w:tcPr>
            <w:tcW w:w="0" w:type="auto"/>
            <w:hideMark/>
          </w:tcPr>
          <w:p w14:paraId="00E4F0C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69F4AC5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A85A24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3B0A84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4B34CE7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43E16BD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9F220C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18E0ECD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7EB50A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980AD0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87B4B34"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D00B2F3"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74A1F26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61E22F4"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2</w:t>
            </w:r>
          </w:p>
        </w:tc>
        <w:tc>
          <w:tcPr>
            <w:tcW w:w="0" w:type="auto"/>
            <w:hideMark/>
          </w:tcPr>
          <w:p w14:paraId="0D2FB22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0.79</w:t>
            </w:r>
          </w:p>
        </w:tc>
        <w:tc>
          <w:tcPr>
            <w:tcW w:w="0" w:type="auto"/>
            <w:hideMark/>
          </w:tcPr>
          <w:p w14:paraId="79D1340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69C6493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6F4685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195316B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39B26C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122C426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46FCC25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9B8314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A489C4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E9F73C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629976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37CC1A5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3DE3FA7"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3</w:t>
            </w:r>
          </w:p>
        </w:tc>
        <w:tc>
          <w:tcPr>
            <w:tcW w:w="0" w:type="auto"/>
            <w:hideMark/>
          </w:tcPr>
          <w:p w14:paraId="003CAD7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32D809E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25016C1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429C8FE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B49CA8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8EB00D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A8D397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6E2448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16BAEA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B18451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D203A7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86F7AF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42330DD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C1B2438"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4</w:t>
            </w:r>
          </w:p>
        </w:tc>
        <w:tc>
          <w:tcPr>
            <w:tcW w:w="0" w:type="auto"/>
            <w:hideMark/>
          </w:tcPr>
          <w:p w14:paraId="28493D0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-0.05</w:t>
            </w:r>
          </w:p>
        </w:tc>
        <w:tc>
          <w:tcPr>
            <w:tcW w:w="0" w:type="auto"/>
            <w:hideMark/>
          </w:tcPr>
          <w:p w14:paraId="1CB80B3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5B93219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367D355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7C74120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BE3DAE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F51934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78BEFF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E80F90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4DD1F9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210916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40A62DA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52219F2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A75364"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5</w:t>
            </w:r>
          </w:p>
        </w:tc>
        <w:tc>
          <w:tcPr>
            <w:tcW w:w="0" w:type="auto"/>
            <w:hideMark/>
          </w:tcPr>
          <w:p w14:paraId="1D36EC1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5F0BC9C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6248C39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-0.05</w:t>
            </w:r>
          </w:p>
        </w:tc>
        <w:tc>
          <w:tcPr>
            <w:tcW w:w="0" w:type="auto"/>
            <w:hideMark/>
          </w:tcPr>
          <w:p w14:paraId="1C83573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75B57BA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4E56532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0C08E3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61D347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9729A9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CA05E4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F4DAD13"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1F57F4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685C7C4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EE3E133"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6</w:t>
            </w:r>
          </w:p>
        </w:tc>
        <w:tc>
          <w:tcPr>
            <w:tcW w:w="0" w:type="auto"/>
            <w:hideMark/>
          </w:tcPr>
          <w:p w14:paraId="374364A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2F792F9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5722796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6099742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7A0A24C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7230F47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5B1FC99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D861EB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4D544EE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663F59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3D2985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312B620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33F6CB8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F17E863"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7</w:t>
            </w:r>
          </w:p>
        </w:tc>
        <w:tc>
          <w:tcPr>
            <w:tcW w:w="0" w:type="auto"/>
            <w:hideMark/>
          </w:tcPr>
          <w:p w14:paraId="133AF3D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57A9125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0C32476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7FEA67E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5E9FE95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-0.00</w:t>
            </w:r>
          </w:p>
        </w:tc>
        <w:tc>
          <w:tcPr>
            <w:tcW w:w="0" w:type="auto"/>
            <w:hideMark/>
          </w:tcPr>
          <w:p w14:paraId="37C6CCA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60A6D32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7B00466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498D9B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06E44F1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FBA0B0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1F44F85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41570E7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DEB22A2"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8</w:t>
            </w:r>
          </w:p>
        </w:tc>
        <w:tc>
          <w:tcPr>
            <w:tcW w:w="0" w:type="auto"/>
            <w:hideMark/>
          </w:tcPr>
          <w:p w14:paraId="609C6ED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6C557E6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26DF342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5BDF691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24CFA3C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4CCAA58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153D8B5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7516FA7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0D92B49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5026E224"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7EBE5E6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837D79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5B66B38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3D34EDD"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9</w:t>
            </w:r>
          </w:p>
        </w:tc>
        <w:tc>
          <w:tcPr>
            <w:tcW w:w="0" w:type="auto"/>
            <w:hideMark/>
          </w:tcPr>
          <w:p w14:paraId="1C85476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0.22</w:t>
            </w:r>
          </w:p>
        </w:tc>
        <w:tc>
          <w:tcPr>
            <w:tcW w:w="0" w:type="auto"/>
            <w:hideMark/>
          </w:tcPr>
          <w:p w14:paraId="40103EF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0.20</w:t>
            </w:r>
          </w:p>
        </w:tc>
        <w:tc>
          <w:tcPr>
            <w:tcW w:w="0" w:type="auto"/>
            <w:hideMark/>
          </w:tcPr>
          <w:p w14:paraId="4A4B49D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0.09</w:t>
            </w:r>
          </w:p>
        </w:tc>
        <w:tc>
          <w:tcPr>
            <w:tcW w:w="0" w:type="auto"/>
            <w:hideMark/>
          </w:tcPr>
          <w:p w14:paraId="455C8FF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0B0C3F9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0.04</w:t>
            </w:r>
          </w:p>
        </w:tc>
        <w:tc>
          <w:tcPr>
            <w:tcW w:w="0" w:type="auto"/>
            <w:hideMark/>
          </w:tcPr>
          <w:p w14:paraId="6FF1430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15A61B7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0.09</w:t>
            </w:r>
          </w:p>
        </w:tc>
        <w:tc>
          <w:tcPr>
            <w:tcW w:w="0" w:type="auto"/>
            <w:hideMark/>
          </w:tcPr>
          <w:p w14:paraId="2078AB0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5045FC9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27F9016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16B7BB9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21A53EC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6C417BB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E0254AE"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10</w:t>
            </w:r>
          </w:p>
        </w:tc>
        <w:tc>
          <w:tcPr>
            <w:tcW w:w="0" w:type="auto"/>
            <w:hideMark/>
          </w:tcPr>
          <w:p w14:paraId="0A775CB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202DD47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193BD0B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26C2B1E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162FD85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0.02</w:t>
            </w:r>
          </w:p>
        </w:tc>
        <w:tc>
          <w:tcPr>
            <w:tcW w:w="0" w:type="auto"/>
            <w:hideMark/>
          </w:tcPr>
          <w:p w14:paraId="448A566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0A2138A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3787685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60B99263"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4A31CB3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734CC78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0" w:type="auto"/>
            <w:hideMark/>
          </w:tcPr>
          <w:p w14:paraId="638E7C3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0D3E8E9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734EF5B"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11</w:t>
            </w:r>
          </w:p>
        </w:tc>
        <w:tc>
          <w:tcPr>
            <w:tcW w:w="0" w:type="auto"/>
            <w:hideMark/>
          </w:tcPr>
          <w:p w14:paraId="34CF4CE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0.09</w:t>
            </w:r>
          </w:p>
        </w:tc>
        <w:tc>
          <w:tcPr>
            <w:tcW w:w="0" w:type="auto"/>
            <w:hideMark/>
          </w:tcPr>
          <w:p w14:paraId="0FC6016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0.08</w:t>
            </w:r>
          </w:p>
        </w:tc>
        <w:tc>
          <w:tcPr>
            <w:tcW w:w="0" w:type="auto"/>
            <w:hideMark/>
          </w:tcPr>
          <w:p w14:paraId="3A308AD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734AF2F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-0.00</w:t>
            </w:r>
          </w:p>
        </w:tc>
        <w:tc>
          <w:tcPr>
            <w:tcW w:w="0" w:type="auto"/>
            <w:hideMark/>
          </w:tcPr>
          <w:p w14:paraId="1D586CB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644F60C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543F8F6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256D1A3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65947C5C"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0.12</w:t>
            </w:r>
          </w:p>
        </w:tc>
        <w:tc>
          <w:tcPr>
            <w:tcW w:w="0" w:type="auto"/>
            <w:hideMark/>
          </w:tcPr>
          <w:p w14:paraId="0C73CC5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0.07</w:t>
            </w:r>
          </w:p>
        </w:tc>
        <w:tc>
          <w:tcPr>
            <w:tcW w:w="0" w:type="auto"/>
            <w:hideMark/>
          </w:tcPr>
          <w:p w14:paraId="5172BCD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c>
          <w:tcPr>
            <w:tcW w:w="0" w:type="auto"/>
            <w:hideMark/>
          </w:tcPr>
          <w:p w14:paraId="39C31D0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C26EEE" w14:paraId="472E0C4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3F0C492"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12</w:t>
            </w:r>
          </w:p>
        </w:tc>
        <w:tc>
          <w:tcPr>
            <w:tcW w:w="0" w:type="auto"/>
            <w:hideMark/>
          </w:tcPr>
          <w:p w14:paraId="36B1D1B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0.09</w:t>
            </w:r>
          </w:p>
        </w:tc>
        <w:tc>
          <w:tcPr>
            <w:tcW w:w="0" w:type="auto"/>
            <w:hideMark/>
          </w:tcPr>
          <w:p w14:paraId="5EC7D1B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0.08</w:t>
            </w:r>
          </w:p>
        </w:tc>
        <w:tc>
          <w:tcPr>
            <w:tcW w:w="0" w:type="auto"/>
            <w:hideMark/>
          </w:tcPr>
          <w:p w14:paraId="32C55111"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0.03</w:t>
            </w:r>
          </w:p>
        </w:tc>
        <w:tc>
          <w:tcPr>
            <w:tcW w:w="0" w:type="auto"/>
            <w:hideMark/>
          </w:tcPr>
          <w:p w14:paraId="56C3CF1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0.00</w:t>
            </w:r>
          </w:p>
        </w:tc>
        <w:tc>
          <w:tcPr>
            <w:tcW w:w="0" w:type="auto"/>
            <w:hideMark/>
          </w:tcPr>
          <w:p w14:paraId="30ED98D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-0.00</w:t>
            </w:r>
          </w:p>
        </w:tc>
        <w:tc>
          <w:tcPr>
            <w:tcW w:w="0" w:type="auto"/>
            <w:hideMark/>
          </w:tcPr>
          <w:p w14:paraId="260DACB4"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0.01</w:t>
            </w:r>
          </w:p>
        </w:tc>
        <w:tc>
          <w:tcPr>
            <w:tcW w:w="0" w:type="auto"/>
            <w:hideMark/>
          </w:tcPr>
          <w:p w14:paraId="75A7302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0.29</w:t>
            </w:r>
          </w:p>
        </w:tc>
        <w:tc>
          <w:tcPr>
            <w:tcW w:w="0" w:type="auto"/>
            <w:hideMark/>
          </w:tcPr>
          <w:p w14:paraId="29EE71C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0.00</w:t>
            </w:r>
          </w:p>
        </w:tc>
        <w:tc>
          <w:tcPr>
            <w:tcW w:w="0" w:type="auto"/>
            <w:hideMark/>
          </w:tcPr>
          <w:p w14:paraId="3B8FA8A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0.20</w:t>
            </w:r>
          </w:p>
        </w:tc>
        <w:tc>
          <w:tcPr>
            <w:tcW w:w="0" w:type="auto"/>
            <w:hideMark/>
          </w:tcPr>
          <w:p w14:paraId="1145BB7A"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0.05</w:t>
            </w:r>
          </w:p>
        </w:tc>
        <w:tc>
          <w:tcPr>
            <w:tcW w:w="0" w:type="auto"/>
            <w:hideMark/>
          </w:tcPr>
          <w:p w14:paraId="3B3602A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0.06</w:t>
            </w:r>
          </w:p>
        </w:tc>
        <w:tc>
          <w:tcPr>
            <w:tcW w:w="0" w:type="auto"/>
            <w:hideMark/>
          </w:tcPr>
          <w:p w14:paraId="220F7CA8"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1.00</w:t>
            </w:r>
          </w:p>
        </w:tc>
      </w:tr>
    </w:tbl>
    <w:p w14:paraId="4C99D210" w14:textId="77777777" w:rsidR="004D5E0E" w:rsidRPr="00C26EEE" w:rsidRDefault="004D5E0E" w:rsidP="00056121">
      <w:pPr>
        <w:spacing w:after="0" w:line="240" w:lineRule="auto"/>
        <w:jc w:val="both"/>
        <w:rPr>
          <w:rFonts w:ascii="Times New Roman" w:hAnsi="Times New Roman" w:cs="Times New Roman"/>
          <w:b/>
          <w:bCs/>
          <w:kern w:val="0"/>
          <w14:ligatures w14:val="none"/>
        </w:rPr>
      </w:pPr>
      <w:r w:rsidRPr="00C26EEE">
        <w:rPr>
          <w:rFonts w:ascii="Times New Roman" w:hAnsi="Times New Roman" w:cs="Times New Roman"/>
          <w:b/>
          <w:bCs/>
          <w:kern w:val="0"/>
          <w14:ligatures w14:val="none"/>
        </w:rPr>
        <w:t>Panel B: Variable definitions and available observations</w:t>
      </w:r>
    </w:p>
    <w:tbl>
      <w:tblPr>
        <w:tblStyle w:val="GridTable1Light"/>
        <w:tblW w:w="0" w:type="auto"/>
        <w:tblLook w:val="04A0" w:firstRow="1" w:lastRow="0" w:firstColumn="1" w:lastColumn="0" w:noHBand="0" w:noVBand="1"/>
      </w:tblPr>
      <w:tblGrid>
        <w:gridCol w:w="616"/>
        <w:gridCol w:w="3256"/>
        <w:gridCol w:w="3376"/>
      </w:tblGrid>
      <w:tr w:rsidR="004D5E0E" w:rsidRPr="00C26EEE" w14:paraId="4161026E"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41C9A96" w14:textId="77777777" w:rsidR="004D5E0E" w:rsidRPr="00C26EEE" w:rsidRDefault="004D5E0E" w:rsidP="00056121">
            <w:pPr>
              <w:jc w:val="both"/>
              <w:rPr>
                <w:rFonts w:ascii="Times New Roman" w:hAnsi="Times New Roman" w:cs="Times New Roman"/>
                <w:kern w:val="0"/>
                <w14:ligatures w14:val="none"/>
              </w:rPr>
            </w:pPr>
            <w:r w:rsidRPr="00C26EEE">
              <w:rPr>
                <w:rFonts w:ascii="Times New Roman" w:hAnsi="Times New Roman" w:cs="Times New Roman"/>
                <w:kern w:val="0"/>
                <w14:ligatures w14:val="none"/>
              </w:rPr>
              <w:t>Var</w:t>
            </w:r>
          </w:p>
        </w:tc>
        <w:tc>
          <w:tcPr>
            <w:tcW w:w="0" w:type="auto"/>
            <w:hideMark/>
          </w:tcPr>
          <w:p w14:paraId="1863401D"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Variable</w:t>
            </w:r>
          </w:p>
        </w:tc>
        <w:tc>
          <w:tcPr>
            <w:tcW w:w="0" w:type="auto"/>
            <w:hideMark/>
          </w:tcPr>
          <w:p w14:paraId="329F6749" w14:textId="77777777" w:rsidR="004D5E0E" w:rsidRPr="00C26EEE"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C26EEE">
              <w:rPr>
                <w:rStyle w:val="s1"/>
                <w:rFonts w:ascii="Times New Roman" w:hAnsi="Times New Roman"/>
                <w:b/>
                <w:bCs/>
                <w:sz w:val="24"/>
                <w:szCs w:val="24"/>
              </w:rPr>
              <w:t>N (non-missing; variable-level)</w:t>
            </w:r>
          </w:p>
          <w:p w14:paraId="284A31B0" w14:textId="77777777" w:rsidR="004D5E0E" w:rsidRPr="00C26EEE"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r>
      <w:tr w:rsidR="004D5E0E" w:rsidRPr="00C26EEE" w14:paraId="6E341CC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1A71977"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w:t>
            </w:r>
          </w:p>
        </w:tc>
        <w:tc>
          <w:tcPr>
            <w:tcW w:w="0" w:type="auto"/>
            <w:hideMark/>
          </w:tcPr>
          <w:p w14:paraId="4288CC7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AIDI_share</w:t>
            </w:r>
          </w:p>
        </w:tc>
        <w:tc>
          <w:tcPr>
            <w:tcW w:w="0" w:type="auto"/>
            <w:hideMark/>
          </w:tcPr>
          <w:p w14:paraId="1518A9BB"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489</w:t>
            </w:r>
          </w:p>
        </w:tc>
      </w:tr>
      <w:tr w:rsidR="004D5E0E" w:rsidRPr="00C26EEE" w14:paraId="58EADF4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04036A9"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2</w:t>
            </w:r>
          </w:p>
        </w:tc>
        <w:tc>
          <w:tcPr>
            <w:tcW w:w="0" w:type="auto"/>
            <w:hideMark/>
          </w:tcPr>
          <w:p w14:paraId="1A7DD8B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AIDI_share(t−1)</w:t>
            </w:r>
          </w:p>
        </w:tc>
        <w:tc>
          <w:tcPr>
            <w:tcW w:w="0" w:type="auto"/>
            <w:hideMark/>
          </w:tcPr>
          <w:p w14:paraId="68EFF73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488</w:t>
            </w:r>
          </w:p>
        </w:tc>
      </w:tr>
      <w:tr w:rsidR="004D5E0E" w:rsidRPr="00C26EEE" w14:paraId="67FFBCE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5857845"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3</w:t>
            </w:r>
          </w:p>
        </w:tc>
        <w:tc>
          <w:tcPr>
            <w:tcW w:w="0" w:type="auto"/>
            <w:hideMark/>
          </w:tcPr>
          <w:p w14:paraId="2C63CD1A" w14:textId="77777777" w:rsidR="004D5E0E" w:rsidRPr="00C26EEE" w:rsidRDefault="004D5E0E" w:rsidP="00056121">
            <w:pPr>
              <w:pStyle w:val="p1"/>
              <w:cnfStyle w:val="000000000000" w:firstRow="0" w:lastRow="0" w:firstColumn="0" w:lastColumn="0" w:oddVBand="0" w:evenVBand="0" w:oddHBand="0" w:evenHBand="0" w:firstRowFirstColumn="0" w:firstRowLastColumn="0" w:lastRowFirstColumn="0" w:lastRowLastColumn="0"/>
              <w:rPr>
                <w:b/>
                <w:bCs/>
                <w:sz w:val="24"/>
                <w:szCs w:val="24"/>
              </w:rPr>
            </w:pPr>
            <w:r w:rsidRPr="00C26EEE">
              <w:rPr>
                <w:rStyle w:val="s1"/>
                <w:rFonts w:ascii="Times New Roman" w:hAnsi="Times New Roman"/>
                <w:b w:val="0"/>
                <w:bCs w:val="0"/>
                <w:sz w:val="24"/>
                <w:szCs w:val="24"/>
              </w:rPr>
              <w:t>ln(1 + emissions intensity)</w:t>
            </w:r>
          </w:p>
        </w:tc>
        <w:tc>
          <w:tcPr>
            <w:tcW w:w="0" w:type="auto"/>
            <w:hideMark/>
          </w:tcPr>
          <w:p w14:paraId="0BC036B7"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489</w:t>
            </w:r>
          </w:p>
        </w:tc>
      </w:tr>
      <w:tr w:rsidR="004D5E0E" w:rsidRPr="00C26EEE" w14:paraId="41E02F8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8FEF37C"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4</w:t>
            </w:r>
          </w:p>
        </w:tc>
        <w:tc>
          <w:tcPr>
            <w:tcW w:w="0" w:type="auto"/>
            <w:hideMark/>
          </w:tcPr>
          <w:p w14:paraId="47CFC8C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Injury rate (TRIR)</w:t>
            </w:r>
          </w:p>
        </w:tc>
        <w:tc>
          <w:tcPr>
            <w:tcW w:w="0" w:type="auto"/>
            <w:hideMark/>
          </w:tcPr>
          <w:p w14:paraId="0955F68D"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116</w:t>
            </w:r>
          </w:p>
        </w:tc>
      </w:tr>
      <w:tr w:rsidR="004D5E0E" w:rsidRPr="00C26EEE" w14:paraId="7E40625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08D1421"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5</w:t>
            </w:r>
          </w:p>
        </w:tc>
        <w:tc>
          <w:tcPr>
            <w:tcW w:w="0" w:type="auto"/>
            <w:hideMark/>
          </w:tcPr>
          <w:p w14:paraId="4F4A230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Return on assets (ROA)</w:t>
            </w:r>
          </w:p>
        </w:tc>
        <w:tc>
          <w:tcPr>
            <w:tcW w:w="0" w:type="auto"/>
            <w:hideMark/>
          </w:tcPr>
          <w:p w14:paraId="6A2DE894"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453</w:t>
            </w:r>
          </w:p>
        </w:tc>
      </w:tr>
      <w:tr w:rsidR="004D5E0E" w:rsidRPr="00C26EEE" w14:paraId="54CEFB7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7095EA7"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6</w:t>
            </w:r>
          </w:p>
        </w:tc>
        <w:tc>
          <w:tcPr>
            <w:tcW w:w="0" w:type="auto"/>
            <w:hideMark/>
          </w:tcPr>
          <w:p w14:paraId="0D80E53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Downside risk (semi-deviation)</w:t>
            </w:r>
          </w:p>
        </w:tc>
        <w:tc>
          <w:tcPr>
            <w:tcW w:w="0" w:type="auto"/>
            <w:hideMark/>
          </w:tcPr>
          <w:p w14:paraId="24E7345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396</w:t>
            </w:r>
          </w:p>
        </w:tc>
      </w:tr>
      <w:tr w:rsidR="004D5E0E" w:rsidRPr="00C26EEE" w14:paraId="5443065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392D21D"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7</w:t>
            </w:r>
          </w:p>
        </w:tc>
        <w:tc>
          <w:tcPr>
            <w:tcW w:w="0" w:type="auto"/>
            <w:hideMark/>
          </w:tcPr>
          <w:p w14:paraId="529364F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EDGAR filing intensity</w:t>
            </w:r>
          </w:p>
        </w:tc>
        <w:tc>
          <w:tcPr>
            <w:tcW w:w="0" w:type="auto"/>
            <w:hideMark/>
          </w:tcPr>
          <w:p w14:paraId="7B9668E5"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489</w:t>
            </w:r>
          </w:p>
        </w:tc>
      </w:tr>
      <w:tr w:rsidR="004D5E0E" w:rsidRPr="00C26EEE" w14:paraId="312A4DA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A57EA4A"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8</w:t>
            </w:r>
          </w:p>
        </w:tc>
        <w:tc>
          <w:tcPr>
            <w:tcW w:w="0" w:type="auto"/>
            <w:hideMark/>
          </w:tcPr>
          <w:p w14:paraId="09C3DDD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High-carbon-salience indicator</w:t>
            </w:r>
          </w:p>
        </w:tc>
        <w:tc>
          <w:tcPr>
            <w:tcW w:w="0" w:type="auto"/>
            <w:hideMark/>
          </w:tcPr>
          <w:p w14:paraId="3A2178F6"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489</w:t>
            </w:r>
          </w:p>
        </w:tc>
      </w:tr>
      <w:tr w:rsidR="004D5E0E" w:rsidRPr="00C26EEE" w14:paraId="37ABA13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EF118A4"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9</w:t>
            </w:r>
          </w:p>
        </w:tc>
        <w:tc>
          <w:tcPr>
            <w:tcW w:w="0" w:type="auto"/>
            <w:hideMark/>
          </w:tcPr>
          <w:p w14:paraId="424B2EC9"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Firm size (log assets)</w:t>
            </w:r>
          </w:p>
        </w:tc>
        <w:tc>
          <w:tcPr>
            <w:tcW w:w="0" w:type="auto"/>
            <w:hideMark/>
          </w:tcPr>
          <w:p w14:paraId="594E9B60"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312</w:t>
            </w:r>
          </w:p>
        </w:tc>
      </w:tr>
      <w:tr w:rsidR="004D5E0E" w:rsidRPr="00C26EEE" w14:paraId="0149730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E54B809"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10</w:t>
            </w:r>
          </w:p>
        </w:tc>
        <w:tc>
          <w:tcPr>
            <w:tcW w:w="0" w:type="auto"/>
            <w:hideMark/>
          </w:tcPr>
          <w:p w14:paraId="2325112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R&amp;D intensity</w:t>
            </w:r>
          </w:p>
        </w:tc>
        <w:tc>
          <w:tcPr>
            <w:tcW w:w="0" w:type="auto"/>
            <w:hideMark/>
          </w:tcPr>
          <w:p w14:paraId="6010D85E"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156</w:t>
            </w:r>
          </w:p>
        </w:tc>
      </w:tr>
      <w:tr w:rsidR="004D5E0E" w:rsidRPr="00C26EEE" w14:paraId="3C4F569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9CDB391"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11</w:t>
            </w:r>
          </w:p>
        </w:tc>
        <w:tc>
          <w:tcPr>
            <w:tcW w:w="0" w:type="auto"/>
            <w:hideMark/>
          </w:tcPr>
          <w:p w14:paraId="636EC97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Capex intensity</w:t>
            </w:r>
          </w:p>
        </w:tc>
        <w:tc>
          <w:tcPr>
            <w:tcW w:w="0" w:type="auto"/>
            <w:hideMark/>
          </w:tcPr>
          <w:p w14:paraId="2C3304E4"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319</w:t>
            </w:r>
          </w:p>
        </w:tc>
      </w:tr>
      <w:tr w:rsidR="004D5E0E" w:rsidRPr="00C26EEE" w14:paraId="01C3D66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AB924A3" w14:textId="77777777" w:rsidR="004D5E0E" w:rsidRPr="00C26EEE" w:rsidRDefault="004D5E0E" w:rsidP="00056121">
            <w:pPr>
              <w:jc w:val="both"/>
              <w:rPr>
                <w:rFonts w:ascii="Times New Roman" w:hAnsi="Times New Roman" w:cs="Times New Roman"/>
                <w:b w:val="0"/>
                <w:bCs w:val="0"/>
                <w:kern w:val="0"/>
                <w14:ligatures w14:val="none"/>
              </w:rPr>
            </w:pPr>
            <w:r w:rsidRPr="00C26EEE">
              <w:rPr>
                <w:rFonts w:ascii="Times New Roman" w:hAnsi="Times New Roman" w:cs="Times New Roman"/>
                <w:b w:val="0"/>
                <w:bCs w:val="0"/>
                <w:kern w:val="0"/>
                <w14:ligatures w14:val="none"/>
              </w:rPr>
              <w:t>12</w:t>
            </w:r>
          </w:p>
        </w:tc>
        <w:tc>
          <w:tcPr>
            <w:tcW w:w="0" w:type="auto"/>
            <w:hideMark/>
          </w:tcPr>
          <w:p w14:paraId="3BBF55E2"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Report length (total sentences)</w:t>
            </w:r>
          </w:p>
        </w:tc>
        <w:tc>
          <w:tcPr>
            <w:tcW w:w="0" w:type="auto"/>
            <w:hideMark/>
          </w:tcPr>
          <w:p w14:paraId="364EA2AF" w14:textId="77777777" w:rsidR="004D5E0E" w:rsidRPr="00C26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C26EEE">
              <w:rPr>
                <w:rFonts w:ascii="Times New Roman" w:hAnsi="Times New Roman" w:cs="Times New Roman"/>
                <w:kern w:val="0"/>
                <w14:ligatures w14:val="none"/>
              </w:rPr>
              <w:t>489</w:t>
            </w:r>
          </w:p>
        </w:tc>
      </w:tr>
    </w:tbl>
    <w:p w14:paraId="510554E2" w14:textId="77777777" w:rsidR="004D5E0E" w:rsidRPr="000D4E99" w:rsidRDefault="004D5E0E" w:rsidP="00056121">
      <w:pPr>
        <w:spacing w:after="0" w:line="240" w:lineRule="auto"/>
        <w:jc w:val="both"/>
        <w:rPr>
          <w:rFonts w:ascii="Times New Roman" w:eastAsia="Times New Roman" w:hAnsi="Times New Roman" w:cs="Times New Roman"/>
          <w:color w:val="111111"/>
          <w:kern w:val="0"/>
          <w14:ligatures w14:val="none"/>
        </w:rPr>
      </w:pPr>
      <w:r w:rsidRPr="0098338D">
        <w:rPr>
          <w:rFonts w:ascii="Times New Roman" w:hAnsi="Times New Roman" w:cs="Times New Roman"/>
          <w:b/>
          <w:bCs/>
          <w:kern w:val="0"/>
          <w14:ligatures w14:val="none"/>
        </w:rPr>
        <w:t xml:space="preserve">Note. </w:t>
      </w:r>
      <w:r w:rsidRPr="0098338D">
        <w:rPr>
          <w:rFonts w:ascii="Times New Roman" w:hAnsi="Times New Roman" w:cs="Times New Roman"/>
          <w:kern w:val="0"/>
          <w14:ligatures w14:val="none"/>
        </w:rPr>
        <w:t>Panel A reports Pearson correlations computed using pairwise-complete observations within the GHGRP-anchored linked correlation dataset (maximum N = 489</w:t>
      </w:r>
      <w:r>
        <w:rPr>
          <w:rFonts w:ascii="Times New Roman" w:hAnsi="Times New Roman" w:cs="Times New Roman"/>
          <w:kern w:val="0"/>
          <w14:ligatures w14:val="none"/>
        </w:rPr>
        <w:t xml:space="preserve"> </w:t>
      </w:r>
      <w:r w:rsidRPr="000D4E99">
        <w:rPr>
          <w:rFonts w:ascii="Times New Roman" w:eastAsia="Times New Roman" w:hAnsi="Times New Roman" w:cs="Times New Roman"/>
          <w:color w:val="111111"/>
          <w:kern w:val="0"/>
          <w14:ligatures w14:val="none"/>
        </w:rPr>
        <w:t>in the GHGRP-linked intersection</w:t>
      </w:r>
      <w:r w:rsidRPr="0098338D">
        <w:rPr>
          <w:rFonts w:ascii="Times New Roman" w:hAnsi="Times New Roman" w:cs="Times New Roman"/>
          <w:kern w:val="0"/>
          <w14:ligatures w14:val="none"/>
        </w:rPr>
        <w:t>). Because other variables are drawn from additional linked sources, effective sample sizes vary by pair. In particular, TRIR overlaps with the GHGRP-anchored dataset for only N = 116 observations; therefore, correlations involving TRIR are reported for context only and should not be interpreted as stable estimates given the limited overlap.</w:t>
      </w:r>
    </w:p>
    <w:p w14:paraId="54963AAB" w14:textId="77777777" w:rsidR="004D5E0E" w:rsidRPr="00573F73" w:rsidRDefault="004D5E0E" w:rsidP="00056121">
      <w:pPr>
        <w:spacing w:after="0" w:line="240" w:lineRule="auto"/>
        <w:jc w:val="both"/>
        <w:rPr>
          <w:rFonts w:ascii="Times New Roman" w:hAnsi="Times New Roman" w:cs="Times New Roman"/>
          <w:b/>
          <w:bCs/>
          <w:kern w:val="0"/>
          <w14:ligatures w14:val="none"/>
        </w:rPr>
      </w:pPr>
      <w:r w:rsidRPr="00EF42DC">
        <w:rPr>
          <w:rFonts w:ascii="Times New Roman" w:hAnsi="Times New Roman" w:cs="Times New Roman"/>
          <w:b/>
          <w:bCs/>
          <w:kern w:val="0"/>
          <w14:ligatures w14:val="none"/>
        </w:rPr>
        <w:t xml:space="preserve">Table </w:t>
      </w:r>
      <w:r>
        <w:rPr>
          <w:rFonts w:ascii="Times New Roman" w:hAnsi="Times New Roman" w:cs="Times New Roman"/>
          <w:b/>
          <w:bCs/>
          <w:kern w:val="0"/>
          <w14:ligatures w14:val="none"/>
        </w:rPr>
        <w:t>SA5</w:t>
      </w:r>
      <w:r w:rsidRPr="00EF42DC">
        <w:rPr>
          <w:rFonts w:ascii="Times New Roman" w:hAnsi="Times New Roman" w:cs="Times New Roman"/>
          <w:b/>
          <w:bCs/>
          <w:kern w:val="0"/>
          <w14:ligatures w14:val="none"/>
        </w:rPr>
        <w:t>. Validation summary (human coding, convergent validity, discriminant validity)</w:t>
      </w:r>
    </w:p>
    <w:p w14:paraId="2255976D" w14:textId="77777777" w:rsidR="004D5E0E" w:rsidRPr="00573F73" w:rsidRDefault="004D5E0E" w:rsidP="00056121">
      <w:pPr>
        <w:spacing w:after="0" w:line="240" w:lineRule="auto"/>
        <w:jc w:val="both"/>
        <w:rPr>
          <w:rFonts w:ascii="Times New Roman" w:hAnsi="Times New Roman" w:cs="Times New Roman"/>
          <w:b/>
          <w:bCs/>
          <w:kern w:val="0"/>
          <w14:ligatures w14:val="none"/>
        </w:rPr>
      </w:pPr>
      <w:r w:rsidRPr="00EF42DC">
        <w:rPr>
          <w:rFonts w:ascii="Times New Roman" w:eastAsia="Times New Roman" w:hAnsi="Times New Roman" w:cs="Times New Roman"/>
          <w:b/>
          <w:bCs/>
          <w:kern w:val="0"/>
          <w14:ligatures w14:val="none"/>
        </w:rPr>
        <w:t>Panel A. Human coding /</w:t>
      </w:r>
      <w:r>
        <w:rPr>
          <w:rFonts w:ascii="Times New Roman" w:eastAsia="Times New Roman" w:hAnsi="Times New Roman" w:cs="Times New Roman"/>
          <w:b/>
          <w:bCs/>
          <w:kern w:val="0"/>
          <w14:ligatures w14:val="none"/>
        </w:rPr>
        <w:t xml:space="preserve"> rule-based </w:t>
      </w:r>
      <w:r w:rsidRPr="00EF42DC">
        <w:rPr>
          <w:rFonts w:ascii="Times New Roman" w:eastAsia="Times New Roman" w:hAnsi="Times New Roman" w:cs="Times New Roman"/>
          <w:b/>
          <w:bCs/>
          <w:kern w:val="0"/>
          <w14:ligatures w14:val="none"/>
        </w:rPr>
        <w:t>classifier validation</w:t>
      </w:r>
    </w:p>
    <w:tbl>
      <w:tblPr>
        <w:tblStyle w:val="GridTable1Light"/>
        <w:tblW w:w="0" w:type="auto"/>
        <w:tblLook w:val="04A0" w:firstRow="1" w:lastRow="0" w:firstColumn="1" w:lastColumn="0" w:noHBand="0" w:noVBand="1"/>
      </w:tblPr>
      <w:tblGrid>
        <w:gridCol w:w="2545"/>
        <w:gridCol w:w="1199"/>
        <w:gridCol w:w="816"/>
        <w:gridCol w:w="576"/>
        <w:gridCol w:w="4214"/>
      </w:tblGrid>
      <w:tr w:rsidR="004D5E0E" w:rsidRPr="00062A86" w14:paraId="561A6AE6"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9EFA41" w14:textId="77777777" w:rsidR="004D5E0E" w:rsidRPr="00062A86" w:rsidRDefault="004D5E0E" w:rsidP="00056121">
            <w:pPr>
              <w:jc w:val="both"/>
              <w:rPr>
                <w:rFonts w:ascii="Times New Roman" w:hAnsi="Times New Roman" w:cs="Times New Roman"/>
                <w:kern w:val="0"/>
                <w14:ligatures w14:val="none"/>
              </w:rPr>
            </w:pPr>
            <w:r w:rsidRPr="00062A86">
              <w:rPr>
                <w:rFonts w:ascii="Times New Roman" w:hAnsi="Times New Roman" w:cs="Times New Roman"/>
                <w:kern w:val="0"/>
                <w14:ligatures w14:val="none"/>
              </w:rPr>
              <w:t>Measure</w:t>
            </w:r>
          </w:p>
        </w:tc>
        <w:tc>
          <w:tcPr>
            <w:tcW w:w="0" w:type="auto"/>
            <w:hideMark/>
          </w:tcPr>
          <w:p w14:paraId="15F3584C" w14:textId="77777777" w:rsidR="004D5E0E" w:rsidRPr="00062A8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Statistic</w:t>
            </w:r>
          </w:p>
        </w:tc>
        <w:tc>
          <w:tcPr>
            <w:tcW w:w="0" w:type="auto"/>
            <w:hideMark/>
          </w:tcPr>
          <w:p w14:paraId="338F166E" w14:textId="77777777" w:rsidR="004D5E0E" w:rsidRPr="00062A8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Value</w:t>
            </w:r>
          </w:p>
        </w:tc>
        <w:tc>
          <w:tcPr>
            <w:tcW w:w="0" w:type="auto"/>
            <w:hideMark/>
          </w:tcPr>
          <w:p w14:paraId="135C43FE" w14:textId="77777777" w:rsidR="004D5E0E" w:rsidRPr="00062A8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n</w:t>
            </w:r>
          </w:p>
        </w:tc>
        <w:tc>
          <w:tcPr>
            <w:tcW w:w="0" w:type="auto"/>
            <w:hideMark/>
          </w:tcPr>
          <w:p w14:paraId="55A92C6E" w14:textId="77777777" w:rsidR="004D5E0E" w:rsidRPr="00062A8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Notes</w:t>
            </w:r>
          </w:p>
        </w:tc>
      </w:tr>
      <w:tr w:rsidR="004D5E0E" w:rsidRPr="00062A86" w14:paraId="6284090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E83EBD2" w14:textId="77777777" w:rsidR="004D5E0E" w:rsidRPr="00062A86" w:rsidRDefault="004D5E0E" w:rsidP="00056121">
            <w:pPr>
              <w:jc w:val="both"/>
              <w:rPr>
                <w:rFonts w:ascii="Times New Roman" w:hAnsi="Times New Roman" w:cs="Times New Roman"/>
                <w:kern w:val="0"/>
                <w14:ligatures w14:val="none"/>
              </w:rPr>
            </w:pPr>
            <w:r w:rsidRPr="00062A86">
              <w:rPr>
                <w:rFonts w:ascii="Times New Roman" w:hAnsi="Times New Roman" w:cs="Times New Roman"/>
                <w:kern w:val="0"/>
                <w14:ligatures w14:val="none"/>
              </w:rPr>
              <w:t>Intercoder agreement (Coder 1 vs Coder 2)</w:t>
            </w:r>
          </w:p>
        </w:tc>
        <w:tc>
          <w:tcPr>
            <w:tcW w:w="0" w:type="auto"/>
            <w:hideMark/>
          </w:tcPr>
          <w:p w14:paraId="35FAB134"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Cohen’s κ</w:t>
            </w:r>
          </w:p>
        </w:tc>
        <w:tc>
          <w:tcPr>
            <w:tcW w:w="0" w:type="auto"/>
            <w:hideMark/>
          </w:tcPr>
          <w:p w14:paraId="6D6CF087"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0.92</w:t>
            </w:r>
          </w:p>
        </w:tc>
        <w:tc>
          <w:tcPr>
            <w:tcW w:w="0" w:type="auto"/>
            <w:hideMark/>
          </w:tcPr>
          <w:p w14:paraId="075466AE"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4BF3C972"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 xml:space="preserve">Binary </w:t>
            </w:r>
            <w:r w:rsidRPr="00062A86">
              <w:rPr>
                <w:rFonts w:ascii="Times New Roman" w:hAnsi="Times New Roman" w:cs="Times New Roman"/>
                <w:kern w:val="0"/>
                <w14:ligatures w14:val="none"/>
              </w:rPr>
              <w:t>label (deployment vs not).</w:t>
            </w:r>
          </w:p>
        </w:tc>
      </w:tr>
      <w:tr w:rsidR="004D5E0E" w:rsidRPr="00062A86" w14:paraId="4EAA074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E5A6F75" w14:textId="77777777" w:rsidR="004D5E0E" w:rsidRPr="00062A86" w:rsidRDefault="004D5E0E" w:rsidP="00056121">
            <w:pPr>
              <w:jc w:val="both"/>
              <w:rPr>
                <w:rFonts w:ascii="Times New Roman" w:hAnsi="Times New Roman" w:cs="Times New Roman"/>
                <w:kern w:val="0"/>
                <w14:ligatures w14:val="none"/>
              </w:rPr>
            </w:pPr>
            <w:r>
              <w:rPr>
                <w:rFonts w:ascii="Times New Roman" w:hAnsi="Times New Roman" w:cs="Times New Roman"/>
                <w:kern w:val="0"/>
                <w14:ligatures w14:val="none"/>
              </w:rPr>
              <w:t>Rule-based c</w:t>
            </w:r>
            <w:r w:rsidRPr="00062A86">
              <w:rPr>
                <w:rFonts w:ascii="Times New Roman" w:hAnsi="Times New Roman" w:cs="Times New Roman"/>
                <w:kern w:val="0"/>
                <w14:ligatures w14:val="none"/>
              </w:rPr>
              <w:t>lassifier vs adjudicated labels</w:t>
            </w:r>
          </w:p>
        </w:tc>
        <w:tc>
          <w:tcPr>
            <w:tcW w:w="0" w:type="auto"/>
            <w:hideMark/>
          </w:tcPr>
          <w:p w14:paraId="6E72E49F"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Precision</w:t>
            </w:r>
          </w:p>
        </w:tc>
        <w:tc>
          <w:tcPr>
            <w:tcW w:w="0" w:type="auto"/>
            <w:hideMark/>
          </w:tcPr>
          <w:p w14:paraId="48B99109"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0.80</w:t>
            </w:r>
          </w:p>
        </w:tc>
        <w:tc>
          <w:tcPr>
            <w:tcW w:w="0" w:type="auto"/>
            <w:hideMark/>
          </w:tcPr>
          <w:p w14:paraId="11FDE80E"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54BC1622"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Confusion matrix: TN=393, FP=1, FN=2, TP=4</w:t>
            </w:r>
            <w:r>
              <w:rPr>
                <w:rFonts w:ascii="Times New Roman" w:hAnsi="Times New Roman" w:cs="Times New Roman"/>
                <w:kern w:val="0"/>
                <w14:ligatures w14:val="none"/>
              </w:rPr>
              <w:t>.</w:t>
            </w:r>
          </w:p>
        </w:tc>
      </w:tr>
      <w:tr w:rsidR="004D5E0E" w:rsidRPr="00062A86" w14:paraId="5B4BCCC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BE5B1A3" w14:textId="77777777" w:rsidR="004D5E0E" w:rsidRPr="00062A86" w:rsidRDefault="004D5E0E" w:rsidP="00056121">
            <w:pPr>
              <w:jc w:val="both"/>
              <w:rPr>
                <w:rFonts w:ascii="Times New Roman" w:hAnsi="Times New Roman" w:cs="Times New Roman"/>
                <w:kern w:val="0"/>
                <w14:ligatures w14:val="none"/>
              </w:rPr>
            </w:pPr>
            <w:r>
              <w:rPr>
                <w:rFonts w:ascii="Times New Roman" w:hAnsi="Times New Roman" w:cs="Times New Roman"/>
                <w:kern w:val="0"/>
                <w14:ligatures w14:val="none"/>
              </w:rPr>
              <w:t>Rule-based cl</w:t>
            </w:r>
            <w:r w:rsidRPr="00062A86">
              <w:rPr>
                <w:rFonts w:ascii="Times New Roman" w:hAnsi="Times New Roman" w:cs="Times New Roman"/>
                <w:kern w:val="0"/>
                <w14:ligatures w14:val="none"/>
              </w:rPr>
              <w:t>assifier vs adjudicated labels</w:t>
            </w:r>
          </w:p>
        </w:tc>
        <w:tc>
          <w:tcPr>
            <w:tcW w:w="0" w:type="auto"/>
            <w:hideMark/>
          </w:tcPr>
          <w:p w14:paraId="65DCB6AB"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Recall</w:t>
            </w:r>
          </w:p>
        </w:tc>
        <w:tc>
          <w:tcPr>
            <w:tcW w:w="0" w:type="auto"/>
            <w:hideMark/>
          </w:tcPr>
          <w:p w14:paraId="5F58B315"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0.67</w:t>
            </w:r>
          </w:p>
        </w:tc>
        <w:tc>
          <w:tcPr>
            <w:tcW w:w="0" w:type="auto"/>
            <w:hideMark/>
          </w:tcPr>
          <w:p w14:paraId="68DB1B39"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38B03771"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062A86" w14:paraId="517BBBE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5FCE41D" w14:textId="77777777" w:rsidR="004D5E0E" w:rsidRPr="00062A86" w:rsidRDefault="004D5E0E" w:rsidP="00056121">
            <w:pPr>
              <w:jc w:val="both"/>
              <w:rPr>
                <w:rFonts w:ascii="Times New Roman" w:hAnsi="Times New Roman" w:cs="Times New Roman"/>
                <w:kern w:val="0"/>
                <w14:ligatures w14:val="none"/>
              </w:rPr>
            </w:pPr>
            <w:r>
              <w:rPr>
                <w:rFonts w:ascii="Times New Roman" w:hAnsi="Times New Roman" w:cs="Times New Roman"/>
                <w:kern w:val="0"/>
                <w14:ligatures w14:val="none"/>
              </w:rPr>
              <w:t>Rule-based cl</w:t>
            </w:r>
            <w:r w:rsidRPr="00062A86">
              <w:rPr>
                <w:rFonts w:ascii="Times New Roman" w:hAnsi="Times New Roman" w:cs="Times New Roman"/>
                <w:kern w:val="0"/>
                <w14:ligatures w14:val="none"/>
              </w:rPr>
              <w:t>assifier vs adjudicated labels</w:t>
            </w:r>
          </w:p>
        </w:tc>
        <w:tc>
          <w:tcPr>
            <w:tcW w:w="0" w:type="auto"/>
            <w:hideMark/>
          </w:tcPr>
          <w:p w14:paraId="51C7E7E1"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F1</w:t>
            </w:r>
          </w:p>
        </w:tc>
        <w:tc>
          <w:tcPr>
            <w:tcW w:w="0" w:type="auto"/>
            <w:hideMark/>
          </w:tcPr>
          <w:p w14:paraId="7D17772E"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0.73</w:t>
            </w:r>
          </w:p>
        </w:tc>
        <w:tc>
          <w:tcPr>
            <w:tcW w:w="0" w:type="auto"/>
            <w:hideMark/>
          </w:tcPr>
          <w:p w14:paraId="084414C1"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36DCD8F3"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062A86" w14:paraId="5C1886B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2E3FCF6" w14:textId="77777777" w:rsidR="004D5E0E" w:rsidRPr="00062A86" w:rsidRDefault="004D5E0E" w:rsidP="00056121">
            <w:pPr>
              <w:jc w:val="both"/>
              <w:rPr>
                <w:rFonts w:ascii="Times New Roman" w:hAnsi="Times New Roman" w:cs="Times New Roman"/>
                <w:kern w:val="0"/>
                <w14:ligatures w14:val="none"/>
              </w:rPr>
            </w:pPr>
            <w:r w:rsidRPr="00062A86">
              <w:rPr>
                <w:rFonts w:ascii="Times New Roman" w:hAnsi="Times New Roman" w:cs="Times New Roman"/>
                <w:kern w:val="0"/>
                <w14:ligatures w14:val="none"/>
              </w:rPr>
              <w:t>Validation sample size</w:t>
            </w:r>
          </w:p>
        </w:tc>
        <w:tc>
          <w:tcPr>
            <w:tcW w:w="0" w:type="auto"/>
            <w:hideMark/>
          </w:tcPr>
          <w:p w14:paraId="4F6C28C2"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n sentences</w:t>
            </w:r>
          </w:p>
        </w:tc>
        <w:tc>
          <w:tcPr>
            <w:tcW w:w="0" w:type="auto"/>
            <w:hideMark/>
          </w:tcPr>
          <w:p w14:paraId="03646795"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3DE66F15" w14:textId="77777777" w:rsidR="004D5E0E" w:rsidRPr="00062A8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62A86">
              <w:rPr>
                <w:rFonts w:ascii="Times New Roman" w:hAnsi="Times New Roman" w:cs="Times New Roman"/>
                <w:kern w:val="0"/>
                <w14:ligatures w14:val="none"/>
              </w:rPr>
              <w:t>400</w:t>
            </w:r>
          </w:p>
        </w:tc>
        <w:tc>
          <w:tcPr>
            <w:tcW w:w="0" w:type="auto"/>
            <w:hideMark/>
          </w:tcPr>
          <w:p w14:paraId="4C405C0F" w14:textId="77777777" w:rsidR="004D5E0E" w:rsidRPr="00FF48B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062A86">
              <w:rPr>
                <w:rFonts w:ascii="Times New Roman" w:hAnsi="Times New Roman" w:cs="Times New Roman"/>
                <w:kern w:val="0"/>
                <w14:ligatures w14:val="none"/>
              </w:rPr>
              <w:t xml:space="preserve">Strata: </w:t>
            </w:r>
            <w:r>
              <w:rPr>
                <w:rFonts w:ascii="Times New Roman" w:hAnsi="Times New Roman" w:cs="Times New Roman"/>
                <w:kern w:val="0"/>
                <w14:ligatures w14:val="none"/>
              </w:rPr>
              <w:t xml:space="preserve">200 </w:t>
            </w:r>
            <w:r w:rsidRPr="00A16D5E">
              <w:rPr>
                <w:rFonts w:ascii="Times New Roman" w:hAnsi="Times New Roman" w:cs="Times New Roman"/>
                <w:kern w:val="0"/>
                <w14:ligatures w14:val="none"/>
              </w:rPr>
              <w:t>high-recall screened (potential deployments)</w:t>
            </w:r>
            <w:r w:rsidRPr="00FF48B4">
              <w:rPr>
                <w:rFonts w:ascii="Times New Roman" w:hAnsi="Times New Roman" w:cs="Times New Roman"/>
                <w:kern w:val="0"/>
                <w14:ligatures w14:val="none"/>
              </w:rPr>
              <w:t xml:space="preserve"> + 200 random-background sentences.</w:t>
            </w:r>
          </w:p>
        </w:tc>
      </w:tr>
    </w:tbl>
    <w:p w14:paraId="33F4D719" w14:textId="77777777" w:rsidR="004D5E0E" w:rsidRPr="00E2008C"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E2008C">
        <w:rPr>
          <w:rFonts w:ascii="Times New Roman" w:eastAsia="Times New Roman" w:hAnsi="Times New Roman" w:cs="Times New Roman"/>
          <w:b/>
          <w:bCs/>
          <w:kern w:val="0"/>
          <w14:ligatures w14:val="none"/>
        </w:rPr>
        <w:t>Panel B. Convergent validity (AIDI vs patenting)</w:t>
      </w:r>
    </w:p>
    <w:tbl>
      <w:tblPr>
        <w:tblStyle w:val="GridTable1Light"/>
        <w:tblW w:w="0" w:type="auto"/>
        <w:tblLook w:val="04A0" w:firstRow="1" w:lastRow="0" w:firstColumn="1" w:lastColumn="0" w:noHBand="0" w:noVBand="1"/>
      </w:tblPr>
      <w:tblGrid>
        <w:gridCol w:w="4166"/>
        <w:gridCol w:w="1231"/>
        <w:gridCol w:w="816"/>
        <w:gridCol w:w="576"/>
        <w:gridCol w:w="2561"/>
      </w:tblGrid>
      <w:tr w:rsidR="004D5E0E" w:rsidRPr="00403230" w14:paraId="0A3EC805"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2ECB1E6" w14:textId="77777777" w:rsidR="004D5E0E" w:rsidRPr="00403230" w:rsidRDefault="004D5E0E" w:rsidP="00056121">
            <w:pPr>
              <w:jc w:val="both"/>
              <w:rPr>
                <w:rFonts w:ascii="Times New Roman" w:hAnsi="Times New Roman" w:cs="Times New Roman"/>
                <w:kern w:val="0"/>
                <w14:ligatures w14:val="none"/>
              </w:rPr>
            </w:pPr>
            <w:r w:rsidRPr="00403230">
              <w:rPr>
                <w:rFonts w:ascii="Times New Roman" w:hAnsi="Times New Roman" w:cs="Times New Roman"/>
                <w:kern w:val="0"/>
                <w14:ligatures w14:val="none"/>
              </w:rPr>
              <w:t>Measure</w:t>
            </w:r>
          </w:p>
        </w:tc>
        <w:tc>
          <w:tcPr>
            <w:tcW w:w="0" w:type="auto"/>
            <w:hideMark/>
          </w:tcPr>
          <w:p w14:paraId="5D7199E6" w14:textId="77777777" w:rsidR="004D5E0E" w:rsidRPr="0040323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Statistic</w:t>
            </w:r>
          </w:p>
        </w:tc>
        <w:tc>
          <w:tcPr>
            <w:tcW w:w="0" w:type="auto"/>
            <w:hideMark/>
          </w:tcPr>
          <w:p w14:paraId="6A29E21F" w14:textId="77777777" w:rsidR="004D5E0E" w:rsidRPr="0040323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Value</w:t>
            </w:r>
          </w:p>
        </w:tc>
        <w:tc>
          <w:tcPr>
            <w:tcW w:w="0" w:type="auto"/>
            <w:hideMark/>
          </w:tcPr>
          <w:p w14:paraId="63D4A9BC" w14:textId="77777777" w:rsidR="004D5E0E" w:rsidRPr="0040323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n</w:t>
            </w:r>
          </w:p>
        </w:tc>
        <w:tc>
          <w:tcPr>
            <w:tcW w:w="0" w:type="auto"/>
            <w:hideMark/>
          </w:tcPr>
          <w:p w14:paraId="70806F67" w14:textId="77777777" w:rsidR="004D5E0E" w:rsidRPr="0040323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Notes</w:t>
            </w:r>
          </w:p>
        </w:tc>
      </w:tr>
      <w:tr w:rsidR="004D5E0E" w:rsidRPr="00403230" w14:paraId="60EC87C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58C1633" w14:textId="77777777" w:rsidR="004D5E0E" w:rsidRPr="00403230" w:rsidRDefault="004D5E0E" w:rsidP="00056121">
            <w:pPr>
              <w:jc w:val="both"/>
              <w:rPr>
                <w:rFonts w:ascii="Times New Roman" w:hAnsi="Times New Roman" w:cs="Times New Roman"/>
                <w:kern w:val="0"/>
                <w14:ligatures w14:val="none"/>
              </w:rPr>
            </w:pPr>
            <w:r w:rsidRPr="00403230">
              <w:rPr>
                <w:rFonts w:ascii="Times New Roman" w:hAnsi="Times New Roman" w:cs="Times New Roman"/>
                <w:kern w:val="0"/>
                <w14:ligatures w14:val="none"/>
              </w:rPr>
              <w:t>AIDI_deploy_relaxed_share vs log(1 + AI/IoT patent families)</w:t>
            </w:r>
          </w:p>
        </w:tc>
        <w:tc>
          <w:tcPr>
            <w:tcW w:w="0" w:type="auto"/>
            <w:hideMark/>
          </w:tcPr>
          <w:p w14:paraId="0A3C66B7"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Pearson r</w:t>
            </w:r>
          </w:p>
        </w:tc>
        <w:tc>
          <w:tcPr>
            <w:tcW w:w="0" w:type="auto"/>
            <w:hideMark/>
          </w:tcPr>
          <w:p w14:paraId="4A3D3932"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0.11</w:t>
            </w:r>
          </w:p>
        </w:tc>
        <w:tc>
          <w:tcPr>
            <w:tcW w:w="0" w:type="auto"/>
            <w:hideMark/>
          </w:tcPr>
          <w:p w14:paraId="29C80E47"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296</w:t>
            </w:r>
          </w:p>
        </w:tc>
        <w:tc>
          <w:tcPr>
            <w:tcW w:w="0" w:type="auto"/>
            <w:hideMark/>
          </w:tcPr>
          <w:p w14:paraId="7AD88ED5"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Patenting is sparse: share(families &gt; 0) = 0.088.</w:t>
            </w:r>
          </w:p>
        </w:tc>
      </w:tr>
      <w:tr w:rsidR="004D5E0E" w:rsidRPr="00403230" w14:paraId="42580C9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D229810" w14:textId="77777777" w:rsidR="004D5E0E" w:rsidRPr="00403230" w:rsidRDefault="004D5E0E" w:rsidP="00056121">
            <w:pPr>
              <w:jc w:val="both"/>
              <w:rPr>
                <w:rFonts w:ascii="Times New Roman" w:hAnsi="Times New Roman" w:cs="Times New Roman"/>
                <w:kern w:val="0"/>
                <w14:ligatures w14:val="none"/>
              </w:rPr>
            </w:pPr>
            <w:r w:rsidRPr="00403230">
              <w:rPr>
                <w:rFonts w:ascii="Times New Roman" w:hAnsi="Times New Roman" w:cs="Times New Roman"/>
                <w:kern w:val="0"/>
                <w14:ligatures w14:val="none"/>
              </w:rPr>
              <w:t>AIDI_deploy_relaxed_share vs log(1 + AI/IoT patent families)</w:t>
            </w:r>
          </w:p>
        </w:tc>
        <w:tc>
          <w:tcPr>
            <w:tcW w:w="0" w:type="auto"/>
            <w:hideMark/>
          </w:tcPr>
          <w:p w14:paraId="6330A0C9"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Spearman ρ</w:t>
            </w:r>
          </w:p>
        </w:tc>
        <w:tc>
          <w:tcPr>
            <w:tcW w:w="0" w:type="auto"/>
            <w:hideMark/>
          </w:tcPr>
          <w:p w14:paraId="5B952C57"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0.09</w:t>
            </w:r>
          </w:p>
        </w:tc>
        <w:tc>
          <w:tcPr>
            <w:tcW w:w="0" w:type="auto"/>
            <w:hideMark/>
          </w:tcPr>
          <w:p w14:paraId="04D2DFF9"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296</w:t>
            </w:r>
          </w:p>
        </w:tc>
        <w:tc>
          <w:tcPr>
            <w:tcW w:w="0" w:type="auto"/>
            <w:hideMark/>
          </w:tcPr>
          <w:p w14:paraId="28E7092F"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403230" w14:paraId="78A70D7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6E8DA3F" w14:textId="77777777" w:rsidR="004D5E0E" w:rsidRPr="00403230" w:rsidRDefault="004D5E0E" w:rsidP="00056121">
            <w:pPr>
              <w:jc w:val="both"/>
              <w:rPr>
                <w:rFonts w:ascii="Times New Roman" w:hAnsi="Times New Roman" w:cs="Times New Roman"/>
                <w:kern w:val="0"/>
                <w14:ligatures w14:val="none"/>
              </w:rPr>
            </w:pPr>
            <w:r w:rsidRPr="00403230">
              <w:rPr>
                <w:rFonts w:ascii="Times New Roman" w:hAnsi="Times New Roman" w:cs="Times New Roman"/>
                <w:kern w:val="0"/>
                <w14:ligatures w14:val="none"/>
              </w:rPr>
              <w:t>AIDI_deploy_relaxed_share vs log(1 + AI/IoT patent counts)</w:t>
            </w:r>
          </w:p>
        </w:tc>
        <w:tc>
          <w:tcPr>
            <w:tcW w:w="0" w:type="auto"/>
            <w:hideMark/>
          </w:tcPr>
          <w:p w14:paraId="6E097C59"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Pearson r</w:t>
            </w:r>
          </w:p>
        </w:tc>
        <w:tc>
          <w:tcPr>
            <w:tcW w:w="0" w:type="auto"/>
            <w:hideMark/>
          </w:tcPr>
          <w:p w14:paraId="7CF45DE3"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0.07</w:t>
            </w:r>
          </w:p>
        </w:tc>
        <w:tc>
          <w:tcPr>
            <w:tcW w:w="0" w:type="auto"/>
            <w:hideMark/>
          </w:tcPr>
          <w:p w14:paraId="45C2BB89"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296</w:t>
            </w:r>
          </w:p>
        </w:tc>
        <w:tc>
          <w:tcPr>
            <w:tcW w:w="0" w:type="auto"/>
            <w:hideMark/>
          </w:tcPr>
          <w:p w14:paraId="5AA14A2A"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403230" w14:paraId="2A68AE3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BC70C3" w14:textId="77777777" w:rsidR="004D5E0E" w:rsidRPr="00403230" w:rsidRDefault="004D5E0E" w:rsidP="00056121">
            <w:pPr>
              <w:jc w:val="both"/>
              <w:rPr>
                <w:rFonts w:ascii="Times New Roman" w:hAnsi="Times New Roman" w:cs="Times New Roman"/>
                <w:kern w:val="0"/>
                <w14:ligatures w14:val="none"/>
              </w:rPr>
            </w:pPr>
            <w:r w:rsidRPr="00403230">
              <w:rPr>
                <w:rFonts w:ascii="Times New Roman" w:hAnsi="Times New Roman" w:cs="Times New Roman"/>
                <w:kern w:val="0"/>
                <w14:ligatures w14:val="none"/>
              </w:rPr>
              <w:t>AIDI_deploy_relaxed_share vs log(1 + AI/IoT patent counts)</w:t>
            </w:r>
          </w:p>
        </w:tc>
        <w:tc>
          <w:tcPr>
            <w:tcW w:w="0" w:type="auto"/>
            <w:hideMark/>
          </w:tcPr>
          <w:p w14:paraId="473EBD49"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Spearman ρ</w:t>
            </w:r>
          </w:p>
        </w:tc>
        <w:tc>
          <w:tcPr>
            <w:tcW w:w="0" w:type="auto"/>
            <w:hideMark/>
          </w:tcPr>
          <w:p w14:paraId="4CF06832"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0.09</w:t>
            </w:r>
          </w:p>
        </w:tc>
        <w:tc>
          <w:tcPr>
            <w:tcW w:w="0" w:type="auto"/>
            <w:hideMark/>
          </w:tcPr>
          <w:p w14:paraId="3DDA155D"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03230">
              <w:rPr>
                <w:rFonts w:ascii="Times New Roman" w:hAnsi="Times New Roman" w:cs="Times New Roman"/>
                <w:kern w:val="0"/>
                <w14:ligatures w14:val="none"/>
              </w:rPr>
              <w:t>296</w:t>
            </w:r>
          </w:p>
        </w:tc>
        <w:tc>
          <w:tcPr>
            <w:tcW w:w="0" w:type="auto"/>
            <w:hideMark/>
          </w:tcPr>
          <w:p w14:paraId="72726A66" w14:textId="77777777" w:rsidR="004D5E0E" w:rsidRPr="004032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bl>
    <w:p w14:paraId="0CEF26E8" w14:textId="77777777" w:rsidR="004D5E0E" w:rsidRPr="003B2C1A"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3B2C1A">
        <w:rPr>
          <w:rFonts w:ascii="Times New Roman" w:eastAsia="Times New Roman" w:hAnsi="Times New Roman" w:cs="Times New Roman"/>
          <w:b/>
          <w:bCs/>
          <w:kern w:val="0"/>
          <w14:ligatures w14:val="none"/>
        </w:rPr>
        <w:t>Panel C. Discriminant validity (digital buzz)</w:t>
      </w:r>
    </w:p>
    <w:tbl>
      <w:tblPr>
        <w:tblStyle w:val="GridTable1Light"/>
        <w:tblW w:w="0" w:type="auto"/>
        <w:tblLook w:val="04A0" w:firstRow="1" w:lastRow="0" w:firstColumn="1" w:lastColumn="0" w:noHBand="0" w:noVBand="1"/>
      </w:tblPr>
      <w:tblGrid>
        <w:gridCol w:w="5930"/>
        <w:gridCol w:w="1116"/>
        <w:gridCol w:w="816"/>
        <w:gridCol w:w="576"/>
        <w:gridCol w:w="790"/>
      </w:tblGrid>
      <w:tr w:rsidR="004D5E0E" w:rsidRPr="00025A56" w14:paraId="1594E1D0"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B43FFD" w14:textId="77777777" w:rsidR="004D5E0E" w:rsidRPr="00025A56" w:rsidRDefault="004D5E0E" w:rsidP="00056121">
            <w:pPr>
              <w:jc w:val="both"/>
              <w:rPr>
                <w:rFonts w:ascii="Times New Roman" w:hAnsi="Times New Roman" w:cs="Times New Roman"/>
                <w:kern w:val="0"/>
                <w14:ligatures w14:val="none"/>
              </w:rPr>
            </w:pPr>
            <w:r w:rsidRPr="00025A56">
              <w:rPr>
                <w:rFonts w:ascii="Times New Roman" w:hAnsi="Times New Roman" w:cs="Times New Roman"/>
                <w:kern w:val="0"/>
                <w14:ligatures w14:val="none"/>
              </w:rPr>
              <w:t>Measure</w:t>
            </w:r>
          </w:p>
        </w:tc>
        <w:tc>
          <w:tcPr>
            <w:tcW w:w="0" w:type="auto"/>
            <w:hideMark/>
          </w:tcPr>
          <w:p w14:paraId="17079F1C" w14:textId="77777777" w:rsidR="004D5E0E" w:rsidRPr="00025A5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Statistic</w:t>
            </w:r>
          </w:p>
        </w:tc>
        <w:tc>
          <w:tcPr>
            <w:tcW w:w="0" w:type="auto"/>
            <w:hideMark/>
          </w:tcPr>
          <w:p w14:paraId="1A6FB29E" w14:textId="77777777" w:rsidR="004D5E0E" w:rsidRPr="00025A5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Value</w:t>
            </w:r>
          </w:p>
        </w:tc>
        <w:tc>
          <w:tcPr>
            <w:tcW w:w="0" w:type="auto"/>
            <w:hideMark/>
          </w:tcPr>
          <w:p w14:paraId="4A2408C7" w14:textId="77777777" w:rsidR="004D5E0E" w:rsidRPr="00025A5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n</w:t>
            </w:r>
          </w:p>
        </w:tc>
        <w:tc>
          <w:tcPr>
            <w:tcW w:w="0" w:type="auto"/>
            <w:hideMark/>
          </w:tcPr>
          <w:p w14:paraId="637188AB" w14:textId="77777777" w:rsidR="004D5E0E" w:rsidRPr="00025A5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Notes</w:t>
            </w:r>
          </w:p>
        </w:tc>
      </w:tr>
      <w:tr w:rsidR="004D5E0E" w:rsidRPr="00025A56" w14:paraId="359978F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BA7AC4D" w14:textId="77777777" w:rsidR="004D5E0E" w:rsidRPr="00025A56" w:rsidRDefault="004D5E0E" w:rsidP="00056121">
            <w:pPr>
              <w:jc w:val="both"/>
              <w:rPr>
                <w:rFonts w:ascii="Times New Roman" w:hAnsi="Times New Roman" w:cs="Times New Roman"/>
                <w:kern w:val="0"/>
                <w14:ligatures w14:val="none"/>
              </w:rPr>
            </w:pPr>
            <w:r w:rsidRPr="00025A56">
              <w:rPr>
                <w:rFonts w:ascii="Times New Roman" w:hAnsi="Times New Roman" w:cs="Times New Roman"/>
                <w:kern w:val="0"/>
                <w14:ligatures w14:val="none"/>
              </w:rPr>
              <w:t>digital_buzz_share vs report length (total_sentences)</w:t>
            </w:r>
          </w:p>
        </w:tc>
        <w:tc>
          <w:tcPr>
            <w:tcW w:w="0" w:type="auto"/>
            <w:hideMark/>
          </w:tcPr>
          <w:p w14:paraId="3A89C13E"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Pearson r</w:t>
            </w:r>
          </w:p>
        </w:tc>
        <w:tc>
          <w:tcPr>
            <w:tcW w:w="0" w:type="auto"/>
            <w:hideMark/>
          </w:tcPr>
          <w:p w14:paraId="51C73500"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0.05</w:t>
            </w:r>
          </w:p>
        </w:tc>
        <w:tc>
          <w:tcPr>
            <w:tcW w:w="0" w:type="auto"/>
            <w:hideMark/>
          </w:tcPr>
          <w:p w14:paraId="624913CB"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296</w:t>
            </w:r>
          </w:p>
        </w:tc>
        <w:tc>
          <w:tcPr>
            <w:tcW w:w="0" w:type="auto"/>
            <w:hideMark/>
          </w:tcPr>
          <w:p w14:paraId="288947F0"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4D5E0E" w:rsidRPr="00025A56" w14:paraId="584CACA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BC246BD" w14:textId="77777777" w:rsidR="004D5E0E" w:rsidRPr="00025A56" w:rsidRDefault="004D5E0E" w:rsidP="00056121">
            <w:pPr>
              <w:jc w:val="both"/>
              <w:rPr>
                <w:rFonts w:ascii="Times New Roman" w:hAnsi="Times New Roman" w:cs="Times New Roman"/>
                <w:kern w:val="0"/>
                <w14:ligatures w14:val="none"/>
              </w:rPr>
            </w:pPr>
            <w:r w:rsidRPr="00025A56">
              <w:rPr>
                <w:rFonts w:ascii="Times New Roman" w:hAnsi="Times New Roman" w:cs="Times New Roman"/>
                <w:kern w:val="0"/>
                <w14:ligatures w14:val="none"/>
              </w:rPr>
              <w:t>digital_buzz_share vs readability (Flesch Reading Ease)</w:t>
            </w:r>
          </w:p>
        </w:tc>
        <w:tc>
          <w:tcPr>
            <w:tcW w:w="0" w:type="auto"/>
            <w:hideMark/>
          </w:tcPr>
          <w:p w14:paraId="4720A48A"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Pearson r</w:t>
            </w:r>
          </w:p>
        </w:tc>
        <w:tc>
          <w:tcPr>
            <w:tcW w:w="0" w:type="auto"/>
            <w:hideMark/>
          </w:tcPr>
          <w:p w14:paraId="4A5520D8"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−0.22</w:t>
            </w:r>
          </w:p>
        </w:tc>
        <w:tc>
          <w:tcPr>
            <w:tcW w:w="0" w:type="auto"/>
            <w:hideMark/>
          </w:tcPr>
          <w:p w14:paraId="3ED9C8B9"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25A56">
              <w:rPr>
                <w:rFonts w:ascii="Times New Roman" w:hAnsi="Times New Roman" w:cs="Times New Roman"/>
                <w:kern w:val="0"/>
                <w14:ligatures w14:val="none"/>
              </w:rPr>
              <w:t>296</w:t>
            </w:r>
          </w:p>
        </w:tc>
        <w:tc>
          <w:tcPr>
            <w:tcW w:w="0" w:type="auto"/>
            <w:hideMark/>
          </w:tcPr>
          <w:p w14:paraId="43F63B45" w14:textId="77777777" w:rsidR="004D5E0E" w:rsidRPr="00025A5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bl>
    <w:p w14:paraId="108802F9" w14:textId="77777777" w:rsidR="004D5E0E" w:rsidRDefault="004D5E0E" w:rsidP="00056121">
      <w:pPr>
        <w:spacing w:after="0" w:line="240" w:lineRule="auto"/>
        <w:jc w:val="both"/>
        <w:rPr>
          <w:rFonts w:ascii="Times New Roman" w:eastAsia="Times New Roman" w:hAnsi="Times New Roman" w:cs="Times New Roman"/>
          <w:color w:val="111111"/>
          <w:kern w:val="0"/>
          <w14:ligatures w14:val="none"/>
        </w:rPr>
      </w:pPr>
      <w:r w:rsidRPr="002B0EA9">
        <w:rPr>
          <w:rFonts w:ascii="Times New Roman" w:hAnsi="Times New Roman" w:cs="Times New Roman"/>
          <w:b/>
          <w:bCs/>
          <w:kern w:val="0"/>
          <w14:ligatures w14:val="none"/>
        </w:rPr>
        <w:t xml:space="preserve">Note. </w:t>
      </w:r>
      <w:r w:rsidRPr="002B0EA9">
        <w:rPr>
          <w:rFonts w:ascii="Times New Roman" w:hAnsi="Times New Roman" w:cs="Times New Roman"/>
          <w:kern w:val="0"/>
          <w14:ligatures w14:val="none"/>
        </w:rPr>
        <w:t xml:space="preserve">Panel A reports sentence-level validation results from a stratified sample; Panels B–C report firm-year correlations. Patent outcomes are Lens simple patent families (and, alternatively, patent counts) per firm-year, transformed as log(1 + y). Because the validation set oversamples borderline candidates from a permissive high-recall screen, Panel A metrics reflect performance in this evaluation sample rather than prevalence-weighted population rates. Under the strict deployment inclusion rule, true deployment statements are rare, including within the high-recall stratum. </w:t>
      </w:r>
      <w:r w:rsidRPr="002B0EA9">
        <w:rPr>
          <w:rFonts w:ascii="Times New Roman" w:eastAsia="Times New Roman" w:hAnsi="Times New Roman" w:cs="Times New Roman"/>
          <w:color w:val="111111"/>
          <w:kern w:val="0"/>
          <w14:ligatures w14:val="none"/>
        </w:rPr>
        <w:t>AIDI_deploy_relaxed_share corresponds to the baseline share measure AIDI_share used in the main specifications.</w:t>
      </w:r>
    </w:p>
    <w:p w14:paraId="4CE6B371" w14:textId="77777777" w:rsidR="004D5E0E" w:rsidRDefault="004D5E0E" w:rsidP="00056121">
      <w:pPr>
        <w:spacing w:after="0" w:line="240" w:lineRule="auto"/>
        <w:jc w:val="both"/>
        <w:rPr>
          <w:rFonts w:asciiTheme="minorBidi" w:hAnsiTheme="minorBidi"/>
          <w:b/>
          <w:bCs/>
          <w:kern w:val="0"/>
          <w14:ligatures w14:val="none"/>
        </w:rPr>
      </w:pPr>
      <w:r w:rsidRPr="004706FE">
        <w:rPr>
          <w:rFonts w:asciiTheme="minorBidi" w:hAnsiTheme="minorBidi"/>
          <w:b/>
          <w:bCs/>
          <w:kern w:val="0"/>
          <w14:ligatures w14:val="none"/>
        </w:rPr>
        <w:t xml:space="preserve">Table </w:t>
      </w:r>
      <w:r>
        <w:rPr>
          <w:rFonts w:asciiTheme="minorBidi" w:hAnsiTheme="minorBidi"/>
          <w:b/>
          <w:bCs/>
          <w:kern w:val="0"/>
          <w14:ligatures w14:val="none"/>
        </w:rPr>
        <w:t>SA6</w:t>
      </w:r>
      <w:r w:rsidRPr="004706FE">
        <w:rPr>
          <w:rFonts w:asciiTheme="minorBidi" w:hAnsiTheme="minorBidi"/>
          <w:b/>
          <w:bCs/>
          <w:kern w:val="0"/>
          <w14:ligatures w14:val="none"/>
        </w:rPr>
        <w:t>. Lagged AIDI and environmental and safety operations (two-way fixed effects; locked samples)</w:t>
      </w:r>
    </w:p>
    <w:p w14:paraId="497EDD9A" w14:textId="77777777" w:rsidR="004D5E0E" w:rsidRPr="006F4FA1" w:rsidRDefault="004D5E0E" w:rsidP="00056121">
      <w:pPr>
        <w:spacing w:after="0" w:line="240" w:lineRule="auto"/>
        <w:jc w:val="both"/>
        <w:rPr>
          <w:rFonts w:ascii="Times New Roman" w:hAnsi="Times New Roman" w:cs="Times New Roman"/>
          <w:b/>
          <w:bCs/>
          <w:kern w:val="0"/>
          <w14:ligatures w14:val="none"/>
        </w:rPr>
      </w:pPr>
      <w:r w:rsidRPr="006F4FA1">
        <w:rPr>
          <w:rFonts w:ascii="Times New Roman" w:hAnsi="Times New Roman" w:cs="Times New Roman"/>
          <w:b/>
          <w:bCs/>
          <w:kern w:val="0"/>
          <w14:ligatures w14:val="none"/>
        </w:rPr>
        <w:t>Panel A. Coefficient on AIDI_share_{i,</w:t>
      </w:r>
      <w:r w:rsidRPr="006F4FA1">
        <w:rPr>
          <w:rFonts w:ascii="Times New Roman" w:hAnsi="Times New Roman" w:cs="Times New Roman"/>
          <w:b/>
          <w:bCs/>
        </w:rPr>
        <w:t>t−1</w:t>
      </w:r>
      <w:r w:rsidRPr="006F4FA1">
        <w:rPr>
          <w:rFonts w:ascii="Times New Roman" w:hAnsi="Times New Roman" w:cs="Times New Roman"/>
          <w:b/>
          <w:bCs/>
          <w:kern w:val="0"/>
          <w14:ligatures w14:val="none"/>
        </w:rPr>
        <w:t>} (clustered SE in parentheses)</w:t>
      </w:r>
    </w:p>
    <w:tbl>
      <w:tblPr>
        <w:tblStyle w:val="GridTable1Light"/>
        <w:tblW w:w="0" w:type="auto"/>
        <w:tblLook w:val="04A0" w:firstRow="1" w:lastRow="0" w:firstColumn="1" w:lastColumn="0" w:noHBand="0" w:noVBand="1"/>
      </w:tblPr>
      <w:tblGrid>
        <w:gridCol w:w="2772"/>
        <w:gridCol w:w="2132"/>
        <w:gridCol w:w="2132"/>
      </w:tblGrid>
      <w:tr w:rsidR="004D5E0E" w:rsidRPr="006F4FA1" w14:paraId="31FAB85E"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0837D6" w14:textId="77777777" w:rsidR="004D5E0E" w:rsidRPr="006F4FA1" w:rsidRDefault="004D5E0E" w:rsidP="00056121">
            <w:pPr>
              <w:jc w:val="both"/>
              <w:rPr>
                <w:rFonts w:ascii="Times New Roman" w:hAnsi="Times New Roman" w:cs="Times New Roman"/>
                <w:kern w:val="0"/>
                <w14:ligatures w14:val="none"/>
              </w:rPr>
            </w:pPr>
            <w:r w:rsidRPr="006F4FA1">
              <w:rPr>
                <w:rFonts w:ascii="Times New Roman" w:hAnsi="Times New Roman" w:cs="Times New Roman"/>
                <w:kern w:val="0"/>
                <w14:ligatures w14:val="none"/>
              </w:rPr>
              <w:t>Outcome</w:t>
            </w:r>
          </w:p>
        </w:tc>
        <w:tc>
          <w:tcPr>
            <w:tcW w:w="0" w:type="auto"/>
            <w:hideMark/>
          </w:tcPr>
          <w:p w14:paraId="0D52CCE2" w14:textId="77777777" w:rsidR="004D5E0E" w:rsidRPr="006F4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F4FA1">
              <w:rPr>
                <w:rFonts w:ascii="Times New Roman" w:hAnsi="Times New Roman" w:cs="Times New Roman"/>
                <w:kern w:val="0"/>
                <w14:ligatures w14:val="none"/>
              </w:rPr>
              <w:t>Minimal spec</w:t>
            </w:r>
          </w:p>
        </w:tc>
        <w:tc>
          <w:tcPr>
            <w:tcW w:w="0" w:type="auto"/>
            <w:hideMark/>
          </w:tcPr>
          <w:p w14:paraId="3C8AC029" w14:textId="77777777" w:rsidR="004D5E0E" w:rsidRPr="006F4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F4FA1">
              <w:rPr>
                <w:rFonts w:ascii="Times New Roman" w:hAnsi="Times New Roman" w:cs="Times New Roman"/>
                <w:kern w:val="0"/>
                <w14:ligatures w14:val="none"/>
              </w:rPr>
              <w:t>Full spec</w:t>
            </w:r>
          </w:p>
        </w:tc>
      </w:tr>
      <w:tr w:rsidR="004D5E0E" w:rsidRPr="00366AF6" w14:paraId="72E027D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A7FAEF5" w14:textId="77777777" w:rsidR="004D5E0E" w:rsidRPr="00366AF6" w:rsidRDefault="004D5E0E" w:rsidP="00056121">
            <w:pPr>
              <w:jc w:val="both"/>
              <w:rPr>
                <w:rFonts w:asciiTheme="minorBidi" w:hAnsiTheme="minorBidi"/>
                <w:b w:val="0"/>
                <w:bCs w:val="0"/>
                <w:kern w:val="0"/>
                <w14:ligatures w14:val="none"/>
              </w:rPr>
            </w:pPr>
            <w:r w:rsidRPr="00366AF6">
              <w:rPr>
                <w:rFonts w:asciiTheme="minorBidi" w:hAnsiTheme="minorBidi"/>
                <w:b w:val="0"/>
                <w:bCs w:val="0"/>
                <w:kern w:val="0"/>
                <w14:ligatures w14:val="none"/>
              </w:rPr>
              <w:t>ln(1</w:t>
            </w:r>
            <w:r>
              <w:rPr>
                <w:rFonts w:asciiTheme="minorBidi" w:hAnsiTheme="minorBidi"/>
                <w:b w:val="0"/>
                <w:bCs w:val="0"/>
                <w:kern w:val="0"/>
                <w14:ligatures w14:val="none"/>
              </w:rPr>
              <w:t xml:space="preserve"> </w:t>
            </w:r>
            <w:r w:rsidRPr="00366AF6">
              <w:rPr>
                <w:rFonts w:asciiTheme="minorBidi" w:hAnsiTheme="minorBidi"/>
                <w:b w:val="0"/>
                <w:bCs w:val="0"/>
                <w:kern w:val="0"/>
                <w14:ligatures w14:val="none"/>
              </w:rPr>
              <w:t>+</w:t>
            </w:r>
            <w:r>
              <w:rPr>
                <w:rFonts w:asciiTheme="minorBidi" w:hAnsiTheme="minorBidi"/>
                <w:b w:val="0"/>
                <w:bCs w:val="0"/>
                <w:kern w:val="0"/>
                <w14:ligatures w14:val="none"/>
              </w:rPr>
              <w:t xml:space="preserve"> </w:t>
            </w:r>
            <w:r w:rsidRPr="00366AF6">
              <w:rPr>
                <w:rFonts w:asciiTheme="minorBidi" w:hAnsiTheme="minorBidi"/>
                <w:b w:val="0"/>
                <w:bCs w:val="0"/>
                <w:kern w:val="0"/>
                <w14:ligatures w14:val="none"/>
              </w:rPr>
              <w:t>emissions intensity</w:t>
            </w:r>
            <w:r>
              <w:rPr>
                <w:rFonts w:asciiTheme="minorBidi" w:hAnsiTheme="minorBidi"/>
                <w:b w:val="0"/>
                <w:bCs w:val="0"/>
                <w:kern w:val="0"/>
                <w14:ligatures w14:val="none"/>
              </w:rPr>
              <w:t>)</w:t>
            </w:r>
          </w:p>
        </w:tc>
        <w:tc>
          <w:tcPr>
            <w:tcW w:w="0" w:type="auto"/>
            <w:hideMark/>
          </w:tcPr>
          <w:p w14:paraId="0F67F1C8" w14:textId="77777777" w:rsidR="004D5E0E" w:rsidRPr="00366AF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366AF6">
              <w:rPr>
                <w:rFonts w:asciiTheme="minorBidi" w:hAnsiTheme="minorBidi"/>
                <w:kern w:val="0"/>
                <w14:ligatures w14:val="none"/>
              </w:rPr>
              <w:t>396.325 (676.290)</w:t>
            </w:r>
          </w:p>
        </w:tc>
        <w:tc>
          <w:tcPr>
            <w:tcW w:w="0" w:type="auto"/>
            <w:hideMark/>
          </w:tcPr>
          <w:p w14:paraId="21B3340A" w14:textId="77777777" w:rsidR="004D5E0E" w:rsidRPr="00366AF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366AF6">
              <w:rPr>
                <w:rFonts w:asciiTheme="minorBidi" w:hAnsiTheme="minorBidi"/>
                <w:kern w:val="0"/>
                <w14:ligatures w14:val="none"/>
              </w:rPr>
              <w:t>432.597 (632.620)</w:t>
            </w:r>
          </w:p>
        </w:tc>
      </w:tr>
      <w:tr w:rsidR="004D5E0E" w:rsidRPr="00366AF6" w14:paraId="587575B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C646202" w14:textId="77777777" w:rsidR="004D5E0E" w:rsidRPr="00366AF6" w:rsidRDefault="004D5E0E" w:rsidP="00056121">
            <w:pPr>
              <w:jc w:val="both"/>
              <w:rPr>
                <w:rFonts w:asciiTheme="minorBidi" w:hAnsiTheme="minorBidi"/>
                <w:b w:val="0"/>
                <w:bCs w:val="0"/>
                <w:kern w:val="0"/>
                <w14:ligatures w14:val="none"/>
              </w:rPr>
            </w:pPr>
            <w:r w:rsidRPr="00366AF6">
              <w:rPr>
                <w:rFonts w:asciiTheme="minorBidi" w:hAnsiTheme="minorBidi"/>
                <w:b w:val="0"/>
                <w:bCs w:val="0"/>
                <w:kern w:val="0"/>
                <w14:ligatures w14:val="none"/>
              </w:rPr>
              <w:t>Injury rate (TRIR)</w:t>
            </w:r>
          </w:p>
        </w:tc>
        <w:tc>
          <w:tcPr>
            <w:tcW w:w="0" w:type="auto"/>
            <w:hideMark/>
          </w:tcPr>
          <w:p w14:paraId="52109B8D" w14:textId="77777777" w:rsidR="004D5E0E" w:rsidRPr="00366AF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366AF6">
              <w:rPr>
                <w:rFonts w:asciiTheme="minorBidi" w:hAnsiTheme="minorBidi"/>
                <w:kern w:val="0"/>
                <w14:ligatures w14:val="none"/>
              </w:rPr>
              <w:t>−306.341 (434.286)</w:t>
            </w:r>
          </w:p>
        </w:tc>
        <w:tc>
          <w:tcPr>
            <w:tcW w:w="0" w:type="auto"/>
            <w:hideMark/>
          </w:tcPr>
          <w:p w14:paraId="622C4C3C" w14:textId="77777777" w:rsidR="004D5E0E" w:rsidRPr="00366AF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366AF6">
              <w:rPr>
                <w:rFonts w:asciiTheme="minorBidi" w:hAnsiTheme="minorBidi"/>
                <w:kern w:val="0"/>
                <w14:ligatures w14:val="none"/>
              </w:rPr>
              <w:t>−285.844 (420.187)</w:t>
            </w:r>
          </w:p>
        </w:tc>
      </w:tr>
    </w:tbl>
    <w:p w14:paraId="2D328244" w14:textId="77777777" w:rsidR="004D5E0E" w:rsidRPr="00317B34" w:rsidRDefault="004D5E0E" w:rsidP="00056121">
      <w:pPr>
        <w:spacing w:after="0" w:line="240" w:lineRule="auto"/>
        <w:jc w:val="both"/>
        <w:rPr>
          <w:rFonts w:ascii="Times New Roman" w:hAnsi="Times New Roman" w:cs="Times New Roman"/>
          <w:b/>
          <w:bCs/>
          <w:kern w:val="0"/>
          <w14:ligatures w14:val="none"/>
        </w:rPr>
      </w:pPr>
      <w:r w:rsidRPr="00317B34">
        <w:rPr>
          <w:rFonts w:ascii="Times New Roman" w:hAnsi="Times New Roman" w:cs="Times New Roman"/>
          <w:b/>
          <w:bCs/>
          <w:kern w:val="0"/>
          <w14:ligatures w14:val="none"/>
        </w:rPr>
        <w:t>Panel B. Sample size and within R^2 (locked samples)</w:t>
      </w:r>
    </w:p>
    <w:tbl>
      <w:tblPr>
        <w:tblStyle w:val="GridTable1Light"/>
        <w:tblW w:w="0" w:type="auto"/>
        <w:tblLook w:val="04A0" w:firstRow="1" w:lastRow="0" w:firstColumn="1" w:lastColumn="0" w:noHBand="0" w:noVBand="1"/>
      </w:tblPr>
      <w:tblGrid>
        <w:gridCol w:w="1414"/>
        <w:gridCol w:w="756"/>
        <w:gridCol w:w="830"/>
        <w:gridCol w:w="816"/>
        <w:gridCol w:w="2966"/>
        <w:gridCol w:w="1455"/>
        <w:gridCol w:w="1113"/>
      </w:tblGrid>
      <w:tr w:rsidR="004D5E0E" w:rsidRPr="00317B34" w14:paraId="18FC0DBD"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5BC43CC" w14:textId="77777777" w:rsidR="004D5E0E" w:rsidRPr="00317B34" w:rsidRDefault="004D5E0E" w:rsidP="00056121">
            <w:pPr>
              <w:jc w:val="both"/>
              <w:rPr>
                <w:rFonts w:ascii="Times New Roman" w:hAnsi="Times New Roman" w:cs="Times New Roman"/>
                <w:kern w:val="0"/>
                <w14:ligatures w14:val="none"/>
              </w:rPr>
            </w:pPr>
            <w:r w:rsidRPr="00317B34">
              <w:rPr>
                <w:rFonts w:ascii="Times New Roman" w:hAnsi="Times New Roman" w:cs="Times New Roman"/>
                <w:kern w:val="0"/>
                <w14:ligatures w14:val="none"/>
              </w:rPr>
              <w:t>Outcome</w:t>
            </w:r>
          </w:p>
        </w:tc>
        <w:tc>
          <w:tcPr>
            <w:tcW w:w="0" w:type="auto"/>
            <w:hideMark/>
          </w:tcPr>
          <w:p w14:paraId="22819B77"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17B34">
              <w:rPr>
                <w:rFonts w:ascii="Times New Roman" w:hAnsi="Times New Roman" w:cs="Times New Roman"/>
                <w:kern w:val="0"/>
                <w14:ligatures w14:val="none"/>
              </w:rPr>
              <w:t>N</w:t>
            </w:r>
          </w:p>
        </w:tc>
        <w:tc>
          <w:tcPr>
            <w:tcW w:w="0" w:type="auto"/>
            <w:hideMark/>
          </w:tcPr>
          <w:p w14:paraId="6135DA1A"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17B34">
              <w:rPr>
                <w:rFonts w:ascii="Times New Roman" w:hAnsi="Times New Roman" w:cs="Times New Roman"/>
                <w:kern w:val="0"/>
                <w14:ligatures w14:val="none"/>
              </w:rPr>
              <w:t>Firms</w:t>
            </w:r>
          </w:p>
        </w:tc>
        <w:tc>
          <w:tcPr>
            <w:tcW w:w="0" w:type="auto"/>
            <w:hideMark/>
          </w:tcPr>
          <w:p w14:paraId="69FD0849"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17B34">
              <w:rPr>
                <w:rFonts w:ascii="Times New Roman" w:hAnsi="Times New Roman" w:cs="Times New Roman"/>
                <w:kern w:val="0"/>
                <w14:ligatures w14:val="none"/>
              </w:rPr>
              <w:t>Years</w:t>
            </w:r>
          </w:p>
        </w:tc>
        <w:tc>
          <w:tcPr>
            <w:tcW w:w="0" w:type="auto"/>
            <w:hideMark/>
          </w:tcPr>
          <w:p w14:paraId="2B33C77D" w14:textId="77777777" w:rsidR="004D5E0E" w:rsidRPr="00317B34"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317B34">
              <w:rPr>
                <w:rStyle w:val="s1"/>
                <w:rFonts w:ascii="Times New Roman" w:hAnsi="Times New Roman"/>
                <w:b/>
                <w:bCs/>
                <w:sz w:val="24"/>
                <w:szCs w:val="24"/>
              </w:rPr>
              <w:t xml:space="preserve">Identifying firms (within-firm variation in </w:t>
            </w:r>
            <w:r w:rsidRPr="00317B34">
              <w:rPr>
                <w:rStyle w:val="s2"/>
                <w:sz w:val="24"/>
                <w:szCs w:val="24"/>
              </w:rPr>
              <w:t>AIDI_share_{i,</w:t>
            </w:r>
            <w:r w:rsidRPr="00317B34">
              <w:rPr>
                <w:rStyle w:val="s1"/>
                <w:rFonts w:ascii="Times New Roman" w:hAnsi="Times New Roman"/>
                <w:b/>
                <w:bCs/>
                <w:sz w:val="24"/>
                <w:szCs w:val="24"/>
              </w:rPr>
              <w:t>t−1</w:t>
            </w:r>
            <w:r w:rsidRPr="00317B34">
              <w:rPr>
                <w:rStyle w:val="s2"/>
                <w:sz w:val="24"/>
                <w:szCs w:val="24"/>
              </w:rPr>
              <w:t>}</w:t>
            </w:r>
            <w:r w:rsidRPr="00317B34">
              <w:rPr>
                <w:rStyle w:val="s1"/>
                <w:rFonts w:ascii="Times New Roman" w:hAnsi="Times New Roman"/>
                <w:b/>
                <w:bCs/>
                <w:sz w:val="24"/>
                <w:szCs w:val="24"/>
              </w:rPr>
              <w:t>)</w:t>
            </w:r>
          </w:p>
          <w:p w14:paraId="7C78E09F"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444E2846"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17B34">
              <w:rPr>
                <w:rFonts w:ascii="Times New Roman" w:hAnsi="Times New Roman" w:cs="Times New Roman"/>
                <w:kern w:val="0"/>
                <w14:ligatures w14:val="none"/>
              </w:rPr>
              <w:t>Within R^2 (Minimal)</w:t>
            </w:r>
          </w:p>
        </w:tc>
        <w:tc>
          <w:tcPr>
            <w:tcW w:w="0" w:type="auto"/>
            <w:hideMark/>
          </w:tcPr>
          <w:p w14:paraId="056BF0A8" w14:textId="77777777" w:rsidR="004D5E0E" w:rsidRPr="00317B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17B34">
              <w:rPr>
                <w:rFonts w:ascii="Times New Roman" w:hAnsi="Times New Roman" w:cs="Times New Roman"/>
                <w:kern w:val="0"/>
                <w14:ligatures w14:val="none"/>
              </w:rPr>
              <w:t>Within R^2 (Full)</w:t>
            </w:r>
          </w:p>
        </w:tc>
      </w:tr>
      <w:tr w:rsidR="004D5E0E" w:rsidRPr="00330807" w14:paraId="37A4710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8A7C1B0" w14:textId="77777777" w:rsidR="004D5E0E" w:rsidRPr="00330807" w:rsidRDefault="004D5E0E" w:rsidP="00056121">
            <w:pPr>
              <w:pStyle w:val="p1"/>
              <w:rPr>
                <w:b w:val="0"/>
                <w:bCs w:val="0"/>
                <w:sz w:val="24"/>
                <w:szCs w:val="24"/>
              </w:rPr>
            </w:pPr>
            <w:r w:rsidRPr="00330807">
              <w:rPr>
                <w:rStyle w:val="s1"/>
                <w:rFonts w:ascii="Times New Roman" w:hAnsi="Times New Roman"/>
                <w:sz w:val="24"/>
                <w:szCs w:val="24"/>
              </w:rPr>
              <w:t>ln(1 + emissions intensity)</w:t>
            </w:r>
          </w:p>
          <w:p w14:paraId="76BE2EFD" w14:textId="77777777" w:rsidR="004D5E0E" w:rsidRPr="00330807" w:rsidRDefault="004D5E0E" w:rsidP="00056121">
            <w:pPr>
              <w:jc w:val="both"/>
              <w:rPr>
                <w:rFonts w:ascii="Times New Roman" w:hAnsi="Times New Roman" w:cs="Times New Roman"/>
                <w:b w:val="0"/>
                <w:bCs w:val="0"/>
                <w:kern w:val="0"/>
                <w14:ligatures w14:val="none"/>
              </w:rPr>
            </w:pPr>
          </w:p>
        </w:tc>
        <w:tc>
          <w:tcPr>
            <w:tcW w:w="0" w:type="auto"/>
            <w:hideMark/>
          </w:tcPr>
          <w:p w14:paraId="791D86A2"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344</w:t>
            </w:r>
          </w:p>
        </w:tc>
        <w:tc>
          <w:tcPr>
            <w:tcW w:w="0" w:type="auto"/>
            <w:hideMark/>
          </w:tcPr>
          <w:p w14:paraId="7CC2F640"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106</w:t>
            </w:r>
          </w:p>
        </w:tc>
        <w:tc>
          <w:tcPr>
            <w:tcW w:w="0" w:type="auto"/>
            <w:hideMark/>
          </w:tcPr>
          <w:p w14:paraId="5E6DE9C3"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5</w:t>
            </w:r>
          </w:p>
        </w:tc>
        <w:tc>
          <w:tcPr>
            <w:tcW w:w="0" w:type="auto"/>
            <w:hideMark/>
          </w:tcPr>
          <w:p w14:paraId="39ADC910"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7</w:t>
            </w:r>
          </w:p>
        </w:tc>
        <w:tc>
          <w:tcPr>
            <w:tcW w:w="0" w:type="auto"/>
            <w:hideMark/>
          </w:tcPr>
          <w:p w14:paraId="5B0741E1"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0.0018</w:t>
            </w:r>
          </w:p>
        </w:tc>
        <w:tc>
          <w:tcPr>
            <w:tcW w:w="0" w:type="auto"/>
            <w:hideMark/>
          </w:tcPr>
          <w:p w14:paraId="40773120"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0.0121</w:t>
            </w:r>
          </w:p>
        </w:tc>
      </w:tr>
      <w:tr w:rsidR="004D5E0E" w:rsidRPr="00330807" w14:paraId="1925F27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A91735C" w14:textId="77777777" w:rsidR="004D5E0E" w:rsidRPr="00330807" w:rsidRDefault="004D5E0E" w:rsidP="00056121">
            <w:pPr>
              <w:jc w:val="both"/>
              <w:rPr>
                <w:rFonts w:ascii="Times New Roman" w:hAnsi="Times New Roman" w:cs="Times New Roman"/>
                <w:b w:val="0"/>
                <w:bCs w:val="0"/>
                <w:kern w:val="0"/>
                <w14:ligatures w14:val="none"/>
              </w:rPr>
            </w:pPr>
            <w:r w:rsidRPr="00330807">
              <w:rPr>
                <w:rFonts w:ascii="Times New Roman" w:hAnsi="Times New Roman" w:cs="Times New Roman"/>
                <w:b w:val="0"/>
                <w:bCs w:val="0"/>
                <w:kern w:val="0"/>
                <w14:ligatures w14:val="none"/>
              </w:rPr>
              <w:t>Injury rate (TRIR)</w:t>
            </w:r>
          </w:p>
        </w:tc>
        <w:tc>
          <w:tcPr>
            <w:tcW w:w="0" w:type="auto"/>
            <w:hideMark/>
          </w:tcPr>
          <w:p w14:paraId="79036B62"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3,483</w:t>
            </w:r>
          </w:p>
        </w:tc>
        <w:tc>
          <w:tcPr>
            <w:tcW w:w="0" w:type="auto"/>
            <w:hideMark/>
          </w:tcPr>
          <w:p w14:paraId="133B7C13"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1,074</w:t>
            </w:r>
          </w:p>
        </w:tc>
        <w:tc>
          <w:tcPr>
            <w:tcW w:w="0" w:type="auto"/>
            <w:hideMark/>
          </w:tcPr>
          <w:p w14:paraId="6C13A6E9"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6</w:t>
            </w:r>
          </w:p>
        </w:tc>
        <w:tc>
          <w:tcPr>
            <w:tcW w:w="0" w:type="auto"/>
            <w:hideMark/>
          </w:tcPr>
          <w:p w14:paraId="48F739D2"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102</w:t>
            </w:r>
          </w:p>
        </w:tc>
        <w:tc>
          <w:tcPr>
            <w:tcW w:w="0" w:type="auto"/>
            <w:hideMark/>
          </w:tcPr>
          <w:p w14:paraId="4F720CD2"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0.0009</w:t>
            </w:r>
          </w:p>
        </w:tc>
        <w:tc>
          <w:tcPr>
            <w:tcW w:w="0" w:type="auto"/>
            <w:hideMark/>
          </w:tcPr>
          <w:p w14:paraId="6562C4D4" w14:textId="77777777" w:rsidR="004D5E0E" w:rsidRPr="0033080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30807">
              <w:rPr>
                <w:rFonts w:ascii="Times New Roman" w:hAnsi="Times New Roman" w:cs="Times New Roman"/>
                <w:kern w:val="0"/>
                <w14:ligatures w14:val="none"/>
              </w:rPr>
              <w:t>0.0018</w:t>
            </w:r>
          </w:p>
        </w:tc>
      </w:tr>
    </w:tbl>
    <w:p w14:paraId="5FD3F6A7" w14:textId="77777777" w:rsidR="004D5E0E" w:rsidRPr="00C30095" w:rsidRDefault="004D5E0E" w:rsidP="00056121">
      <w:pPr>
        <w:spacing w:after="0" w:line="240" w:lineRule="auto"/>
        <w:jc w:val="both"/>
        <w:rPr>
          <w:rFonts w:ascii="Times New Roman" w:eastAsia="Times New Roman" w:hAnsi="Times New Roman" w:cs="Times New Roman"/>
          <w:color w:val="111111"/>
          <w:kern w:val="0"/>
          <w14:ligatures w14:val="none"/>
        </w:rPr>
      </w:pPr>
      <w:r w:rsidRPr="00982695">
        <w:rPr>
          <w:rFonts w:ascii="Times New Roman" w:eastAsia="Times New Roman" w:hAnsi="Times New Roman" w:cs="Times New Roman"/>
          <w:b/>
          <w:bCs/>
          <w:color w:val="111111"/>
          <w:kern w:val="0"/>
          <w14:ligatures w14:val="none"/>
        </w:rPr>
        <w:t xml:space="preserve">Note. </w:t>
      </w:r>
      <w:r w:rsidRPr="00C30095">
        <w:rPr>
          <w:rFonts w:ascii="Times New Roman" w:eastAsia="Times New Roman" w:hAnsi="Times New Roman" w:cs="Times New Roman"/>
          <w:color w:val="111111"/>
          <w:kern w:val="0"/>
          <w14:ligatures w14:val="none"/>
        </w:rPr>
        <w:t>Panel A reports two-way fixed-effects (firm and year) estimates of the association between lagged AI/IoT deployment, AIDI_share_{i,t−1}, and operational outcomes; standard errors are clustered at the firm level. Operational outcomes are GHGRP-based emissions intensity ln(1 + emissions intensity) and workplace injury rates (TRIR).</w:t>
      </w:r>
      <w:r w:rsidRPr="00C30095">
        <w:rPr>
          <w:rStyle w:val="FootnoteReference"/>
          <w:rFonts w:ascii="Times New Roman" w:eastAsia="Times New Roman" w:hAnsi="Times New Roman" w:cs="Times New Roman"/>
          <w:color w:val="111111"/>
          <w:kern w:val="0"/>
          <w14:ligatures w14:val="none"/>
        </w:rPr>
        <w:footnoteReference w:id="1"/>
      </w:r>
      <w:r w:rsidRPr="00C30095">
        <w:rPr>
          <w:rFonts w:ascii="Times New Roman" w:eastAsia="Times New Roman" w:hAnsi="Times New Roman" w:cs="Times New Roman"/>
          <w:color w:val="111111"/>
          <w:kern w:val="0"/>
          <w14:ligatures w14:val="none"/>
        </w:rPr>
        <w:t xml:space="preserve"> AIDI_share_{i,t−1} is the one-year lag of the baseline deployment-share measure (deployment-classified sentences divided by total sentences in the firm-year filing). “Minimal” includes AIDI_share_{i,t−1} and fixed effects; “Full” adds the feasible set of lagged controls available in each outcome’s locked sample (controls collinear with fixed effects or not identified in the locked sample are omitted). For each outcome, Minimal and Full are estimated on an identical locked sample defined by non-missing values of the dependent variable, AIDI_share_{i,t−1}, and the feasible controls. Emissions intensity is GHGRP-based and available through 2023; therefore, emissions models use 2019–2023 only. Panel B reports locked-sample sizes, within-R², and the number of firms contributing within-firm variation in AIDI_share_{i,t−1} (“identifying firms”); </w:t>
      </w:r>
      <w:r>
        <w:rPr>
          <w:rFonts w:ascii="Times New Roman" w:eastAsia="Times New Roman" w:hAnsi="Times New Roman" w:cs="Times New Roman"/>
          <w:color w:val="111111"/>
          <w:kern w:val="0"/>
          <w14:ligatures w14:val="none"/>
        </w:rPr>
        <w:t xml:space="preserve">Supplementary Appendix </w:t>
      </w:r>
      <w:r w:rsidRPr="00C30095">
        <w:rPr>
          <w:rFonts w:ascii="Times New Roman" w:eastAsia="Times New Roman" w:hAnsi="Times New Roman" w:cs="Times New Roman"/>
          <w:color w:val="111111"/>
          <w:kern w:val="0"/>
          <w14:ligatures w14:val="none"/>
        </w:rPr>
        <w:t xml:space="preserve">Table </w:t>
      </w:r>
      <w:r>
        <w:rPr>
          <w:rFonts w:ascii="Times New Roman" w:eastAsia="Times New Roman" w:hAnsi="Times New Roman" w:cs="Times New Roman"/>
          <w:color w:val="111111"/>
          <w:kern w:val="0"/>
          <w14:ligatures w14:val="none"/>
        </w:rPr>
        <w:t>SA6</w:t>
      </w:r>
      <w:r w:rsidRPr="00C30095">
        <w:rPr>
          <w:rFonts w:ascii="Times New Roman" w:eastAsia="Times New Roman" w:hAnsi="Times New Roman" w:cs="Times New Roman"/>
          <w:color w:val="111111"/>
          <w:kern w:val="0"/>
          <w14:ligatures w14:val="none"/>
        </w:rPr>
        <w:t xml:space="preserve">.1 reports leave-one-out diagnostics to assess sensitivity to these movers. Economic magnitudes are reported separately in </w:t>
      </w:r>
      <w:r>
        <w:rPr>
          <w:rFonts w:ascii="Times New Roman" w:eastAsia="Times New Roman" w:hAnsi="Times New Roman" w:cs="Times New Roman"/>
          <w:color w:val="111111"/>
          <w:kern w:val="0"/>
          <w14:ligatures w14:val="none"/>
        </w:rPr>
        <w:t>Supplementary Appendix Table SA10</w:t>
      </w:r>
      <w:r w:rsidRPr="00C30095">
        <w:rPr>
          <w:rFonts w:ascii="Times New Roman" w:eastAsia="Times New Roman" w:hAnsi="Times New Roman" w:cs="Times New Roman"/>
          <w:color w:val="111111"/>
          <w:kern w:val="0"/>
          <w14:ligatures w14:val="none"/>
        </w:rPr>
        <w:t xml:space="preserve"> (Section 4.6).</w:t>
      </w:r>
      <w:r w:rsidRPr="00C30095">
        <w:rPr>
          <w:rStyle w:val="FootnoteReference"/>
          <w:rFonts w:ascii="Times New Roman" w:eastAsia="Times New Roman" w:hAnsi="Times New Roman" w:cs="Times New Roman"/>
          <w:color w:val="111111"/>
          <w:kern w:val="0"/>
          <w14:ligatures w14:val="none"/>
        </w:rPr>
        <w:t xml:space="preserve"> </w:t>
      </w:r>
    </w:p>
    <w:p w14:paraId="61AA57AE" w14:textId="77777777" w:rsidR="004D5E0E" w:rsidRPr="00982695" w:rsidRDefault="004D5E0E" w:rsidP="00056121">
      <w:pPr>
        <w:spacing w:after="0" w:line="240" w:lineRule="auto"/>
        <w:jc w:val="both"/>
        <w:rPr>
          <w:rFonts w:ascii="Times New Roman" w:eastAsia="Times New Roman" w:hAnsi="Times New Roman" w:cs="Times New Roman"/>
          <w:b/>
          <w:bCs/>
          <w:kern w:val="0"/>
          <w14:ligatures w14:val="none"/>
        </w:rPr>
      </w:pPr>
      <w:r w:rsidRPr="00982695">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SA6.</w:t>
      </w:r>
      <w:r w:rsidRPr="00982695">
        <w:rPr>
          <w:rFonts w:ascii="Times New Roman" w:eastAsia="Times New Roman" w:hAnsi="Times New Roman" w:cs="Times New Roman"/>
          <w:b/>
          <w:bCs/>
          <w:kern w:val="0"/>
          <w14:ligatures w14:val="none"/>
        </w:rPr>
        <w:t>1. Identification and sensitivity diagnostics for the GHGRP-linked emissions analyses</w:t>
      </w:r>
    </w:p>
    <w:p w14:paraId="5EF2A771" w14:textId="77777777" w:rsidR="004D5E0E" w:rsidRPr="002D7AF4" w:rsidRDefault="004D5E0E" w:rsidP="00056121">
      <w:pPr>
        <w:spacing w:after="0" w:line="240" w:lineRule="auto"/>
        <w:jc w:val="both"/>
        <w:rPr>
          <w:rFonts w:ascii="Times New Roman" w:eastAsia="Times New Roman" w:hAnsi="Times New Roman" w:cs="Times New Roman"/>
          <w:b/>
          <w:bCs/>
          <w:color w:val="111111"/>
          <w:kern w:val="0"/>
          <w14:ligatures w14:val="none"/>
        </w:rPr>
      </w:pPr>
      <w:r w:rsidRPr="002D7AF4">
        <w:rPr>
          <w:rFonts w:ascii="Times New Roman" w:eastAsia="Times New Roman" w:hAnsi="Times New Roman" w:cs="Times New Roman"/>
          <w:b/>
          <w:bCs/>
          <w:color w:val="111111"/>
          <w:kern w:val="0"/>
          <w14:ligatures w14:val="none"/>
        </w:rPr>
        <w:t>Panel A. Leave-one-out sensitivity to the seven identifying firms (diagnostic estimated on the maximal feasible emissions-intensity DV + AIDI_share_{i,</w:t>
      </w:r>
      <w:r w:rsidRPr="002D7AF4">
        <w:rPr>
          <w:rFonts w:ascii="Times New Roman" w:hAnsi="Times New Roman" w:cs="Times New Roman"/>
          <w:b/>
          <w:bCs/>
        </w:rPr>
        <w:t>t−1</w:t>
      </w:r>
      <w:r w:rsidRPr="002D7AF4">
        <w:rPr>
          <w:rFonts w:ascii="Times New Roman" w:eastAsia="Times New Roman" w:hAnsi="Times New Roman" w:cs="Times New Roman"/>
          <w:b/>
          <w:bCs/>
          <w:color w:val="111111"/>
          <w:kern w:val="0"/>
          <w14:ligatures w14:val="none"/>
        </w:rPr>
        <w:t>} sample).</w:t>
      </w:r>
    </w:p>
    <w:tbl>
      <w:tblPr>
        <w:tblStyle w:val="GridTable1Light"/>
        <w:tblW w:w="0" w:type="auto"/>
        <w:tblLook w:val="04A0" w:firstRow="1" w:lastRow="0" w:firstColumn="1" w:lastColumn="0" w:noHBand="0" w:noVBand="1"/>
      </w:tblPr>
      <w:tblGrid>
        <w:gridCol w:w="1797"/>
        <w:gridCol w:w="904"/>
        <w:gridCol w:w="1842"/>
        <w:gridCol w:w="1035"/>
        <w:gridCol w:w="664"/>
        <w:gridCol w:w="729"/>
        <w:gridCol w:w="719"/>
        <w:gridCol w:w="707"/>
        <w:gridCol w:w="953"/>
      </w:tblGrid>
      <w:tr w:rsidR="004D5E0E" w:rsidRPr="002D7AF4" w14:paraId="2F4D6681"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0E9636" w14:textId="77777777" w:rsidR="004D5E0E" w:rsidRPr="002D7AF4" w:rsidRDefault="004D5E0E" w:rsidP="00056121">
            <w:pPr>
              <w:jc w:val="both"/>
              <w:rPr>
                <w:rFonts w:ascii="Times New Roman" w:hAnsi="Times New Roman" w:cs="Times New Roman"/>
                <w:kern w:val="0"/>
                <w14:ligatures w14:val="none"/>
              </w:rPr>
            </w:pPr>
            <w:r w:rsidRPr="002D7AF4">
              <w:rPr>
                <w:rFonts w:ascii="Times New Roman" w:hAnsi="Times New Roman" w:cs="Times New Roman"/>
                <w:kern w:val="0"/>
                <w14:ligatures w14:val="none"/>
              </w:rPr>
              <w:t>Specification</w:t>
            </w:r>
          </w:p>
        </w:tc>
        <w:tc>
          <w:tcPr>
            <w:tcW w:w="0" w:type="auto"/>
            <w:hideMark/>
          </w:tcPr>
          <w:p w14:paraId="30A54845"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CIK 10</w:t>
            </w:r>
          </w:p>
        </w:tc>
        <w:tc>
          <w:tcPr>
            <w:tcW w:w="0" w:type="auto"/>
            <w:hideMark/>
          </w:tcPr>
          <w:p w14:paraId="4FD250D0" w14:textId="77777777" w:rsidR="004D5E0E" w:rsidRPr="002D7AF4"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2D7AF4">
              <w:rPr>
                <w:sz w:val="24"/>
                <w:szCs w:val="24"/>
              </w:rPr>
              <w:t>Coef. on AIDI_share_{i,</w:t>
            </w:r>
            <w:r w:rsidRPr="002D7AF4">
              <w:rPr>
                <w:rStyle w:val="s1"/>
                <w:rFonts w:ascii="Times New Roman" w:hAnsi="Times New Roman"/>
                <w:b/>
                <w:bCs/>
                <w:sz w:val="24"/>
                <w:szCs w:val="24"/>
              </w:rPr>
              <w:t>t−1</w:t>
            </w:r>
            <w:r w:rsidRPr="002D7AF4">
              <w:rPr>
                <w:sz w:val="24"/>
                <w:szCs w:val="24"/>
              </w:rPr>
              <w:t>}</w:t>
            </w:r>
          </w:p>
        </w:tc>
        <w:tc>
          <w:tcPr>
            <w:tcW w:w="0" w:type="auto"/>
            <w:hideMark/>
          </w:tcPr>
          <w:p w14:paraId="52731BEB"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Clustered SE</w:t>
            </w:r>
          </w:p>
        </w:tc>
        <w:tc>
          <w:tcPr>
            <w:tcW w:w="0" w:type="auto"/>
            <w:hideMark/>
          </w:tcPr>
          <w:p w14:paraId="2502F6D7"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p-value</w:t>
            </w:r>
          </w:p>
        </w:tc>
        <w:tc>
          <w:tcPr>
            <w:tcW w:w="0" w:type="auto"/>
            <w:hideMark/>
          </w:tcPr>
          <w:p w14:paraId="7DC4623B"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N (firm-years)</w:t>
            </w:r>
          </w:p>
        </w:tc>
        <w:tc>
          <w:tcPr>
            <w:tcW w:w="0" w:type="auto"/>
            <w:hideMark/>
          </w:tcPr>
          <w:p w14:paraId="71F96040"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Firms</w:t>
            </w:r>
          </w:p>
        </w:tc>
        <w:tc>
          <w:tcPr>
            <w:tcW w:w="0" w:type="auto"/>
            <w:hideMark/>
          </w:tcPr>
          <w:p w14:paraId="06EE69F8"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Years</w:t>
            </w:r>
          </w:p>
        </w:tc>
        <w:tc>
          <w:tcPr>
            <w:tcW w:w="0" w:type="auto"/>
            <w:hideMark/>
          </w:tcPr>
          <w:p w14:paraId="0364062C" w14:textId="77777777" w:rsidR="004D5E0E" w:rsidRPr="002D7AF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D7AF4">
              <w:rPr>
                <w:rFonts w:ascii="Times New Roman" w:hAnsi="Times New Roman" w:cs="Times New Roman"/>
                <w:kern w:val="0"/>
                <w14:ligatures w14:val="none"/>
              </w:rPr>
              <w:t>Within R²</w:t>
            </w:r>
          </w:p>
        </w:tc>
      </w:tr>
      <w:tr w:rsidR="004D5E0E" w:rsidRPr="00E263A4" w14:paraId="6F30061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7623642" w14:textId="77777777" w:rsidR="004D5E0E" w:rsidRPr="00E263A4" w:rsidRDefault="004D5E0E" w:rsidP="00056121">
            <w:pPr>
              <w:pStyle w:val="p1"/>
              <w:rPr>
                <w:b w:val="0"/>
                <w:bCs w:val="0"/>
                <w:sz w:val="24"/>
                <w:szCs w:val="24"/>
              </w:rPr>
            </w:pPr>
            <w:r w:rsidRPr="00E263A4">
              <w:rPr>
                <w:rStyle w:val="s1"/>
                <w:rFonts w:ascii="Times New Roman" w:hAnsi="Times New Roman"/>
                <w:sz w:val="24"/>
                <w:szCs w:val="24"/>
              </w:rPr>
              <w:t>Baseline DV + AIDI</w:t>
            </w:r>
            <w:r>
              <w:rPr>
                <w:rStyle w:val="s1"/>
                <w:rFonts w:ascii="Times New Roman" w:hAnsi="Times New Roman"/>
                <w:sz w:val="24"/>
                <w:szCs w:val="24"/>
              </w:rPr>
              <w:t>_share</w:t>
            </w:r>
            <w:r w:rsidRPr="00E263A4">
              <w:rPr>
                <w:rStyle w:val="s1"/>
                <w:rFonts w:ascii="Times New Roman" w:hAnsi="Times New Roman"/>
                <w:sz w:val="24"/>
                <w:szCs w:val="24"/>
              </w:rPr>
              <w:t>_{i,</w:t>
            </w:r>
            <w:r>
              <w:rPr>
                <w:rStyle w:val="s1"/>
                <w:rFonts w:ascii="Times New Roman" w:hAnsi="Times New Roman"/>
                <w:sz w:val="24"/>
                <w:szCs w:val="24"/>
              </w:rPr>
              <w:t>t</w:t>
            </w:r>
            <w:r w:rsidRPr="00B50C65">
              <w:rPr>
                <w:b w:val="0"/>
                <w:bCs w:val="0"/>
                <w:color w:val="auto"/>
                <w:sz w:val="24"/>
                <w:szCs w:val="24"/>
              </w:rPr>
              <w:t>−1</w:t>
            </w:r>
            <w:r w:rsidRPr="00E263A4">
              <w:rPr>
                <w:rStyle w:val="s1"/>
                <w:rFonts w:ascii="Times New Roman" w:hAnsi="Times New Roman"/>
                <w:sz w:val="24"/>
                <w:szCs w:val="24"/>
              </w:rPr>
              <w:t>} sample</w:t>
            </w:r>
          </w:p>
          <w:p w14:paraId="1DC86230" w14:textId="77777777" w:rsidR="004D5E0E" w:rsidRPr="00E263A4" w:rsidRDefault="004D5E0E" w:rsidP="00056121">
            <w:pPr>
              <w:jc w:val="both"/>
              <w:rPr>
                <w:rFonts w:ascii="Times New Roman" w:hAnsi="Times New Roman" w:cs="Times New Roman"/>
                <w:b w:val="0"/>
                <w:bCs w:val="0"/>
                <w:kern w:val="0"/>
                <w14:ligatures w14:val="none"/>
              </w:rPr>
            </w:pPr>
          </w:p>
        </w:tc>
        <w:tc>
          <w:tcPr>
            <w:tcW w:w="0" w:type="auto"/>
            <w:hideMark/>
          </w:tcPr>
          <w:p w14:paraId="2B6B879B"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w:t>
            </w:r>
          </w:p>
        </w:tc>
        <w:tc>
          <w:tcPr>
            <w:tcW w:w="0" w:type="auto"/>
            <w:hideMark/>
          </w:tcPr>
          <w:p w14:paraId="573E19AD"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199.055</w:t>
            </w:r>
          </w:p>
        </w:tc>
        <w:tc>
          <w:tcPr>
            <w:tcW w:w="0" w:type="auto"/>
            <w:hideMark/>
          </w:tcPr>
          <w:p w14:paraId="046BEFE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694.028</w:t>
            </w:r>
          </w:p>
        </w:tc>
        <w:tc>
          <w:tcPr>
            <w:tcW w:w="0" w:type="auto"/>
            <w:hideMark/>
          </w:tcPr>
          <w:p w14:paraId="3BDFDDB1"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0.774</w:t>
            </w:r>
          </w:p>
        </w:tc>
        <w:tc>
          <w:tcPr>
            <w:tcW w:w="0" w:type="auto"/>
            <w:hideMark/>
          </w:tcPr>
          <w:p w14:paraId="1648A88B"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381</w:t>
            </w:r>
          </w:p>
        </w:tc>
        <w:tc>
          <w:tcPr>
            <w:tcW w:w="0" w:type="auto"/>
            <w:hideMark/>
          </w:tcPr>
          <w:p w14:paraId="7C769CC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117</w:t>
            </w:r>
          </w:p>
        </w:tc>
        <w:tc>
          <w:tcPr>
            <w:tcW w:w="0" w:type="auto"/>
            <w:hideMark/>
          </w:tcPr>
          <w:p w14:paraId="6D699F0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080627C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0.000692</w:t>
            </w:r>
          </w:p>
        </w:tc>
      </w:tr>
      <w:tr w:rsidR="004D5E0E" w:rsidRPr="00E263A4" w14:paraId="27C1225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0662DD8"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0AF9859F"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1163165</w:t>
            </w:r>
          </w:p>
        </w:tc>
        <w:tc>
          <w:tcPr>
            <w:tcW w:w="0" w:type="auto"/>
            <w:hideMark/>
          </w:tcPr>
          <w:p w14:paraId="2187E98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177.562</w:t>
            </w:r>
          </w:p>
        </w:tc>
        <w:tc>
          <w:tcPr>
            <w:tcW w:w="0" w:type="auto"/>
            <w:hideMark/>
          </w:tcPr>
          <w:p w14:paraId="76176FF4"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723.042</w:t>
            </w:r>
          </w:p>
        </w:tc>
        <w:tc>
          <w:tcPr>
            <w:tcW w:w="0" w:type="auto"/>
            <w:hideMark/>
          </w:tcPr>
          <w:p w14:paraId="7C2EEA82"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0.806</w:t>
            </w:r>
          </w:p>
        </w:tc>
        <w:tc>
          <w:tcPr>
            <w:tcW w:w="0" w:type="auto"/>
            <w:hideMark/>
          </w:tcPr>
          <w:p w14:paraId="2EE77BA2"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376</w:t>
            </w:r>
          </w:p>
        </w:tc>
        <w:tc>
          <w:tcPr>
            <w:tcW w:w="0" w:type="auto"/>
            <w:hideMark/>
          </w:tcPr>
          <w:p w14:paraId="017EB9D1"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75AB30B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437983C6"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0.000567</w:t>
            </w:r>
          </w:p>
        </w:tc>
      </w:tr>
      <w:tr w:rsidR="004D5E0E" w:rsidRPr="00E263A4" w14:paraId="27898B3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74E39AB"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4F073075"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1318605</w:t>
            </w:r>
          </w:p>
        </w:tc>
        <w:tc>
          <w:tcPr>
            <w:tcW w:w="0" w:type="auto"/>
            <w:hideMark/>
          </w:tcPr>
          <w:p w14:paraId="61DAE27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298.469</w:t>
            </w:r>
          </w:p>
        </w:tc>
        <w:tc>
          <w:tcPr>
            <w:tcW w:w="0" w:type="auto"/>
            <w:hideMark/>
          </w:tcPr>
          <w:p w14:paraId="252E4FD6"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894.605</w:t>
            </w:r>
          </w:p>
        </w:tc>
        <w:tc>
          <w:tcPr>
            <w:tcW w:w="0" w:type="auto"/>
            <w:hideMark/>
          </w:tcPr>
          <w:p w14:paraId="7CB99A75"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0.739</w:t>
            </w:r>
          </w:p>
        </w:tc>
        <w:tc>
          <w:tcPr>
            <w:tcW w:w="0" w:type="auto"/>
            <w:hideMark/>
          </w:tcPr>
          <w:p w14:paraId="776772E9"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376</w:t>
            </w:r>
          </w:p>
        </w:tc>
        <w:tc>
          <w:tcPr>
            <w:tcW w:w="0" w:type="auto"/>
            <w:hideMark/>
          </w:tcPr>
          <w:p w14:paraId="56B050F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451E614E"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3987BDCF"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0.000914</w:t>
            </w:r>
          </w:p>
        </w:tc>
      </w:tr>
      <w:tr w:rsidR="004D5E0E" w:rsidRPr="00E263A4" w14:paraId="7A8D0F1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2AD73DF"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33431E22"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1501585</w:t>
            </w:r>
          </w:p>
        </w:tc>
        <w:tc>
          <w:tcPr>
            <w:tcW w:w="0" w:type="auto"/>
            <w:hideMark/>
          </w:tcPr>
          <w:p w14:paraId="30E7DC50"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-342.507</w:t>
            </w:r>
          </w:p>
        </w:tc>
        <w:tc>
          <w:tcPr>
            <w:tcW w:w="0" w:type="auto"/>
            <w:hideMark/>
          </w:tcPr>
          <w:p w14:paraId="49FBBA5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381.645</w:t>
            </w:r>
          </w:p>
        </w:tc>
        <w:tc>
          <w:tcPr>
            <w:tcW w:w="0" w:type="auto"/>
            <w:hideMark/>
          </w:tcPr>
          <w:p w14:paraId="59293855"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0.370</w:t>
            </w:r>
          </w:p>
        </w:tc>
        <w:tc>
          <w:tcPr>
            <w:tcW w:w="0" w:type="auto"/>
            <w:hideMark/>
          </w:tcPr>
          <w:p w14:paraId="1D62F7B6"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378</w:t>
            </w:r>
          </w:p>
        </w:tc>
        <w:tc>
          <w:tcPr>
            <w:tcW w:w="0" w:type="auto"/>
            <w:hideMark/>
          </w:tcPr>
          <w:p w14:paraId="78C5CAFE"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57097639"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21093D9A"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0.000340</w:t>
            </w:r>
          </w:p>
        </w:tc>
      </w:tr>
      <w:tr w:rsidR="004D5E0E" w:rsidRPr="00E263A4" w14:paraId="162E847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087DC04"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47103B07"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1604778</w:t>
            </w:r>
          </w:p>
        </w:tc>
        <w:tc>
          <w:tcPr>
            <w:tcW w:w="0" w:type="auto"/>
            <w:hideMark/>
          </w:tcPr>
          <w:p w14:paraId="54B5508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236.805</w:t>
            </w:r>
          </w:p>
        </w:tc>
        <w:tc>
          <w:tcPr>
            <w:tcW w:w="0" w:type="auto"/>
            <w:hideMark/>
          </w:tcPr>
          <w:p w14:paraId="4ADE8AAE"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759.490</w:t>
            </w:r>
          </w:p>
        </w:tc>
        <w:tc>
          <w:tcPr>
            <w:tcW w:w="0" w:type="auto"/>
            <w:hideMark/>
          </w:tcPr>
          <w:p w14:paraId="567B0DED"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0.755</w:t>
            </w:r>
          </w:p>
        </w:tc>
        <w:tc>
          <w:tcPr>
            <w:tcW w:w="0" w:type="auto"/>
            <w:hideMark/>
          </w:tcPr>
          <w:p w14:paraId="49D21956"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377</w:t>
            </w:r>
          </w:p>
        </w:tc>
        <w:tc>
          <w:tcPr>
            <w:tcW w:w="0" w:type="auto"/>
            <w:hideMark/>
          </w:tcPr>
          <w:p w14:paraId="1C22C2B9"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7C94FBCF"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7A8D34C6"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0.000689</w:t>
            </w:r>
          </w:p>
        </w:tc>
      </w:tr>
      <w:tr w:rsidR="004D5E0E" w:rsidRPr="00E263A4" w14:paraId="3994A83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19BCE47"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21452A80"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315189</w:t>
            </w:r>
          </w:p>
        </w:tc>
        <w:tc>
          <w:tcPr>
            <w:tcW w:w="0" w:type="auto"/>
            <w:hideMark/>
          </w:tcPr>
          <w:p w14:paraId="757C2685"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488.415</w:t>
            </w:r>
          </w:p>
        </w:tc>
        <w:tc>
          <w:tcPr>
            <w:tcW w:w="0" w:type="auto"/>
            <w:hideMark/>
          </w:tcPr>
          <w:p w14:paraId="36DEBB19"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719.829</w:t>
            </w:r>
          </w:p>
        </w:tc>
        <w:tc>
          <w:tcPr>
            <w:tcW w:w="0" w:type="auto"/>
            <w:hideMark/>
          </w:tcPr>
          <w:p w14:paraId="19BC6E7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0.498</w:t>
            </w:r>
          </w:p>
        </w:tc>
        <w:tc>
          <w:tcPr>
            <w:tcW w:w="0" w:type="auto"/>
            <w:hideMark/>
          </w:tcPr>
          <w:p w14:paraId="6CE5E660"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376</w:t>
            </w:r>
          </w:p>
        </w:tc>
        <w:tc>
          <w:tcPr>
            <w:tcW w:w="0" w:type="auto"/>
            <w:hideMark/>
          </w:tcPr>
          <w:p w14:paraId="4AC3DE5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5735BE5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43D410C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0.002150</w:t>
            </w:r>
          </w:p>
        </w:tc>
      </w:tr>
      <w:tr w:rsidR="004D5E0E" w:rsidRPr="00E263A4" w14:paraId="7F5629B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70529FC"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3C28554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40545</w:t>
            </w:r>
          </w:p>
        </w:tc>
        <w:tc>
          <w:tcPr>
            <w:tcW w:w="0" w:type="auto"/>
            <w:hideMark/>
          </w:tcPr>
          <w:p w14:paraId="725C6F7D"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309.031</w:t>
            </w:r>
          </w:p>
        </w:tc>
        <w:tc>
          <w:tcPr>
            <w:tcW w:w="0" w:type="auto"/>
            <w:hideMark/>
          </w:tcPr>
          <w:p w14:paraId="5F2E016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731.678</w:t>
            </w:r>
          </w:p>
        </w:tc>
        <w:tc>
          <w:tcPr>
            <w:tcW w:w="0" w:type="auto"/>
            <w:hideMark/>
          </w:tcPr>
          <w:p w14:paraId="02F9858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0.673</w:t>
            </w:r>
          </w:p>
        </w:tc>
        <w:tc>
          <w:tcPr>
            <w:tcW w:w="0" w:type="auto"/>
            <w:hideMark/>
          </w:tcPr>
          <w:p w14:paraId="39850242"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377</w:t>
            </w:r>
          </w:p>
        </w:tc>
        <w:tc>
          <w:tcPr>
            <w:tcW w:w="0" w:type="auto"/>
            <w:hideMark/>
          </w:tcPr>
          <w:p w14:paraId="3EB472E0"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2BA7BE2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5D36187C"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0.001393</w:t>
            </w:r>
          </w:p>
        </w:tc>
      </w:tr>
      <w:tr w:rsidR="004D5E0E" w:rsidRPr="00E263A4" w14:paraId="0B49ED2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78BDF39" w14:textId="77777777" w:rsidR="004D5E0E" w:rsidRPr="00E263A4" w:rsidRDefault="004D5E0E" w:rsidP="00056121">
            <w:pPr>
              <w:jc w:val="both"/>
              <w:rPr>
                <w:rFonts w:ascii="Times New Roman" w:hAnsi="Times New Roman" w:cs="Times New Roman"/>
                <w:b w:val="0"/>
                <w:bCs w:val="0"/>
                <w:kern w:val="0"/>
                <w14:ligatures w14:val="none"/>
              </w:rPr>
            </w:pPr>
            <w:r w:rsidRPr="00E263A4">
              <w:rPr>
                <w:rFonts w:ascii="Times New Roman" w:hAnsi="Times New Roman" w:cs="Times New Roman"/>
                <w:b w:val="0"/>
                <w:bCs w:val="0"/>
                <w:kern w:val="0"/>
                <w14:ligatures w14:val="none"/>
              </w:rPr>
              <w:t>Leave-one-out</w:t>
            </w:r>
          </w:p>
        </w:tc>
        <w:tc>
          <w:tcPr>
            <w:tcW w:w="0" w:type="auto"/>
            <w:hideMark/>
          </w:tcPr>
          <w:p w14:paraId="3BFF63F3"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915389</w:t>
            </w:r>
          </w:p>
        </w:tc>
        <w:tc>
          <w:tcPr>
            <w:tcW w:w="0" w:type="auto"/>
            <w:hideMark/>
          </w:tcPr>
          <w:p w14:paraId="4FAA3DBD"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281.661</w:t>
            </w:r>
          </w:p>
        </w:tc>
        <w:tc>
          <w:tcPr>
            <w:tcW w:w="0" w:type="auto"/>
            <w:hideMark/>
          </w:tcPr>
          <w:p w14:paraId="510F5B0B"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1133.237</w:t>
            </w:r>
          </w:p>
        </w:tc>
        <w:tc>
          <w:tcPr>
            <w:tcW w:w="0" w:type="auto"/>
            <w:hideMark/>
          </w:tcPr>
          <w:p w14:paraId="5524979A"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0.804</w:t>
            </w:r>
          </w:p>
        </w:tc>
        <w:tc>
          <w:tcPr>
            <w:tcW w:w="0" w:type="auto"/>
            <w:hideMark/>
          </w:tcPr>
          <w:p w14:paraId="77D8CA48"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377</w:t>
            </w:r>
          </w:p>
        </w:tc>
        <w:tc>
          <w:tcPr>
            <w:tcW w:w="0" w:type="auto"/>
            <w:hideMark/>
          </w:tcPr>
          <w:p w14:paraId="52D5161B"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116</w:t>
            </w:r>
          </w:p>
        </w:tc>
        <w:tc>
          <w:tcPr>
            <w:tcW w:w="0" w:type="auto"/>
            <w:hideMark/>
          </w:tcPr>
          <w:p w14:paraId="53BDDD81"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5</w:t>
            </w:r>
          </w:p>
        </w:tc>
        <w:tc>
          <w:tcPr>
            <w:tcW w:w="0" w:type="auto"/>
            <w:hideMark/>
          </w:tcPr>
          <w:p w14:paraId="35E77395" w14:textId="77777777" w:rsidR="004D5E0E" w:rsidRPr="00E263A4"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0.001062</w:t>
            </w:r>
          </w:p>
        </w:tc>
      </w:tr>
    </w:tbl>
    <w:p w14:paraId="2E1CAD38" w14:textId="77777777" w:rsidR="004D5E0E" w:rsidRPr="00AB4C05" w:rsidRDefault="004D5E0E" w:rsidP="00056121">
      <w:pPr>
        <w:pStyle w:val="p1"/>
        <w:rPr>
          <w:color w:val="auto"/>
          <w:sz w:val="24"/>
          <w:szCs w:val="24"/>
        </w:rPr>
      </w:pPr>
      <w:r w:rsidRPr="00AB4C05">
        <w:rPr>
          <w:b/>
          <w:bCs/>
          <w:sz w:val="24"/>
          <w:szCs w:val="24"/>
        </w:rPr>
        <w:t xml:space="preserve">Note. </w:t>
      </w:r>
      <w:r w:rsidRPr="00AB4C05">
        <w:rPr>
          <w:sz w:val="24"/>
          <w:szCs w:val="24"/>
        </w:rPr>
        <w:t>Panel A reports leave-one-firm-out diagnostics for the emissions-intensity specification by sequentially excluding each of the seven firms that exhibit within-firm variation in AIDI_share_{i,</w:t>
      </w:r>
      <w:r w:rsidRPr="00AB4C05">
        <w:rPr>
          <w:color w:val="auto"/>
          <w:sz w:val="24"/>
          <w:szCs w:val="24"/>
        </w:rPr>
        <w:t>t−1</w:t>
      </w:r>
      <w:r w:rsidRPr="00AB4C05">
        <w:rPr>
          <w:sz w:val="24"/>
          <w:szCs w:val="24"/>
        </w:rPr>
        <w:t xml:space="preserve">} in the </w:t>
      </w:r>
      <w:r>
        <w:rPr>
          <w:sz w:val="24"/>
          <w:szCs w:val="24"/>
        </w:rPr>
        <w:t xml:space="preserve">Supplementary Appendix </w:t>
      </w:r>
      <w:r w:rsidRPr="00AB4C05">
        <w:rPr>
          <w:sz w:val="24"/>
          <w:szCs w:val="24"/>
        </w:rPr>
        <w:t xml:space="preserve">Table </w:t>
      </w:r>
      <w:r>
        <w:rPr>
          <w:sz w:val="24"/>
          <w:szCs w:val="24"/>
        </w:rPr>
        <w:t>SA6</w:t>
      </w:r>
      <w:r w:rsidRPr="00AB4C05">
        <w:rPr>
          <w:sz w:val="24"/>
          <w:szCs w:val="24"/>
        </w:rPr>
        <w:t xml:space="preserve"> locked panel. Diagnostics are estimated on the maximal feasible emissions-intensity sample (non-missing DV and AIDI_share_{i,</w:t>
      </w:r>
      <w:r w:rsidRPr="00AB4C05">
        <w:rPr>
          <w:color w:val="auto"/>
          <w:sz w:val="24"/>
          <w:szCs w:val="24"/>
        </w:rPr>
        <w:t>t−1</w:t>
      </w:r>
      <w:r w:rsidRPr="00AB4C05">
        <w:rPr>
          <w:sz w:val="24"/>
          <w:szCs w:val="24"/>
        </w:rPr>
        <w:t xml:space="preserve">}), which exceeds the </w:t>
      </w:r>
      <w:r>
        <w:rPr>
          <w:sz w:val="24"/>
          <w:szCs w:val="24"/>
        </w:rPr>
        <w:t xml:space="preserve">Supplementary Appendix Table SA6 </w:t>
      </w:r>
      <w:r w:rsidRPr="00AB4C05">
        <w:rPr>
          <w:sz w:val="24"/>
          <w:szCs w:val="24"/>
        </w:rPr>
        <w:t xml:space="preserve">locked sample because it does not additionally impose the feasible-control intersection. After absorption </w:t>
      </w:r>
      <w:r>
        <w:rPr>
          <w:sz w:val="24"/>
          <w:szCs w:val="24"/>
        </w:rPr>
        <w:t xml:space="preserve">and </w:t>
      </w:r>
      <w:r w:rsidRPr="00AB4C05">
        <w:rPr>
          <w:sz w:val="24"/>
          <w:szCs w:val="24"/>
        </w:rPr>
        <w:t>collinearity checks in this diagnostic sample, no additional lagged controls remain feasible; therefore, the “Full” and “Minimal” specifications coincide. DV: ln(1 + emissions intensity), where intensity is GHGRP emissions (t</w:t>
      </w:r>
      <w:r w:rsidRPr="00AB4C05">
        <w:rPr>
          <w:rFonts w:eastAsia="Times New Roman"/>
          <w:color w:val="111111"/>
          <w:sz w:val="24"/>
          <w:szCs w:val="24"/>
        </w:rPr>
        <w:t>CO₂e</w:t>
      </w:r>
      <w:r w:rsidRPr="00AB4C05">
        <w:rPr>
          <w:sz w:val="24"/>
          <w:szCs w:val="24"/>
        </w:rPr>
        <w:t>) scaled by firm-year sales; 2019–2023; firm and year fixed effects; SE clustered by firm.</w:t>
      </w:r>
    </w:p>
    <w:p w14:paraId="1D2DF6F7" w14:textId="77777777" w:rsidR="004D5E0E" w:rsidRPr="00E263A4" w:rsidRDefault="004D5E0E" w:rsidP="00056121">
      <w:pPr>
        <w:spacing w:after="0" w:line="240" w:lineRule="auto"/>
        <w:jc w:val="both"/>
        <w:rPr>
          <w:rFonts w:ascii="Times New Roman" w:hAnsi="Times New Roman" w:cs="Times New Roman"/>
          <w:b/>
          <w:bCs/>
          <w:kern w:val="0"/>
          <w14:ligatures w14:val="none"/>
        </w:rPr>
      </w:pPr>
      <w:r w:rsidRPr="00E263A4">
        <w:rPr>
          <w:rFonts w:ascii="Times New Roman" w:hAnsi="Times New Roman" w:cs="Times New Roman"/>
          <w:b/>
          <w:bCs/>
          <w:kern w:val="0"/>
          <w14:ligatures w14:val="none"/>
        </w:rPr>
        <w:t>Panel B. Summary of leave-one-out coefficient dispersion</w:t>
      </w:r>
    </w:p>
    <w:tbl>
      <w:tblPr>
        <w:tblStyle w:val="GridTable1Light"/>
        <w:tblW w:w="0" w:type="auto"/>
        <w:tblLook w:val="04A0" w:firstRow="1" w:lastRow="0" w:firstColumn="1" w:lastColumn="0" w:noHBand="0" w:noVBand="1"/>
      </w:tblPr>
      <w:tblGrid>
        <w:gridCol w:w="5155"/>
        <w:gridCol w:w="1076"/>
      </w:tblGrid>
      <w:tr w:rsidR="004D5E0E" w:rsidRPr="00E263A4" w14:paraId="2FBEB054"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7682F5C" w14:textId="77777777" w:rsidR="004D5E0E" w:rsidRPr="00E263A4" w:rsidRDefault="004D5E0E" w:rsidP="00056121">
            <w:pPr>
              <w:jc w:val="both"/>
              <w:rPr>
                <w:rFonts w:ascii="Times New Roman" w:hAnsi="Times New Roman" w:cs="Times New Roman"/>
                <w:kern w:val="0"/>
                <w14:ligatures w14:val="none"/>
              </w:rPr>
            </w:pPr>
            <w:r w:rsidRPr="00E263A4">
              <w:rPr>
                <w:rFonts w:ascii="Times New Roman" w:hAnsi="Times New Roman" w:cs="Times New Roman"/>
                <w:kern w:val="0"/>
                <w14:ligatures w14:val="none"/>
              </w:rPr>
              <w:t>Metric (leave-one-out across 7 identifying firms)</w:t>
            </w:r>
          </w:p>
        </w:tc>
        <w:tc>
          <w:tcPr>
            <w:tcW w:w="0" w:type="auto"/>
            <w:hideMark/>
          </w:tcPr>
          <w:p w14:paraId="42ED96CB" w14:textId="77777777" w:rsidR="004D5E0E" w:rsidRPr="00E263A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63A4">
              <w:rPr>
                <w:rFonts w:ascii="Times New Roman" w:hAnsi="Times New Roman" w:cs="Times New Roman"/>
                <w:kern w:val="0"/>
                <w14:ligatures w14:val="none"/>
              </w:rPr>
              <w:t>Value</w:t>
            </w:r>
          </w:p>
        </w:tc>
      </w:tr>
      <w:tr w:rsidR="004D5E0E" w:rsidRPr="008F21FB" w14:paraId="3AB9B96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17F6467" w14:textId="77777777" w:rsidR="004D5E0E" w:rsidRPr="008F21FB" w:rsidRDefault="004D5E0E" w:rsidP="00056121">
            <w:pPr>
              <w:jc w:val="both"/>
              <w:rPr>
                <w:rFonts w:asciiTheme="minorBidi" w:hAnsiTheme="minorBidi"/>
                <w:b w:val="0"/>
                <w:bCs w:val="0"/>
                <w:kern w:val="0"/>
                <w14:ligatures w14:val="none"/>
              </w:rPr>
            </w:pPr>
            <w:r w:rsidRPr="008F21FB">
              <w:rPr>
                <w:rFonts w:asciiTheme="minorBidi" w:hAnsiTheme="minorBidi"/>
                <w:b w:val="0"/>
                <w:bCs w:val="0"/>
                <w:kern w:val="0"/>
                <w14:ligatures w14:val="none"/>
              </w:rPr>
              <w:t>Number of identifying firms (movers)</w:t>
            </w:r>
          </w:p>
        </w:tc>
        <w:tc>
          <w:tcPr>
            <w:tcW w:w="0" w:type="auto"/>
            <w:hideMark/>
          </w:tcPr>
          <w:p w14:paraId="4F3B8DBF" w14:textId="77777777" w:rsidR="004D5E0E" w:rsidRPr="008F21FB"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8F21FB">
              <w:rPr>
                <w:rFonts w:asciiTheme="minorBidi" w:hAnsiTheme="minorBidi"/>
                <w:kern w:val="0"/>
                <w14:ligatures w14:val="none"/>
              </w:rPr>
              <w:t>7</w:t>
            </w:r>
          </w:p>
        </w:tc>
      </w:tr>
      <w:tr w:rsidR="004D5E0E" w:rsidRPr="008F21FB" w14:paraId="69771A3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20B2055" w14:textId="77777777" w:rsidR="004D5E0E" w:rsidRPr="008F21FB" w:rsidRDefault="004D5E0E" w:rsidP="00056121">
            <w:pPr>
              <w:jc w:val="both"/>
              <w:rPr>
                <w:rFonts w:asciiTheme="minorBidi" w:hAnsiTheme="minorBidi"/>
                <w:b w:val="0"/>
                <w:bCs w:val="0"/>
                <w:kern w:val="0"/>
                <w14:ligatures w14:val="none"/>
              </w:rPr>
            </w:pPr>
            <w:r w:rsidRPr="008F21FB">
              <w:rPr>
                <w:rFonts w:asciiTheme="minorBidi" w:hAnsiTheme="minorBidi"/>
                <w:b w:val="0"/>
                <w:bCs w:val="0"/>
                <w:kern w:val="0"/>
                <w14:ligatures w14:val="none"/>
              </w:rPr>
              <w:t>Baseline coefficient</w:t>
            </w:r>
          </w:p>
        </w:tc>
        <w:tc>
          <w:tcPr>
            <w:tcW w:w="0" w:type="auto"/>
            <w:hideMark/>
          </w:tcPr>
          <w:p w14:paraId="7FE403EA" w14:textId="77777777" w:rsidR="004D5E0E" w:rsidRPr="008F21FB"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8F21FB">
              <w:rPr>
                <w:rFonts w:asciiTheme="minorBidi" w:hAnsiTheme="minorBidi"/>
                <w:kern w:val="0"/>
                <w14:ligatures w14:val="none"/>
              </w:rPr>
              <w:t>199.055</w:t>
            </w:r>
          </w:p>
        </w:tc>
      </w:tr>
      <w:tr w:rsidR="004D5E0E" w:rsidRPr="008F21FB" w14:paraId="10D9314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9350067" w14:textId="77777777" w:rsidR="004D5E0E" w:rsidRPr="008F21FB" w:rsidRDefault="004D5E0E" w:rsidP="00056121">
            <w:pPr>
              <w:jc w:val="both"/>
              <w:rPr>
                <w:rFonts w:asciiTheme="minorBidi" w:hAnsiTheme="minorBidi"/>
                <w:b w:val="0"/>
                <w:bCs w:val="0"/>
                <w:kern w:val="0"/>
                <w14:ligatures w14:val="none"/>
              </w:rPr>
            </w:pPr>
            <w:r w:rsidRPr="008F21FB">
              <w:rPr>
                <w:rFonts w:asciiTheme="minorBidi" w:hAnsiTheme="minorBidi"/>
                <w:b w:val="0"/>
                <w:bCs w:val="0"/>
                <w:kern w:val="0"/>
                <w14:ligatures w14:val="none"/>
              </w:rPr>
              <w:t>Min LOO coefficient</w:t>
            </w:r>
          </w:p>
        </w:tc>
        <w:tc>
          <w:tcPr>
            <w:tcW w:w="0" w:type="auto"/>
            <w:hideMark/>
          </w:tcPr>
          <w:p w14:paraId="215D3C26" w14:textId="77777777" w:rsidR="004D5E0E" w:rsidRPr="008F21FB"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8F21FB">
              <w:rPr>
                <w:rFonts w:asciiTheme="minorBidi" w:hAnsiTheme="minorBidi"/>
                <w:kern w:val="0"/>
                <w14:ligatures w14:val="none"/>
              </w:rPr>
              <w:t>-342.507</w:t>
            </w:r>
          </w:p>
        </w:tc>
      </w:tr>
      <w:tr w:rsidR="004D5E0E" w:rsidRPr="008F21FB" w14:paraId="5743721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74468D3" w14:textId="77777777" w:rsidR="004D5E0E" w:rsidRPr="008F21FB" w:rsidRDefault="004D5E0E" w:rsidP="00056121">
            <w:pPr>
              <w:jc w:val="both"/>
              <w:rPr>
                <w:rFonts w:asciiTheme="minorBidi" w:hAnsiTheme="minorBidi"/>
                <w:b w:val="0"/>
                <w:bCs w:val="0"/>
                <w:kern w:val="0"/>
                <w14:ligatures w14:val="none"/>
              </w:rPr>
            </w:pPr>
            <w:r w:rsidRPr="008F21FB">
              <w:rPr>
                <w:rFonts w:asciiTheme="minorBidi" w:hAnsiTheme="minorBidi"/>
                <w:b w:val="0"/>
                <w:bCs w:val="0"/>
                <w:kern w:val="0"/>
                <w14:ligatures w14:val="none"/>
              </w:rPr>
              <w:t>Median LOO coefficient</w:t>
            </w:r>
          </w:p>
        </w:tc>
        <w:tc>
          <w:tcPr>
            <w:tcW w:w="0" w:type="auto"/>
            <w:hideMark/>
          </w:tcPr>
          <w:p w14:paraId="16766668" w14:textId="77777777" w:rsidR="004D5E0E" w:rsidRPr="008F21FB"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8F21FB">
              <w:rPr>
                <w:rFonts w:asciiTheme="minorBidi" w:hAnsiTheme="minorBidi"/>
                <w:kern w:val="0"/>
                <w14:ligatures w14:val="none"/>
              </w:rPr>
              <w:t>281.661</w:t>
            </w:r>
          </w:p>
        </w:tc>
      </w:tr>
      <w:tr w:rsidR="004D5E0E" w:rsidRPr="008F21FB" w14:paraId="46C7A87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17C6259" w14:textId="77777777" w:rsidR="004D5E0E" w:rsidRPr="008F21FB" w:rsidRDefault="004D5E0E" w:rsidP="00056121">
            <w:pPr>
              <w:jc w:val="both"/>
              <w:rPr>
                <w:rFonts w:asciiTheme="minorBidi" w:hAnsiTheme="minorBidi"/>
                <w:b w:val="0"/>
                <w:bCs w:val="0"/>
                <w:kern w:val="0"/>
                <w14:ligatures w14:val="none"/>
              </w:rPr>
            </w:pPr>
            <w:r w:rsidRPr="008F21FB">
              <w:rPr>
                <w:rFonts w:asciiTheme="minorBidi" w:hAnsiTheme="minorBidi"/>
                <w:b w:val="0"/>
                <w:bCs w:val="0"/>
                <w:kern w:val="0"/>
                <w14:ligatures w14:val="none"/>
              </w:rPr>
              <w:t>Max LOO coefficient</w:t>
            </w:r>
          </w:p>
        </w:tc>
        <w:tc>
          <w:tcPr>
            <w:tcW w:w="0" w:type="auto"/>
            <w:hideMark/>
          </w:tcPr>
          <w:p w14:paraId="2BD5DE8E" w14:textId="77777777" w:rsidR="004D5E0E" w:rsidRPr="008F21FB"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8F21FB">
              <w:rPr>
                <w:rFonts w:asciiTheme="minorBidi" w:hAnsiTheme="minorBidi"/>
                <w:kern w:val="0"/>
                <w14:ligatures w14:val="none"/>
              </w:rPr>
              <w:t>488.415</w:t>
            </w:r>
          </w:p>
        </w:tc>
      </w:tr>
    </w:tbl>
    <w:p w14:paraId="749747AE" w14:textId="77777777" w:rsidR="004D5E0E" w:rsidRPr="00D922FB" w:rsidRDefault="004D5E0E" w:rsidP="00056121">
      <w:pPr>
        <w:spacing w:after="0" w:line="240" w:lineRule="auto"/>
        <w:jc w:val="both"/>
        <w:rPr>
          <w:rFonts w:asciiTheme="minorBidi" w:eastAsia="Times New Roman" w:hAnsiTheme="minorBidi"/>
          <w:color w:val="111111"/>
          <w:kern w:val="0"/>
          <w14:ligatures w14:val="none"/>
        </w:rPr>
      </w:pPr>
      <w:r w:rsidRPr="00D922FB">
        <w:rPr>
          <w:rFonts w:asciiTheme="minorBidi" w:eastAsia="Times New Roman" w:hAnsiTheme="minorBidi"/>
          <w:b/>
          <w:bCs/>
          <w:color w:val="111111"/>
          <w:kern w:val="0"/>
          <w14:ligatures w14:val="none"/>
        </w:rPr>
        <w:t>Note.</w:t>
      </w:r>
      <w:r w:rsidRPr="00D922FB">
        <w:rPr>
          <w:rFonts w:asciiTheme="minorBidi" w:eastAsia="Times New Roman" w:hAnsiTheme="minorBidi"/>
          <w:color w:val="111111"/>
          <w:kern w:val="0"/>
          <w14:ligatures w14:val="none"/>
        </w:rPr>
        <w:t xml:space="preserve"> Panel B summarizes dispersion in the leave-one-out coefficients across the seven identifying firms. Coefficients vary in sign and magnitude across exclusions and remain statistically indistinguishable from zero.</w:t>
      </w:r>
    </w:p>
    <w:p w14:paraId="6AA5C59C" w14:textId="77777777" w:rsidR="004D5E0E" w:rsidRPr="00AB4C05" w:rsidRDefault="004D5E0E" w:rsidP="00056121">
      <w:pPr>
        <w:spacing w:after="0" w:line="240" w:lineRule="auto"/>
        <w:jc w:val="both"/>
        <w:rPr>
          <w:rFonts w:ascii="Times New Roman" w:hAnsi="Times New Roman" w:cs="Times New Roman"/>
          <w:b/>
          <w:bCs/>
          <w:kern w:val="0"/>
          <w14:ligatures w14:val="none"/>
        </w:rPr>
      </w:pPr>
      <w:r w:rsidRPr="00AB4C05">
        <w:rPr>
          <w:rFonts w:ascii="Times New Roman" w:hAnsi="Times New Roman" w:cs="Times New Roman"/>
          <w:b/>
          <w:bCs/>
          <w:kern w:val="0"/>
          <w14:ligatures w14:val="none"/>
        </w:rPr>
        <w:t>Panel C. Supplementary emissions-level specification with broader GHGRP intersection coverage (DV differs from intensity)</w:t>
      </w:r>
    </w:p>
    <w:tbl>
      <w:tblPr>
        <w:tblStyle w:val="GridTable1Light"/>
        <w:tblW w:w="0" w:type="auto"/>
        <w:tblLook w:val="04A0" w:firstRow="1" w:lastRow="0" w:firstColumn="1" w:lastColumn="0" w:noHBand="0" w:noVBand="1"/>
      </w:tblPr>
      <w:tblGrid>
        <w:gridCol w:w="672"/>
        <w:gridCol w:w="1203"/>
        <w:gridCol w:w="811"/>
        <w:gridCol w:w="799"/>
        <w:gridCol w:w="786"/>
        <w:gridCol w:w="989"/>
        <w:gridCol w:w="2101"/>
        <w:gridCol w:w="1254"/>
        <w:gridCol w:w="735"/>
      </w:tblGrid>
      <w:tr w:rsidR="004D5E0E" w:rsidRPr="00AB4C05" w14:paraId="2D6DAD4F"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9AE4FC" w14:textId="77777777" w:rsidR="004D5E0E" w:rsidRPr="00AB4C05" w:rsidRDefault="004D5E0E" w:rsidP="00056121">
            <w:pPr>
              <w:jc w:val="both"/>
              <w:rPr>
                <w:rFonts w:ascii="Times New Roman" w:hAnsi="Times New Roman" w:cs="Times New Roman"/>
                <w:kern w:val="0"/>
                <w14:ligatures w14:val="none"/>
              </w:rPr>
            </w:pPr>
            <w:r w:rsidRPr="00AB4C05">
              <w:rPr>
                <w:rFonts w:ascii="Times New Roman" w:hAnsi="Times New Roman" w:cs="Times New Roman"/>
                <w:kern w:val="0"/>
                <w14:ligatures w14:val="none"/>
              </w:rPr>
              <w:t>Spec</w:t>
            </w:r>
          </w:p>
        </w:tc>
        <w:tc>
          <w:tcPr>
            <w:tcW w:w="0" w:type="auto"/>
            <w:hideMark/>
          </w:tcPr>
          <w:p w14:paraId="754F864A"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Sample</w:t>
            </w:r>
          </w:p>
        </w:tc>
        <w:tc>
          <w:tcPr>
            <w:tcW w:w="0" w:type="auto"/>
            <w:hideMark/>
          </w:tcPr>
          <w:p w14:paraId="06DFB08F"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N (firm-years)</w:t>
            </w:r>
          </w:p>
        </w:tc>
        <w:tc>
          <w:tcPr>
            <w:tcW w:w="0" w:type="auto"/>
            <w:hideMark/>
          </w:tcPr>
          <w:p w14:paraId="4E85122C"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Firms</w:t>
            </w:r>
          </w:p>
        </w:tc>
        <w:tc>
          <w:tcPr>
            <w:tcW w:w="0" w:type="auto"/>
            <w:hideMark/>
          </w:tcPr>
          <w:p w14:paraId="621712F9"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Years</w:t>
            </w:r>
          </w:p>
        </w:tc>
        <w:tc>
          <w:tcPr>
            <w:tcW w:w="0" w:type="auto"/>
            <w:hideMark/>
          </w:tcPr>
          <w:p w14:paraId="2A3FD75D"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 xml:space="preserve"> AIDI movers (within-sample)</w:t>
            </w:r>
          </w:p>
        </w:tc>
        <w:tc>
          <w:tcPr>
            <w:tcW w:w="0" w:type="auto"/>
            <w:hideMark/>
          </w:tcPr>
          <w:p w14:paraId="6E35DCC1" w14:textId="77777777" w:rsidR="004D5E0E" w:rsidRPr="00AB4C05"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AB4C05">
              <w:rPr>
                <w:sz w:val="24"/>
                <w:szCs w:val="24"/>
              </w:rPr>
              <w:t xml:space="preserve">Coef on </w:t>
            </w:r>
            <w:r w:rsidRPr="00AB4C05">
              <w:rPr>
                <w:rFonts w:eastAsia="Times New Roman"/>
                <w:sz w:val="24"/>
                <w:szCs w:val="24"/>
              </w:rPr>
              <w:t>AIDI_share_{i,</w:t>
            </w:r>
            <w:r w:rsidRPr="00AB4C05">
              <w:rPr>
                <w:rStyle w:val="s1"/>
                <w:rFonts w:ascii="Times New Roman" w:hAnsi="Times New Roman"/>
                <w:b/>
                <w:bCs/>
                <w:sz w:val="24"/>
                <w:szCs w:val="24"/>
              </w:rPr>
              <w:t>t−1</w:t>
            </w:r>
            <w:r w:rsidRPr="00AB4C05">
              <w:rPr>
                <w:rFonts w:eastAsia="Times New Roman"/>
                <w:sz w:val="24"/>
                <w:szCs w:val="24"/>
              </w:rPr>
              <w:t>}</w:t>
            </w:r>
          </w:p>
        </w:tc>
        <w:tc>
          <w:tcPr>
            <w:tcW w:w="0" w:type="auto"/>
            <w:hideMark/>
          </w:tcPr>
          <w:p w14:paraId="2362CD61"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SE (clustered)</w:t>
            </w:r>
          </w:p>
        </w:tc>
        <w:tc>
          <w:tcPr>
            <w:tcW w:w="0" w:type="auto"/>
            <w:hideMark/>
          </w:tcPr>
          <w:p w14:paraId="206DC00E" w14:textId="77777777" w:rsidR="004D5E0E" w:rsidRPr="00AB4C0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B4C05">
              <w:rPr>
                <w:rFonts w:ascii="Times New Roman" w:hAnsi="Times New Roman" w:cs="Times New Roman"/>
                <w:kern w:val="0"/>
                <w14:ligatures w14:val="none"/>
              </w:rPr>
              <w:t>p-value</w:t>
            </w:r>
          </w:p>
        </w:tc>
      </w:tr>
      <w:tr w:rsidR="004D5E0E" w:rsidRPr="00BE2EEE" w14:paraId="51C668F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39E6978" w14:textId="77777777" w:rsidR="004D5E0E" w:rsidRPr="00BE2EEE" w:rsidRDefault="004D5E0E" w:rsidP="00056121">
            <w:pPr>
              <w:jc w:val="both"/>
              <w:rPr>
                <w:rFonts w:asciiTheme="minorBidi" w:hAnsiTheme="minorBidi"/>
                <w:b w:val="0"/>
                <w:bCs w:val="0"/>
                <w:kern w:val="0"/>
                <w14:ligatures w14:val="none"/>
              </w:rPr>
            </w:pPr>
            <w:r w:rsidRPr="00BE2EEE">
              <w:rPr>
                <w:rFonts w:asciiTheme="minorBidi" w:hAnsiTheme="minorBidi"/>
                <w:b w:val="0"/>
                <w:bCs w:val="0"/>
                <w:kern w:val="0"/>
                <w14:ligatures w14:val="none"/>
              </w:rPr>
              <w:t>S1</w:t>
            </w:r>
          </w:p>
        </w:tc>
        <w:tc>
          <w:tcPr>
            <w:tcW w:w="0" w:type="auto"/>
            <w:hideMark/>
          </w:tcPr>
          <w:p w14:paraId="4F40FC28"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All intersected firms</w:t>
            </w:r>
          </w:p>
        </w:tc>
        <w:tc>
          <w:tcPr>
            <w:tcW w:w="0" w:type="auto"/>
            <w:hideMark/>
          </w:tcPr>
          <w:p w14:paraId="0B166306"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891</w:t>
            </w:r>
          </w:p>
        </w:tc>
        <w:tc>
          <w:tcPr>
            <w:tcW w:w="0" w:type="auto"/>
            <w:hideMark/>
          </w:tcPr>
          <w:p w14:paraId="74E1A482"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208</w:t>
            </w:r>
          </w:p>
        </w:tc>
        <w:tc>
          <w:tcPr>
            <w:tcW w:w="0" w:type="auto"/>
            <w:hideMark/>
          </w:tcPr>
          <w:p w14:paraId="0F710C6F"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5</w:t>
            </w:r>
          </w:p>
        </w:tc>
        <w:tc>
          <w:tcPr>
            <w:tcW w:w="0" w:type="auto"/>
            <w:hideMark/>
          </w:tcPr>
          <w:p w14:paraId="7EF6C5E1"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15</w:t>
            </w:r>
          </w:p>
        </w:tc>
        <w:tc>
          <w:tcPr>
            <w:tcW w:w="0" w:type="auto"/>
            <w:hideMark/>
          </w:tcPr>
          <w:p w14:paraId="5C12347C"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73.949</w:t>
            </w:r>
          </w:p>
        </w:tc>
        <w:tc>
          <w:tcPr>
            <w:tcW w:w="0" w:type="auto"/>
            <w:hideMark/>
          </w:tcPr>
          <w:p w14:paraId="41745A87"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184.376</w:t>
            </w:r>
          </w:p>
        </w:tc>
        <w:tc>
          <w:tcPr>
            <w:tcW w:w="0" w:type="auto"/>
            <w:hideMark/>
          </w:tcPr>
          <w:p w14:paraId="27C1D2F2"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0.688</w:t>
            </w:r>
          </w:p>
        </w:tc>
      </w:tr>
      <w:tr w:rsidR="004D5E0E" w:rsidRPr="00BE2EEE" w14:paraId="404D9C1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3B526B7" w14:textId="77777777" w:rsidR="004D5E0E" w:rsidRPr="00BE2EEE" w:rsidRDefault="004D5E0E" w:rsidP="00056121">
            <w:pPr>
              <w:jc w:val="both"/>
              <w:rPr>
                <w:rFonts w:asciiTheme="minorBidi" w:hAnsiTheme="minorBidi"/>
                <w:b w:val="0"/>
                <w:bCs w:val="0"/>
                <w:kern w:val="0"/>
                <w14:ligatures w14:val="none"/>
              </w:rPr>
            </w:pPr>
            <w:r w:rsidRPr="00BE2EEE">
              <w:rPr>
                <w:rFonts w:asciiTheme="minorBidi" w:hAnsiTheme="minorBidi"/>
                <w:b w:val="0"/>
                <w:bCs w:val="0"/>
                <w:kern w:val="0"/>
                <w14:ligatures w14:val="none"/>
              </w:rPr>
              <w:t>S2</w:t>
            </w:r>
          </w:p>
        </w:tc>
        <w:tc>
          <w:tcPr>
            <w:tcW w:w="0" w:type="auto"/>
            <w:hideMark/>
          </w:tcPr>
          <w:p w14:paraId="179B1EAA"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Movers only</w:t>
            </w:r>
          </w:p>
        </w:tc>
        <w:tc>
          <w:tcPr>
            <w:tcW w:w="0" w:type="auto"/>
            <w:hideMark/>
          </w:tcPr>
          <w:p w14:paraId="34F40D9D"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73</w:t>
            </w:r>
          </w:p>
        </w:tc>
        <w:tc>
          <w:tcPr>
            <w:tcW w:w="0" w:type="auto"/>
            <w:hideMark/>
          </w:tcPr>
          <w:p w14:paraId="11BB202C"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15</w:t>
            </w:r>
          </w:p>
        </w:tc>
        <w:tc>
          <w:tcPr>
            <w:tcW w:w="0" w:type="auto"/>
            <w:hideMark/>
          </w:tcPr>
          <w:p w14:paraId="52CDED2F"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5</w:t>
            </w:r>
          </w:p>
        </w:tc>
        <w:tc>
          <w:tcPr>
            <w:tcW w:w="0" w:type="auto"/>
            <w:hideMark/>
          </w:tcPr>
          <w:p w14:paraId="4110FC91"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15</w:t>
            </w:r>
          </w:p>
        </w:tc>
        <w:tc>
          <w:tcPr>
            <w:tcW w:w="0" w:type="auto"/>
            <w:hideMark/>
          </w:tcPr>
          <w:p w14:paraId="43B60E02"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193.825</w:t>
            </w:r>
          </w:p>
        </w:tc>
        <w:tc>
          <w:tcPr>
            <w:tcW w:w="0" w:type="auto"/>
            <w:hideMark/>
          </w:tcPr>
          <w:p w14:paraId="3A443992"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179.530</w:t>
            </w:r>
          </w:p>
        </w:tc>
        <w:tc>
          <w:tcPr>
            <w:tcW w:w="0" w:type="auto"/>
            <w:hideMark/>
          </w:tcPr>
          <w:p w14:paraId="66615D85" w14:textId="77777777" w:rsidR="004D5E0E" w:rsidRPr="00BE2EE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BE2EEE">
              <w:rPr>
                <w:rFonts w:asciiTheme="minorBidi" w:hAnsiTheme="minorBidi"/>
                <w:kern w:val="0"/>
                <w14:ligatures w14:val="none"/>
              </w:rPr>
              <w:t>0.285</w:t>
            </w:r>
          </w:p>
        </w:tc>
      </w:tr>
    </w:tbl>
    <w:p w14:paraId="7C6A2A51" w14:textId="77777777" w:rsidR="004D5E0E" w:rsidRPr="0034274A" w:rsidRDefault="004D5E0E" w:rsidP="00056121">
      <w:pPr>
        <w:pStyle w:val="p1"/>
        <w:rPr>
          <w:color w:val="auto"/>
          <w:sz w:val="24"/>
          <w:szCs w:val="24"/>
        </w:rPr>
      </w:pPr>
      <w:r w:rsidRPr="00BE2EEE">
        <w:rPr>
          <w:b/>
          <w:bCs/>
          <w:sz w:val="24"/>
          <w:szCs w:val="24"/>
        </w:rPr>
        <w:t xml:space="preserve">Note. </w:t>
      </w:r>
      <w:r w:rsidRPr="00BE2EEE">
        <w:rPr>
          <w:sz w:val="24"/>
          <w:szCs w:val="24"/>
        </w:rPr>
        <w:t>Panel C reports a supplementary TWFE specification with dependent variable ln(1</w:t>
      </w:r>
      <w:r>
        <w:rPr>
          <w:sz w:val="24"/>
          <w:szCs w:val="24"/>
        </w:rPr>
        <w:t xml:space="preserve"> </w:t>
      </w:r>
      <w:r w:rsidRPr="00BE2EEE">
        <w:rPr>
          <w:sz w:val="24"/>
          <w:szCs w:val="24"/>
        </w:rPr>
        <w:t xml:space="preserve">+ GHGRP emissions) (levels, not intensity), estimated on the broader GHGRP intersection panel (2019–2023). </w:t>
      </w:r>
      <w:r w:rsidRPr="00BE2EEE">
        <w:rPr>
          <w:color w:val="auto"/>
          <w:sz w:val="24"/>
          <w:szCs w:val="24"/>
        </w:rPr>
        <w:t>GHGRP emissions are measured in t</w:t>
      </w:r>
      <w:r w:rsidRPr="001C3846">
        <w:rPr>
          <w:rFonts w:eastAsia="Times New Roman"/>
          <w:color w:val="111111"/>
          <w:sz w:val="24"/>
          <w:szCs w:val="24"/>
        </w:rPr>
        <w:t>CO₂e</w:t>
      </w:r>
      <w:r w:rsidRPr="00BE2EEE">
        <w:rPr>
          <w:color w:val="auto"/>
          <w:sz w:val="24"/>
          <w:szCs w:val="24"/>
        </w:rPr>
        <w:t>.</w:t>
      </w:r>
      <w:r>
        <w:rPr>
          <w:color w:val="auto"/>
          <w:sz w:val="24"/>
          <w:szCs w:val="24"/>
        </w:rPr>
        <w:t xml:space="preserve"> </w:t>
      </w:r>
      <w:r w:rsidRPr="00BE2EEE">
        <w:rPr>
          <w:sz w:val="24"/>
          <w:szCs w:val="24"/>
        </w:rPr>
        <w:t>This specification avoids the additional sales data requirement needed to construct intensity and therefore yields broader intersection coverage. All models include firm and year fixed effects, with standard errors clustered by firm; the regressor is AIDI</w:t>
      </w:r>
      <w:r>
        <w:rPr>
          <w:sz w:val="24"/>
          <w:szCs w:val="24"/>
        </w:rPr>
        <w:t>_share</w:t>
      </w:r>
      <w:r w:rsidRPr="00BE2EEE">
        <w:rPr>
          <w:sz w:val="24"/>
          <w:szCs w:val="24"/>
        </w:rPr>
        <w:t>_{i,</w:t>
      </w:r>
      <w:r w:rsidRPr="0034274A">
        <w:rPr>
          <w:color w:val="auto"/>
          <w:sz w:val="24"/>
          <w:szCs w:val="24"/>
        </w:rPr>
        <w:t>t−1</w:t>
      </w:r>
      <w:r w:rsidRPr="0034274A">
        <w:rPr>
          <w:sz w:val="24"/>
          <w:szCs w:val="24"/>
        </w:rPr>
        <w:t>}.</w:t>
      </w:r>
    </w:p>
    <w:p w14:paraId="0FE67152" w14:textId="77777777" w:rsidR="004D5E0E" w:rsidRPr="004C0480" w:rsidRDefault="004D5E0E" w:rsidP="00056121">
      <w:pPr>
        <w:spacing w:after="0" w:line="240" w:lineRule="auto"/>
        <w:jc w:val="both"/>
        <w:outlineLvl w:val="1"/>
        <w:rPr>
          <w:rFonts w:asciiTheme="minorBidi" w:eastAsia="Times New Roman" w:hAnsiTheme="minorBidi"/>
          <w:b/>
          <w:bCs/>
          <w:kern w:val="0"/>
          <w14:ligatures w14:val="none"/>
        </w:rPr>
      </w:pPr>
      <w:r w:rsidRPr="004C0480">
        <w:rPr>
          <w:rFonts w:asciiTheme="minorBidi" w:eastAsia="Times New Roman" w:hAnsiTheme="minorBidi"/>
          <w:b/>
          <w:bCs/>
          <w:kern w:val="0"/>
          <w14:ligatures w14:val="none"/>
        </w:rPr>
        <w:t xml:space="preserve">Table </w:t>
      </w:r>
      <w:r>
        <w:rPr>
          <w:rFonts w:asciiTheme="minorBidi" w:eastAsia="Times New Roman" w:hAnsiTheme="minorBidi"/>
          <w:b/>
          <w:bCs/>
          <w:kern w:val="0"/>
          <w14:ligatures w14:val="none"/>
        </w:rPr>
        <w:t>SA7</w:t>
      </w:r>
      <w:r w:rsidRPr="004C0480">
        <w:rPr>
          <w:rFonts w:asciiTheme="minorBidi" w:eastAsia="Times New Roman" w:hAnsiTheme="minorBidi"/>
          <w:b/>
          <w:bCs/>
          <w:kern w:val="0"/>
          <w14:ligatures w14:val="none"/>
        </w:rPr>
        <w:t>. Environmental and safety operations → firm outcomes (two-way FE; locked samples)</w:t>
      </w:r>
    </w:p>
    <w:p w14:paraId="16960F10" w14:textId="77777777" w:rsidR="004D5E0E" w:rsidRPr="004C0480" w:rsidRDefault="004D5E0E" w:rsidP="00056121">
      <w:pPr>
        <w:spacing w:after="0" w:line="240" w:lineRule="auto"/>
        <w:jc w:val="both"/>
        <w:outlineLvl w:val="2"/>
        <w:rPr>
          <w:rFonts w:asciiTheme="minorBidi" w:eastAsia="Times New Roman" w:hAnsiTheme="minorBidi"/>
          <w:b/>
          <w:bCs/>
          <w:kern w:val="0"/>
          <w14:ligatures w14:val="none"/>
        </w:rPr>
      </w:pPr>
      <w:r w:rsidRPr="004C0480">
        <w:rPr>
          <w:rFonts w:asciiTheme="minorBidi" w:eastAsia="Times New Roman" w:hAnsiTheme="minorBidi"/>
          <w:b/>
          <w:bCs/>
          <w:kern w:val="0"/>
          <w14:ligatures w14:val="none"/>
        </w:rPr>
        <w:t>Panel A. Coefficient on operations variable (clustered SE in parentheses)</w:t>
      </w:r>
    </w:p>
    <w:tbl>
      <w:tblPr>
        <w:tblStyle w:val="GridTable1Light"/>
        <w:tblW w:w="0" w:type="auto"/>
        <w:tblLook w:val="04A0" w:firstRow="1" w:lastRow="0" w:firstColumn="1" w:lastColumn="0" w:noHBand="0" w:noVBand="1"/>
      </w:tblPr>
      <w:tblGrid>
        <w:gridCol w:w="2281"/>
        <w:gridCol w:w="1157"/>
        <w:gridCol w:w="997"/>
        <w:gridCol w:w="1277"/>
        <w:gridCol w:w="1118"/>
        <w:gridCol w:w="1347"/>
        <w:gridCol w:w="1173"/>
      </w:tblGrid>
      <w:tr w:rsidR="004D5E0E" w:rsidRPr="004C0480" w14:paraId="233A5C75"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5CC9C1A" w14:textId="77777777" w:rsidR="004D5E0E" w:rsidRPr="004C0480" w:rsidRDefault="004D5E0E" w:rsidP="00056121">
            <w:pPr>
              <w:jc w:val="both"/>
              <w:rPr>
                <w:rFonts w:asciiTheme="minorBidi" w:hAnsiTheme="minorBidi"/>
                <w:kern w:val="0"/>
                <w14:ligatures w14:val="none"/>
              </w:rPr>
            </w:pPr>
            <w:r w:rsidRPr="004C0480">
              <w:rPr>
                <w:rFonts w:asciiTheme="minorBidi" w:hAnsiTheme="minorBidi"/>
                <w:kern w:val="0"/>
                <w14:ligatures w14:val="none"/>
              </w:rPr>
              <w:t>Outcome/Equation</w:t>
            </w:r>
          </w:p>
        </w:tc>
        <w:tc>
          <w:tcPr>
            <w:tcW w:w="0" w:type="auto"/>
            <w:hideMark/>
          </w:tcPr>
          <w:p w14:paraId="658D4944"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Minimal</w:t>
            </w:r>
          </w:p>
        </w:tc>
        <w:tc>
          <w:tcPr>
            <w:tcW w:w="0" w:type="auto"/>
            <w:hideMark/>
          </w:tcPr>
          <w:p w14:paraId="78409BE7"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Full</w:t>
            </w:r>
          </w:p>
        </w:tc>
        <w:tc>
          <w:tcPr>
            <w:tcW w:w="0" w:type="auto"/>
            <w:hideMark/>
          </w:tcPr>
          <w:p w14:paraId="61A9E3D4"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p (Minimal)</w:t>
            </w:r>
          </w:p>
        </w:tc>
        <w:tc>
          <w:tcPr>
            <w:tcW w:w="0" w:type="auto"/>
            <w:hideMark/>
          </w:tcPr>
          <w:p w14:paraId="4D96200B"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p (Full)</w:t>
            </w:r>
          </w:p>
        </w:tc>
        <w:tc>
          <w:tcPr>
            <w:tcW w:w="0" w:type="auto"/>
            <w:hideMark/>
          </w:tcPr>
          <w:p w14:paraId="135832A5"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Holm p (Minimal)</w:t>
            </w:r>
          </w:p>
        </w:tc>
        <w:tc>
          <w:tcPr>
            <w:tcW w:w="0" w:type="auto"/>
            <w:hideMark/>
          </w:tcPr>
          <w:p w14:paraId="399BA5F4"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Holm p (Full)</w:t>
            </w:r>
          </w:p>
        </w:tc>
      </w:tr>
      <w:tr w:rsidR="004D5E0E" w:rsidRPr="004C0480" w14:paraId="4268C02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0F9ADAD"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Emissions(t−1) → ROA(t)</w:t>
            </w:r>
          </w:p>
        </w:tc>
        <w:tc>
          <w:tcPr>
            <w:tcW w:w="0" w:type="auto"/>
            <w:hideMark/>
          </w:tcPr>
          <w:p w14:paraId="55889007"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 (0.002)</w:t>
            </w:r>
          </w:p>
        </w:tc>
        <w:tc>
          <w:tcPr>
            <w:tcW w:w="0" w:type="auto"/>
            <w:hideMark/>
          </w:tcPr>
          <w:p w14:paraId="730A2FA3"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0.003 (0.002)</w:t>
            </w:r>
          </w:p>
        </w:tc>
        <w:tc>
          <w:tcPr>
            <w:tcW w:w="0" w:type="auto"/>
            <w:hideMark/>
          </w:tcPr>
          <w:p w14:paraId="68D26AE9"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0.954</w:t>
            </w:r>
          </w:p>
        </w:tc>
        <w:tc>
          <w:tcPr>
            <w:tcW w:w="0" w:type="auto"/>
            <w:hideMark/>
          </w:tcPr>
          <w:p w14:paraId="6B5C5FA8"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0.190</w:t>
            </w:r>
          </w:p>
        </w:tc>
        <w:tc>
          <w:tcPr>
            <w:tcW w:w="0" w:type="auto"/>
            <w:hideMark/>
          </w:tcPr>
          <w:p w14:paraId="51CEA944"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1.000</w:t>
            </w:r>
          </w:p>
        </w:tc>
        <w:tc>
          <w:tcPr>
            <w:tcW w:w="0" w:type="auto"/>
            <w:hideMark/>
          </w:tcPr>
          <w:p w14:paraId="00406B80"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0.198</w:t>
            </w:r>
          </w:p>
        </w:tc>
      </w:tr>
      <w:tr w:rsidR="004D5E0E" w:rsidRPr="004C0480" w14:paraId="3BDC26E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7A069EB"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Emissions(t−1) → Downside(t)</w:t>
            </w:r>
          </w:p>
        </w:tc>
        <w:tc>
          <w:tcPr>
            <w:tcW w:w="0" w:type="auto"/>
            <w:hideMark/>
          </w:tcPr>
          <w:p w14:paraId="700C24C0"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−0.003 (0.004)</w:t>
            </w:r>
          </w:p>
        </w:tc>
        <w:tc>
          <w:tcPr>
            <w:tcW w:w="0" w:type="auto"/>
            <w:hideMark/>
          </w:tcPr>
          <w:p w14:paraId="1CEAC56D"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0.013 (0.006)</w:t>
            </w:r>
          </w:p>
        </w:tc>
        <w:tc>
          <w:tcPr>
            <w:tcW w:w="0" w:type="auto"/>
            <w:hideMark/>
          </w:tcPr>
          <w:p w14:paraId="75A49AD2"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0.533</w:t>
            </w:r>
          </w:p>
        </w:tc>
        <w:tc>
          <w:tcPr>
            <w:tcW w:w="0" w:type="auto"/>
            <w:hideMark/>
          </w:tcPr>
          <w:p w14:paraId="46D45B48"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0.035</w:t>
            </w:r>
          </w:p>
        </w:tc>
        <w:tc>
          <w:tcPr>
            <w:tcW w:w="0" w:type="auto"/>
            <w:hideMark/>
          </w:tcPr>
          <w:p w14:paraId="5BBEAFB2"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1.000</w:t>
            </w:r>
          </w:p>
        </w:tc>
        <w:tc>
          <w:tcPr>
            <w:tcW w:w="0" w:type="auto"/>
            <w:hideMark/>
          </w:tcPr>
          <w:p w14:paraId="3D673800"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0.106</w:t>
            </w:r>
          </w:p>
        </w:tc>
      </w:tr>
      <w:tr w:rsidR="004D5E0E" w:rsidRPr="004C0480" w14:paraId="5557762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7CD29AA"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TRIR(t−1) → ROA(t)</w:t>
            </w:r>
          </w:p>
        </w:tc>
        <w:tc>
          <w:tcPr>
            <w:tcW w:w="0" w:type="auto"/>
            <w:hideMark/>
          </w:tcPr>
          <w:p w14:paraId="64C405A5"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 (0.000)</w:t>
            </w:r>
          </w:p>
        </w:tc>
        <w:tc>
          <w:tcPr>
            <w:tcW w:w="0" w:type="auto"/>
            <w:hideMark/>
          </w:tcPr>
          <w:p w14:paraId="4F196F32"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 (0.000)</w:t>
            </w:r>
          </w:p>
        </w:tc>
        <w:tc>
          <w:tcPr>
            <w:tcW w:w="0" w:type="auto"/>
            <w:hideMark/>
          </w:tcPr>
          <w:p w14:paraId="1DCBAC5B"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0.099</w:t>
            </w:r>
          </w:p>
        </w:tc>
        <w:tc>
          <w:tcPr>
            <w:tcW w:w="0" w:type="auto"/>
            <w:hideMark/>
          </w:tcPr>
          <w:p w14:paraId="299FD4B5"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0.099</w:t>
            </w:r>
          </w:p>
        </w:tc>
        <w:tc>
          <w:tcPr>
            <w:tcW w:w="0" w:type="auto"/>
            <w:hideMark/>
          </w:tcPr>
          <w:p w14:paraId="73AFFFB0"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0.296</w:t>
            </w:r>
          </w:p>
        </w:tc>
        <w:tc>
          <w:tcPr>
            <w:tcW w:w="0" w:type="auto"/>
            <w:hideMark/>
          </w:tcPr>
          <w:p w14:paraId="41F0FE45"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0.198</w:t>
            </w:r>
          </w:p>
        </w:tc>
      </w:tr>
      <w:tr w:rsidR="004D5E0E" w:rsidRPr="004C0480" w14:paraId="616760B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75CB540"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TRIR(t−1) → Downside(t)</w:t>
            </w:r>
          </w:p>
        </w:tc>
        <w:tc>
          <w:tcPr>
            <w:tcW w:w="0" w:type="auto"/>
            <w:hideMark/>
          </w:tcPr>
          <w:p w14:paraId="5AA20E1F"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0.001 (0.000)</w:t>
            </w:r>
          </w:p>
        </w:tc>
        <w:tc>
          <w:tcPr>
            <w:tcW w:w="0" w:type="auto"/>
            <w:hideMark/>
          </w:tcPr>
          <w:p w14:paraId="1604AC1B"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0.001 (0.000)</w:t>
            </w:r>
          </w:p>
        </w:tc>
        <w:tc>
          <w:tcPr>
            <w:tcW w:w="0" w:type="auto"/>
            <w:hideMark/>
          </w:tcPr>
          <w:p w14:paraId="4C4B506A"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2.44e−15</w:t>
            </w:r>
          </w:p>
        </w:tc>
        <w:tc>
          <w:tcPr>
            <w:tcW w:w="0" w:type="auto"/>
            <w:hideMark/>
          </w:tcPr>
          <w:p w14:paraId="0058CCBA"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2.66e−15</w:t>
            </w:r>
          </w:p>
        </w:tc>
        <w:tc>
          <w:tcPr>
            <w:tcW w:w="0" w:type="auto"/>
            <w:hideMark/>
          </w:tcPr>
          <w:p w14:paraId="69B2A35B"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9.77e−15</w:t>
            </w:r>
          </w:p>
        </w:tc>
        <w:tc>
          <w:tcPr>
            <w:tcW w:w="0" w:type="auto"/>
            <w:hideMark/>
          </w:tcPr>
          <w:p w14:paraId="0531C536"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1.07e−14</w:t>
            </w:r>
          </w:p>
        </w:tc>
      </w:tr>
    </w:tbl>
    <w:p w14:paraId="55F70E5F" w14:textId="77777777" w:rsidR="004D5E0E" w:rsidRPr="004C0480" w:rsidRDefault="004D5E0E" w:rsidP="00056121">
      <w:pPr>
        <w:spacing w:after="0" w:line="240" w:lineRule="auto"/>
        <w:jc w:val="both"/>
        <w:outlineLvl w:val="2"/>
        <w:rPr>
          <w:rFonts w:asciiTheme="minorBidi" w:eastAsia="Times New Roman" w:hAnsiTheme="minorBidi"/>
          <w:b/>
          <w:bCs/>
          <w:kern w:val="0"/>
          <w14:ligatures w14:val="none"/>
        </w:rPr>
      </w:pPr>
      <w:r w:rsidRPr="004C0480">
        <w:rPr>
          <w:rFonts w:asciiTheme="minorBidi" w:eastAsia="Times New Roman" w:hAnsiTheme="minorBidi"/>
          <w:b/>
          <w:bCs/>
          <w:kern w:val="0"/>
          <w14:ligatures w14:val="none"/>
        </w:rPr>
        <w:t>Panel B. Locked-sample diagnostics</w:t>
      </w:r>
    </w:p>
    <w:tbl>
      <w:tblPr>
        <w:tblStyle w:val="GridTable1Light"/>
        <w:tblW w:w="0" w:type="auto"/>
        <w:tblLook w:val="04A0" w:firstRow="1" w:lastRow="0" w:firstColumn="1" w:lastColumn="0" w:noHBand="0" w:noVBand="1"/>
      </w:tblPr>
      <w:tblGrid>
        <w:gridCol w:w="1828"/>
        <w:gridCol w:w="1475"/>
        <w:gridCol w:w="1111"/>
        <w:gridCol w:w="1078"/>
        <w:gridCol w:w="962"/>
        <w:gridCol w:w="1862"/>
        <w:gridCol w:w="1034"/>
      </w:tblGrid>
      <w:tr w:rsidR="004D5E0E" w:rsidRPr="004C0480" w14:paraId="1D6D3806"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1EF38F1" w14:textId="77777777" w:rsidR="004D5E0E" w:rsidRPr="004C0480" w:rsidRDefault="004D5E0E" w:rsidP="00056121">
            <w:pPr>
              <w:jc w:val="both"/>
              <w:rPr>
                <w:rFonts w:asciiTheme="minorBidi" w:hAnsiTheme="minorBidi"/>
                <w:kern w:val="0"/>
                <w14:ligatures w14:val="none"/>
              </w:rPr>
            </w:pPr>
            <w:r w:rsidRPr="004C0480">
              <w:rPr>
                <w:rFonts w:asciiTheme="minorBidi" w:hAnsiTheme="minorBidi"/>
                <w:kern w:val="0"/>
                <w14:ligatures w14:val="none"/>
              </w:rPr>
              <w:t>Outcome/Equation</w:t>
            </w:r>
          </w:p>
        </w:tc>
        <w:tc>
          <w:tcPr>
            <w:tcW w:w="0" w:type="auto"/>
            <w:hideMark/>
          </w:tcPr>
          <w:p w14:paraId="516834A4"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N/Firms/Years</w:t>
            </w:r>
          </w:p>
        </w:tc>
        <w:tc>
          <w:tcPr>
            <w:tcW w:w="0" w:type="auto"/>
            <w:hideMark/>
          </w:tcPr>
          <w:p w14:paraId="25B84F2C"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Firms with within-firm variation in operations regressor</w:t>
            </w:r>
          </w:p>
        </w:tc>
        <w:tc>
          <w:tcPr>
            <w:tcW w:w="0" w:type="auto"/>
            <w:hideMark/>
          </w:tcPr>
          <w:p w14:paraId="2AC2226D"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Within R² (Minimal)</w:t>
            </w:r>
          </w:p>
        </w:tc>
        <w:tc>
          <w:tcPr>
            <w:tcW w:w="0" w:type="auto"/>
            <w:hideMark/>
          </w:tcPr>
          <w:p w14:paraId="74AF8876"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Within R² (Full)</w:t>
            </w:r>
          </w:p>
        </w:tc>
        <w:tc>
          <w:tcPr>
            <w:tcW w:w="0" w:type="auto"/>
            <w:hideMark/>
          </w:tcPr>
          <w:p w14:paraId="0D13010B"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Full controls used</w:t>
            </w:r>
          </w:p>
        </w:tc>
        <w:tc>
          <w:tcPr>
            <w:tcW w:w="0" w:type="auto"/>
            <w:hideMark/>
          </w:tcPr>
          <w:p w14:paraId="2D1BC54F"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Sample note</w:t>
            </w:r>
          </w:p>
        </w:tc>
      </w:tr>
      <w:tr w:rsidR="004D5E0E" w:rsidRPr="004C0480" w14:paraId="7AD3B22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20B0D3C"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Emissions(t−1) → ROA(t)</w:t>
            </w:r>
          </w:p>
        </w:tc>
        <w:tc>
          <w:tcPr>
            <w:tcW w:w="0" w:type="auto"/>
            <w:hideMark/>
          </w:tcPr>
          <w:p w14:paraId="7D075C1C"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306/118/5</w:t>
            </w:r>
          </w:p>
        </w:tc>
        <w:tc>
          <w:tcPr>
            <w:tcW w:w="0" w:type="auto"/>
            <w:hideMark/>
          </w:tcPr>
          <w:p w14:paraId="1E65898D"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78</w:t>
            </w:r>
          </w:p>
        </w:tc>
        <w:tc>
          <w:tcPr>
            <w:tcW w:w="0" w:type="auto"/>
            <w:hideMark/>
          </w:tcPr>
          <w:p w14:paraId="385A9581"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0.000015</w:t>
            </w:r>
          </w:p>
        </w:tc>
        <w:tc>
          <w:tcPr>
            <w:tcW w:w="0" w:type="auto"/>
            <w:hideMark/>
          </w:tcPr>
          <w:p w14:paraId="062640F2"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0.005352</w:t>
            </w:r>
          </w:p>
        </w:tc>
        <w:tc>
          <w:tcPr>
            <w:tcW w:w="0" w:type="auto"/>
            <w:hideMark/>
          </w:tcPr>
          <w:p w14:paraId="0496378B"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capex_sec_L1; total_sentences_L1; sec_filing_count_L1</w:t>
            </w:r>
          </w:p>
        </w:tc>
        <w:tc>
          <w:tcPr>
            <w:tcW w:w="0" w:type="auto"/>
            <w:hideMark/>
          </w:tcPr>
          <w:p w14:paraId="11DD88BF"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Emissions (GHGRP) available through 2023; sample restricted to 2019–2023.</w:t>
            </w:r>
          </w:p>
        </w:tc>
      </w:tr>
      <w:tr w:rsidR="004D5E0E" w:rsidRPr="004C0480" w14:paraId="011A237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66710F6"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Emissions(t−1) → Downside(t)</w:t>
            </w:r>
          </w:p>
        </w:tc>
        <w:tc>
          <w:tcPr>
            <w:tcW w:w="0" w:type="auto"/>
            <w:hideMark/>
          </w:tcPr>
          <w:p w14:paraId="5B027213"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354/129/5</w:t>
            </w:r>
          </w:p>
        </w:tc>
        <w:tc>
          <w:tcPr>
            <w:tcW w:w="0" w:type="auto"/>
            <w:hideMark/>
          </w:tcPr>
          <w:p w14:paraId="07DF3266"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90</w:t>
            </w:r>
          </w:p>
        </w:tc>
        <w:tc>
          <w:tcPr>
            <w:tcW w:w="0" w:type="auto"/>
            <w:hideMark/>
          </w:tcPr>
          <w:p w14:paraId="189D3153"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0.000826</w:t>
            </w:r>
          </w:p>
        </w:tc>
        <w:tc>
          <w:tcPr>
            <w:tcW w:w="0" w:type="auto"/>
            <w:hideMark/>
          </w:tcPr>
          <w:p w14:paraId="6179EE74" w14:textId="77777777" w:rsidR="004D5E0E" w:rsidRPr="004C0480" w:rsidRDefault="004D5E0E" w:rsidP="00056121">
            <w:pPr>
              <w:pStyle w:val="p1"/>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4"/>
                <w:szCs w:val="24"/>
              </w:rPr>
            </w:pPr>
            <w:r w:rsidRPr="004C0480">
              <w:rPr>
                <w:rStyle w:val="s1"/>
                <w:rFonts w:asciiTheme="minorBidi" w:hAnsiTheme="minorBidi" w:cstheme="minorBidi"/>
                <w:b w:val="0"/>
                <w:bCs w:val="0"/>
                <w:sz w:val="24"/>
                <w:szCs w:val="24"/>
              </w:rPr>
              <w:t>0.006710</w:t>
            </w:r>
          </w:p>
          <w:p w14:paraId="1DBDC5EA"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p>
        </w:tc>
        <w:tc>
          <w:tcPr>
            <w:tcW w:w="0" w:type="auto"/>
            <w:hideMark/>
          </w:tcPr>
          <w:p w14:paraId="145E5975"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capex_sec_L1; total_sentences_L1; sec_filing_count_L1</w:t>
            </w:r>
          </w:p>
        </w:tc>
        <w:tc>
          <w:tcPr>
            <w:tcW w:w="0" w:type="auto"/>
            <w:hideMark/>
          </w:tcPr>
          <w:p w14:paraId="029AA0DE"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Emissions (GHGRP) available through 2023; sample restricted to 2019–2023.</w:t>
            </w:r>
          </w:p>
        </w:tc>
      </w:tr>
      <w:tr w:rsidR="004D5E0E" w:rsidRPr="004C0480" w14:paraId="753A763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2CE61C5"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TRIR(t−1) → ROA(t)</w:t>
            </w:r>
          </w:p>
        </w:tc>
        <w:tc>
          <w:tcPr>
            <w:tcW w:w="0" w:type="auto"/>
            <w:hideMark/>
          </w:tcPr>
          <w:p w14:paraId="2289AA7D"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3105/996/6</w:t>
            </w:r>
          </w:p>
        </w:tc>
        <w:tc>
          <w:tcPr>
            <w:tcW w:w="0" w:type="auto"/>
            <w:hideMark/>
          </w:tcPr>
          <w:p w14:paraId="165E41AC"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738</w:t>
            </w:r>
          </w:p>
        </w:tc>
        <w:tc>
          <w:tcPr>
            <w:tcW w:w="0" w:type="auto"/>
            <w:hideMark/>
          </w:tcPr>
          <w:p w14:paraId="390A292B"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0.000646</w:t>
            </w:r>
          </w:p>
        </w:tc>
        <w:tc>
          <w:tcPr>
            <w:tcW w:w="0" w:type="auto"/>
            <w:hideMark/>
          </w:tcPr>
          <w:p w14:paraId="55DA2D9D"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0.001474</w:t>
            </w:r>
          </w:p>
        </w:tc>
        <w:tc>
          <w:tcPr>
            <w:tcW w:w="0" w:type="auto"/>
            <w:hideMark/>
          </w:tcPr>
          <w:p w14:paraId="2E14B574"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capex_sec_L1; total_sentences_L1; sec_filing_count_L1</w:t>
            </w:r>
          </w:p>
        </w:tc>
        <w:tc>
          <w:tcPr>
            <w:tcW w:w="0" w:type="auto"/>
            <w:hideMark/>
          </w:tcPr>
          <w:p w14:paraId="6B81FFAD"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kern w:val="0"/>
                <w14:ligatures w14:val="none"/>
              </w:rPr>
            </w:pPr>
            <w:r w:rsidRPr="004C0480">
              <w:rPr>
                <w:rFonts w:asciiTheme="minorBidi" w:eastAsia="Times New Roman" w:hAnsiTheme="minorBidi"/>
                <w:kern w:val="0"/>
                <w14:ligatures w14:val="none"/>
              </w:rPr>
              <w:t>All years available; sample restricted to 2019–2024.</w:t>
            </w:r>
          </w:p>
        </w:tc>
      </w:tr>
      <w:tr w:rsidR="004D5E0E" w:rsidRPr="004C0480" w14:paraId="5ED2648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ED56103" w14:textId="77777777" w:rsidR="004D5E0E" w:rsidRPr="004C0480" w:rsidRDefault="004D5E0E" w:rsidP="00056121">
            <w:pPr>
              <w:jc w:val="both"/>
              <w:rPr>
                <w:rFonts w:asciiTheme="minorBidi" w:hAnsiTheme="minorBidi"/>
                <w:b w:val="0"/>
                <w:bCs w:val="0"/>
                <w:kern w:val="0"/>
                <w14:ligatures w14:val="none"/>
              </w:rPr>
            </w:pPr>
            <w:r w:rsidRPr="004C0480">
              <w:rPr>
                <w:rFonts w:asciiTheme="minorBidi" w:hAnsiTheme="minorBidi"/>
                <w:b w:val="0"/>
                <w:bCs w:val="0"/>
                <w:kern w:val="0"/>
                <w14:ligatures w14:val="none"/>
              </w:rPr>
              <w:t>TRIR(t−1) → Downside(t)</w:t>
            </w:r>
          </w:p>
        </w:tc>
        <w:tc>
          <w:tcPr>
            <w:tcW w:w="0" w:type="auto"/>
            <w:hideMark/>
          </w:tcPr>
          <w:p w14:paraId="3AF78BE1"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3319/1033/6</w:t>
            </w:r>
          </w:p>
        </w:tc>
        <w:tc>
          <w:tcPr>
            <w:tcW w:w="0" w:type="auto"/>
            <w:hideMark/>
          </w:tcPr>
          <w:p w14:paraId="45BDFDC5"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778</w:t>
            </w:r>
          </w:p>
        </w:tc>
        <w:tc>
          <w:tcPr>
            <w:tcW w:w="0" w:type="auto"/>
            <w:hideMark/>
          </w:tcPr>
          <w:p w14:paraId="24BD4FE6"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0.000841</w:t>
            </w:r>
          </w:p>
        </w:tc>
        <w:tc>
          <w:tcPr>
            <w:tcW w:w="0" w:type="auto"/>
            <w:hideMark/>
          </w:tcPr>
          <w:p w14:paraId="0DAF0286"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0.001533</w:t>
            </w:r>
          </w:p>
        </w:tc>
        <w:tc>
          <w:tcPr>
            <w:tcW w:w="0" w:type="auto"/>
            <w:hideMark/>
          </w:tcPr>
          <w:p w14:paraId="0E008B9A"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capex_sec_L1; total_sentences_L1; sec_filing_count_L1</w:t>
            </w:r>
          </w:p>
        </w:tc>
        <w:tc>
          <w:tcPr>
            <w:tcW w:w="0" w:type="auto"/>
            <w:hideMark/>
          </w:tcPr>
          <w:p w14:paraId="45F839E8" w14:textId="77777777" w:rsidR="004D5E0E" w:rsidRPr="004C048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kern w:val="0"/>
                <w14:ligatures w14:val="none"/>
              </w:rPr>
            </w:pPr>
            <w:r w:rsidRPr="004C0480">
              <w:rPr>
                <w:rFonts w:asciiTheme="minorBidi" w:eastAsia="Times New Roman" w:hAnsiTheme="minorBidi"/>
                <w:kern w:val="0"/>
                <w14:ligatures w14:val="none"/>
              </w:rPr>
              <w:t>All years available; sample restricted to 2019–2024.</w:t>
            </w:r>
          </w:p>
        </w:tc>
      </w:tr>
    </w:tbl>
    <w:p w14:paraId="48667FEE" w14:textId="77777777" w:rsidR="004D5E0E" w:rsidRPr="006B7D8E" w:rsidRDefault="004D5E0E" w:rsidP="00056121">
      <w:pPr>
        <w:pStyle w:val="p1"/>
        <w:rPr>
          <w:color w:val="auto"/>
          <w:sz w:val="24"/>
          <w:szCs w:val="24"/>
        </w:rPr>
      </w:pPr>
      <w:r w:rsidRPr="006B7D8E">
        <w:rPr>
          <w:rFonts w:asciiTheme="minorBidi" w:hAnsiTheme="minorBidi"/>
          <w:b/>
          <w:bCs/>
          <w:sz w:val="24"/>
          <w:szCs w:val="24"/>
        </w:rPr>
        <w:t xml:space="preserve">Note. </w:t>
      </w:r>
      <w:r w:rsidRPr="006B7D8E">
        <w:rPr>
          <w:rFonts w:asciiTheme="minorBidi" w:hAnsiTheme="minorBidi"/>
          <w:sz w:val="24"/>
          <w:szCs w:val="24"/>
        </w:rPr>
        <w:t xml:space="preserve">Panel A reports two-way fixed-effects (firm and year) estimates with firm-clustered standard errors. “Minimal” includes the operations variable and fixed effects. “Full” adds the feasible set of lagged controls used in </w:t>
      </w:r>
      <w:r w:rsidRPr="006B7D8E">
        <w:rPr>
          <w:color w:val="auto"/>
          <w:sz w:val="24"/>
          <w:szCs w:val="24"/>
        </w:rPr>
        <w:t>the main specification</w:t>
      </w:r>
      <w:r w:rsidRPr="006B7D8E">
        <w:rPr>
          <w:rFonts w:asciiTheme="minorBidi" w:hAnsiTheme="minorBidi"/>
          <w:sz w:val="24"/>
          <w:szCs w:val="24"/>
        </w:rPr>
        <w:t>. Holm–Bonferroni p-values are computed within this table’s set of tests. Panel B reports locked-sample sizes and within R². Because the specifications use t−1 lags, the first usable outcome year is 2019; thus, TRIR models use 2019–2024, while emissions models use 2019–2023 due to GHGRP coverage.</w:t>
      </w:r>
    </w:p>
    <w:p w14:paraId="1F46A9DA" w14:textId="77777777" w:rsidR="004D5E0E" w:rsidRPr="00160D4A" w:rsidRDefault="004D5E0E" w:rsidP="00056121">
      <w:pPr>
        <w:spacing w:after="0" w:line="240" w:lineRule="auto"/>
        <w:jc w:val="both"/>
        <w:rPr>
          <w:rFonts w:asciiTheme="minorBidi" w:hAnsiTheme="minorBidi"/>
          <w:b/>
          <w:bCs/>
          <w:kern w:val="0"/>
          <w14:ligatures w14:val="none"/>
        </w:rPr>
      </w:pPr>
      <w:r w:rsidRPr="00160D4A">
        <w:rPr>
          <w:rFonts w:asciiTheme="minorBidi" w:eastAsia="Times New Roman" w:hAnsiTheme="minorBidi"/>
          <w:b/>
          <w:bCs/>
          <w:kern w:val="0"/>
          <w14:ligatures w14:val="none"/>
        </w:rPr>
        <w:t xml:space="preserve">Table </w:t>
      </w:r>
      <w:r>
        <w:rPr>
          <w:rFonts w:asciiTheme="minorBidi" w:eastAsia="Times New Roman" w:hAnsiTheme="minorBidi"/>
          <w:b/>
          <w:bCs/>
          <w:kern w:val="0"/>
          <w14:ligatures w14:val="none"/>
        </w:rPr>
        <w:t>SA8</w:t>
      </w:r>
      <w:r w:rsidRPr="00160D4A">
        <w:rPr>
          <w:rFonts w:asciiTheme="minorBidi" w:eastAsia="Times New Roman" w:hAnsiTheme="minorBidi"/>
          <w:b/>
          <w:bCs/>
          <w:kern w:val="0"/>
          <w14:ligatures w14:val="none"/>
        </w:rPr>
        <w:t xml:space="preserve">. </w:t>
      </w:r>
      <w:r w:rsidRPr="00160D4A">
        <w:rPr>
          <w:rFonts w:ascii="Times New Roman" w:hAnsi="Times New Roman" w:cs="Times New Roman"/>
          <w:b/>
          <w:bCs/>
          <w:kern w:val="0"/>
          <w14:ligatures w14:val="none"/>
        </w:rPr>
        <w:t>AIDI → firm outcomes, with operational-channel variables (two-way FE; locked samples)</w:t>
      </w:r>
    </w:p>
    <w:p w14:paraId="74EEC23F" w14:textId="77777777" w:rsidR="004D5E0E" w:rsidRDefault="004D5E0E" w:rsidP="00056121">
      <w:pPr>
        <w:spacing w:after="0" w:line="240" w:lineRule="auto"/>
        <w:jc w:val="both"/>
        <w:outlineLvl w:val="1"/>
        <w:rPr>
          <w:rFonts w:asciiTheme="minorBidi" w:hAnsiTheme="minorBidi"/>
          <w:b/>
          <w:bCs/>
          <w:kern w:val="0"/>
          <w14:ligatures w14:val="none"/>
        </w:rPr>
      </w:pPr>
      <w:r w:rsidRPr="00160D4A">
        <w:rPr>
          <w:rFonts w:asciiTheme="minorBidi" w:hAnsiTheme="minorBidi"/>
          <w:b/>
          <w:bCs/>
          <w:kern w:val="0"/>
          <w14:ligatures w14:val="none"/>
        </w:rPr>
        <w:t>Panel A. Joint models (AI</w:t>
      </w:r>
      <w:r w:rsidRPr="004C0480">
        <w:rPr>
          <w:rFonts w:asciiTheme="minorBidi" w:hAnsiTheme="minorBidi"/>
          <w:b/>
          <w:bCs/>
          <w:kern w:val="0"/>
          <w14:ligatures w14:val="none"/>
        </w:rPr>
        <w:t xml:space="preserve">DI and </w:t>
      </w:r>
      <w:r>
        <w:rPr>
          <w:rFonts w:asciiTheme="minorBidi" w:hAnsiTheme="minorBidi"/>
          <w:b/>
          <w:bCs/>
          <w:kern w:val="0"/>
          <w14:ligatures w14:val="none"/>
        </w:rPr>
        <w:t xml:space="preserve">Ops </w:t>
      </w:r>
      <w:r w:rsidRPr="004C0480">
        <w:rPr>
          <w:rFonts w:asciiTheme="minorBidi" w:hAnsiTheme="minorBidi"/>
          <w:b/>
          <w:bCs/>
          <w:kern w:val="0"/>
          <w14:ligatures w14:val="none"/>
        </w:rPr>
        <w:t>coefficients; clustered SE in parentheses)</w:t>
      </w:r>
    </w:p>
    <w:tbl>
      <w:tblPr>
        <w:tblStyle w:val="GridTable1Light"/>
        <w:tblW w:w="0" w:type="auto"/>
        <w:tblLook w:val="04A0" w:firstRow="1" w:lastRow="0" w:firstColumn="1" w:lastColumn="0" w:noHBand="0" w:noVBand="1"/>
      </w:tblPr>
      <w:tblGrid>
        <w:gridCol w:w="990"/>
        <w:gridCol w:w="590"/>
        <w:gridCol w:w="586"/>
        <w:gridCol w:w="589"/>
        <w:gridCol w:w="589"/>
        <w:gridCol w:w="532"/>
        <w:gridCol w:w="535"/>
        <w:gridCol w:w="535"/>
        <w:gridCol w:w="902"/>
        <w:gridCol w:w="638"/>
        <w:gridCol w:w="1053"/>
        <w:gridCol w:w="1149"/>
        <w:gridCol w:w="662"/>
      </w:tblGrid>
      <w:tr w:rsidR="004D5E0E" w:rsidRPr="00001C28" w14:paraId="2E4EA300"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9ED19E"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Equation</w:t>
            </w:r>
          </w:p>
        </w:tc>
        <w:tc>
          <w:tcPr>
            <w:tcW w:w="0" w:type="auto"/>
            <w:hideMark/>
          </w:tcPr>
          <w:p w14:paraId="15DC4F13"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Spec</w:t>
            </w:r>
          </w:p>
        </w:tc>
        <w:tc>
          <w:tcPr>
            <w:tcW w:w="0" w:type="auto"/>
            <w:hideMark/>
          </w:tcPr>
          <w:p w14:paraId="3FD259FA"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AIDI (SE)</w:t>
            </w:r>
          </w:p>
        </w:tc>
        <w:tc>
          <w:tcPr>
            <w:tcW w:w="0" w:type="auto"/>
            <w:hideMark/>
          </w:tcPr>
          <w:p w14:paraId="03D2B001"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p(AIDI)</w:t>
            </w:r>
          </w:p>
        </w:tc>
        <w:tc>
          <w:tcPr>
            <w:tcW w:w="0" w:type="auto"/>
            <w:hideMark/>
          </w:tcPr>
          <w:p w14:paraId="44B6C438"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Holm p(AIDI)</w:t>
            </w:r>
          </w:p>
        </w:tc>
        <w:tc>
          <w:tcPr>
            <w:tcW w:w="0" w:type="auto"/>
            <w:hideMark/>
          </w:tcPr>
          <w:p w14:paraId="3292787A"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Ops (t−1) (SE)</w:t>
            </w:r>
          </w:p>
        </w:tc>
        <w:tc>
          <w:tcPr>
            <w:tcW w:w="0" w:type="auto"/>
            <w:hideMark/>
          </w:tcPr>
          <w:p w14:paraId="3824BBE2"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p(Ops)</w:t>
            </w:r>
          </w:p>
        </w:tc>
        <w:tc>
          <w:tcPr>
            <w:tcW w:w="0" w:type="auto"/>
            <w:hideMark/>
          </w:tcPr>
          <w:p w14:paraId="7448A597"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Holm p(Ops)</w:t>
            </w:r>
          </w:p>
        </w:tc>
        <w:tc>
          <w:tcPr>
            <w:tcW w:w="0" w:type="auto"/>
            <w:hideMark/>
          </w:tcPr>
          <w:p w14:paraId="22057F8D"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N/Firms/Years</w:t>
            </w:r>
          </w:p>
        </w:tc>
        <w:tc>
          <w:tcPr>
            <w:tcW w:w="0" w:type="auto"/>
            <w:hideMark/>
          </w:tcPr>
          <w:p w14:paraId="47FB1B10"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Firms w/ within variation (AIDI)</w:t>
            </w:r>
          </w:p>
        </w:tc>
        <w:tc>
          <w:tcPr>
            <w:tcW w:w="0" w:type="auto"/>
            <w:hideMark/>
          </w:tcPr>
          <w:p w14:paraId="074A22A9"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Full controls used</w:t>
            </w:r>
          </w:p>
        </w:tc>
        <w:tc>
          <w:tcPr>
            <w:tcW w:w="0" w:type="auto"/>
            <w:hideMark/>
          </w:tcPr>
          <w:p w14:paraId="42206BCF"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Controls dropped (absorbed/collinear)</w:t>
            </w:r>
          </w:p>
        </w:tc>
        <w:tc>
          <w:tcPr>
            <w:tcW w:w="0" w:type="auto"/>
            <w:hideMark/>
          </w:tcPr>
          <w:p w14:paraId="70D4C9CD" w14:textId="77777777" w:rsidR="004D5E0E" w:rsidRPr="00001C2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Sample note</w:t>
            </w:r>
          </w:p>
        </w:tc>
      </w:tr>
      <w:tr w:rsidR="004D5E0E" w:rsidRPr="00001C28" w14:paraId="682DD2C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9D015A3"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Emissions(t−1) → Downside(t)</w:t>
            </w:r>
          </w:p>
        </w:tc>
        <w:tc>
          <w:tcPr>
            <w:tcW w:w="0" w:type="auto"/>
            <w:hideMark/>
          </w:tcPr>
          <w:p w14:paraId="5EDAD18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Minimal</w:t>
            </w:r>
          </w:p>
        </w:tc>
        <w:tc>
          <w:tcPr>
            <w:tcW w:w="0" w:type="auto"/>
            <w:hideMark/>
          </w:tcPr>
          <w:p w14:paraId="0BA3F9B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−4.603 (32.255)</w:t>
            </w:r>
          </w:p>
        </w:tc>
        <w:tc>
          <w:tcPr>
            <w:tcW w:w="0" w:type="auto"/>
            <w:hideMark/>
          </w:tcPr>
          <w:p w14:paraId="2CAE94C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0.887</w:t>
            </w:r>
          </w:p>
        </w:tc>
        <w:tc>
          <w:tcPr>
            <w:tcW w:w="0" w:type="auto"/>
            <w:hideMark/>
          </w:tcPr>
          <w:p w14:paraId="408E66D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320C2A1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−0.003 (0.004)</w:t>
            </w:r>
          </w:p>
        </w:tc>
        <w:tc>
          <w:tcPr>
            <w:tcW w:w="0" w:type="auto"/>
            <w:hideMark/>
          </w:tcPr>
          <w:p w14:paraId="17B66721"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0.534</w:t>
            </w:r>
          </w:p>
        </w:tc>
        <w:tc>
          <w:tcPr>
            <w:tcW w:w="0" w:type="auto"/>
            <w:hideMark/>
          </w:tcPr>
          <w:p w14:paraId="4B9F231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331336B4"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354/129/5</w:t>
            </w:r>
          </w:p>
        </w:tc>
        <w:tc>
          <w:tcPr>
            <w:tcW w:w="0" w:type="auto"/>
            <w:hideMark/>
          </w:tcPr>
          <w:p w14:paraId="0326541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w:t>
            </w:r>
          </w:p>
        </w:tc>
        <w:tc>
          <w:tcPr>
            <w:tcW w:w="0" w:type="auto"/>
            <w:hideMark/>
          </w:tcPr>
          <w:p w14:paraId="70748869"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41A21BB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030EC1C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Emissions (GHGRP) available through 2023; sample restricted to 2019–2023.</w:t>
            </w:r>
          </w:p>
        </w:tc>
      </w:tr>
      <w:tr w:rsidR="004D5E0E" w:rsidRPr="00001C28" w14:paraId="500CEC4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0FB0491"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Emissions(t−1) → Downside(t)</w:t>
            </w:r>
          </w:p>
        </w:tc>
        <w:tc>
          <w:tcPr>
            <w:tcW w:w="0" w:type="auto"/>
            <w:hideMark/>
          </w:tcPr>
          <w:p w14:paraId="78EAFFF8"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Full</w:t>
            </w:r>
          </w:p>
        </w:tc>
        <w:tc>
          <w:tcPr>
            <w:tcW w:w="0" w:type="auto"/>
            <w:hideMark/>
          </w:tcPr>
          <w:p w14:paraId="6A6AD05E"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−3.375 (32.807)</w:t>
            </w:r>
          </w:p>
        </w:tc>
        <w:tc>
          <w:tcPr>
            <w:tcW w:w="0" w:type="auto"/>
            <w:hideMark/>
          </w:tcPr>
          <w:p w14:paraId="1EC888F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0.918</w:t>
            </w:r>
          </w:p>
        </w:tc>
        <w:tc>
          <w:tcPr>
            <w:tcW w:w="0" w:type="auto"/>
            <w:hideMark/>
          </w:tcPr>
          <w:p w14:paraId="0E3BCF11"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2783766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−0.003 (0.004)</w:t>
            </w:r>
          </w:p>
        </w:tc>
        <w:tc>
          <w:tcPr>
            <w:tcW w:w="0" w:type="auto"/>
            <w:hideMark/>
          </w:tcPr>
          <w:p w14:paraId="7961FBD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0.536</w:t>
            </w:r>
          </w:p>
        </w:tc>
        <w:tc>
          <w:tcPr>
            <w:tcW w:w="0" w:type="auto"/>
            <w:hideMark/>
          </w:tcPr>
          <w:p w14:paraId="3F088B8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45DD9B1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354/129/5</w:t>
            </w:r>
          </w:p>
        </w:tc>
        <w:tc>
          <w:tcPr>
            <w:tcW w:w="0" w:type="auto"/>
            <w:hideMark/>
          </w:tcPr>
          <w:p w14:paraId="61930A5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w:t>
            </w:r>
          </w:p>
        </w:tc>
        <w:tc>
          <w:tcPr>
            <w:tcW w:w="0" w:type="auto"/>
            <w:hideMark/>
          </w:tcPr>
          <w:p w14:paraId="610138D2"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capex_sec_L1; total_sentences_L1</w:t>
            </w:r>
          </w:p>
        </w:tc>
        <w:tc>
          <w:tcPr>
            <w:tcW w:w="0" w:type="auto"/>
            <w:hideMark/>
          </w:tcPr>
          <w:p w14:paraId="06EDC27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sec_filing_count_L1 (dropped for rank/collinearity in locked sample)</w:t>
            </w:r>
          </w:p>
        </w:tc>
        <w:tc>
          <w:tcPr>
            <w:tcW w:w="0" w:type="auto"/>
            <w:hideMark/>
          </w:tcPr>
          <w:p w14:paraId="6A4ABBA1"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Emissions (GHGRP) available through 2023; sample restricted to 2019–2023.</w:t>
            </w:r>
          </w:p>
        </w:tc>
      </w:tr>
      <w:tr w:rsidR="004D5E0E" w:rsidRPr="00001C28" w14:paraId="59DD75F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AD02825"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Emissions(t−1) → ROA(t)</w:t>
            </w:r>
          </w:p>
        </w:tc>
        <w:tc>
          <w:tcPr>
            <w:tcW w:w="0" w:type="auto"/>
            <w:hideMark/>
          </w:tcPr>
          <w:p w14:paraId="3EA0E59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Minimal</w:t>
            </w:r>
          </w:p>
        </w:tc>
        <w:tc>
          <w:tcPr>
            <w:tcW w:w="0" w:type="auto"/>
            <w:hideMark/>
          </w:tcPr>
          <w:p w14:paraId="3D93A22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20.590 (32.852)</w:t>
            </w:r>
          </w:p>
        </w:tc>
        <w:tc>
          <w:tcPr>
            <w:tcW w:w="0" w:type="auto"/>
            <w:hideMark/>
          </w:tcPr>
          <w:p w14:paraId="63C067AA"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0.532</w:t>
            </w:r>
          </w:p>
        </w:tc>
        <w:tc>
          <w:tcPr>
            <w:tcW w:w="0" w:type="auto"/>
            <w:hideMark/>
          </w:tcPr>
          <w:p w14:paraId="6755D91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63775778"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0.000 (0.002)</w:t>
            </w:r>
          </w:p>
        </w:tc>
        <w:tc>
          <w:tcPr>
            <w:tcW w:w="0" w:type="auto"/>
            <w:hideMark/>
          </w:tcPr>
          <w:p w14:paraId="7463954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0.953</w:t>
            </w:r>
          </w:p>
        </w:tc>
        <w:tc>
          <w:tcPr>
            <w:tcW w:w="0" w:type="auto"/>
            <w:hideMark/>
          </w:tcPr>
          <w:p w14:paraId="2B63645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1.000</w:t>
            </w:r>
          </w:p>
        </w:tc>
        <w:tc>
          <w:tcPr>
            <w:tcW w:w="0" w:type="auto"/>
            <w:hideMark/>
          </w:tcPr>
          <w:p w14:paraId="1F0E493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306/118/5</w:t>
            </w:r>
          </w:p>
        </w:tc>
        <w:tc>
          <w:tcPr>
            <w:tcW w:w="0" w:type="auto"/>
            <w:hideMark/>
          </w:tcPr>
          <w:p w14:paraId="021C4989"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w:t>
            </w:r>
          </w:p>
        </w:tc>
        <w:tc>
          <w:tcPr>
            <w:tcW w:w="0" w:type="auto"/>
            <w:hideMark/>
          </w:tcPr>
          <w:p w14:paraId="123DABDE"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62F725B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3E6F9615"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Emissions (GHGRP) available through 2023; sample restricted to 2019–2023.</w:t>
            </w:r>
          </w:p>
        </w:tc>
      </w:tr>
      <w:tr w:rsidR="004D5E0E" w:rsidRPr="00001C28" w14:paraId="234B342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003C333"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Emissions(t−1) → ROA(t)</w:t>
            </w:r>
          </w:p>
        </w:tc>
        <w:tc>
          <w:tcPr>
            <w:tcW w:w="0" w:type="auto"/>
            <w:hideMark/>
          </w:tcPr>
          <w:p w14:paraId="4B644B0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Full</w:t>
            </w:r>
          </w:p>
        </w:tc>
        <w:tc>
          <w:tcPr>
            <w:tcW w:w="0" w:type="auto"/>
            <w:hideMark/>
          </w:tcPr>
          <w:p w14:paraId="619F1AAA"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32.279 (37.696)</w:t>
            </w:r>
          </w:p>
        </w:tc>
        <w:tc>
          <w:tcPr>
            <w:tcW w:w="0" w:type="auto"/>
            <w:hideMark/>
          </w:tcPr>
          <w:p w14:paraId="2FCEE4C5"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0.393</w:t>
            </w:r>
          </w:p>
        </w:tc>
        <w:tc>
          <w:tcPr>
            <w:tcW w:w="0" w:type="auto"/>
            <w:hideMark/>
          </w:tcPr>
          <w:p w14:paraId="2F2B1A75"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0.786</w:t>
            </w:r>
          </w:p>
        </w:tc>
        <w:tc>
          <w:tcPr>
            <w:tcW w:w="0" w:type="auto"/>
            <w:hideMark/>
          </w:tcPr>
          <w:p w14:paraId="23A2B985"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0.000 (0.002)</w:t>
            </w:r>
          </w:p>
        </w:tc>
        <w:tc>
          <w:tcPr>
            <w:tcW w:w="0" w:type="auto"/>
            <w:hideMark/>
          </w:tcPr>
          <w:p w14:paraId="34B3F3F1"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0.937</w:t>
            </w:r>
          </w:p>
        </w:tc>
        <w:tc>
          <w:tcPr>
            <w:tcW w:w="0" w:type="auto"/>
            <w:hideMark/>
          </w:tcPr>
          <w:p w14:paraId="76A2291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0.937</w:t>
            </w:r>
          </w:p>
        </w:tc>
        <w:tc>
          <w:tcPr>
            <w:tcW w:w="0" w:type="auto"/>
            <w:hideMark/>
          </w:tcPr>
          <w:p w14:paraId="460FF8BA"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306/118/5</w:t>
            </w:r>
          </w:p>
        </w:tc>
        <w:tc>
          <w:tcPr>
            <w:tcW w:w="0" w:type="auto"/>
            <w:hideMark/>
          </w:tcPr>
          <w:p w14:paraId="6DC5E47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w:t>
            </w:r>
          </w:p>
        </w:tc>
        <w:tc>
          <w:tcPr>
            <w:tcW w:w="0" w:type="auto"/>
            <w:hideMark/>
          </w:tcPr>
          <w:p w14:paraId="5BD999F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capex_sec_L1; total_sentences_L1</w:t>
            </w:r>
          </w:p>
        </w:tc>
        <w:tc>
          <w:tcPr>
            <w:tcW w:w="0" w:type="auto"/>
            <w:hideMark/>
          </w:tcPr>
          <w:p w14:paraId="45F48D8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sec_filing_count_L1 (dropped for rank/collinearity in locked sample)</w:t>
            </w:r>
          </w:p>
        </w:tc>
        <w:tc>
          <w:tcPr>
            <w:tcW w:w="0" w:type="auto"/>
            <w:hideMark/>
          </w:tcPr>
          <w:p w14:paraId="51E6EE2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Emissions (GHGRP) available through 2023; sample restricted to 2019–2023.</w:t>
            </w:r>
          </w:p>
        </w:tc>
      </w:tr>
      <w:tr w:rsidR="004D5E0E" w:rsidRPr="00001C28" w14:paraId="4CE5FB5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71C5173"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TRIR(t−1) → Downside(t)</w:t>
            </w:r>
          </w:p>
        </w:tc>
        <w:tc>
          <w:tcPr>
            <w:tcW w:w="0" w:type="auto"/>
            <w:hideMark/>
          </w:tcPr>
          <w:p w14:paraId="346D72B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Minimal</w:t>
            </w:r>
          </w:p>
        </w:tc>
        <w:tc>
          <w:tcPr>
            <w:tcW w:w="0" w:type="auto"/>
            <w:hideMark/>
          </w:tcPr>
          <w:p w14:paraId="65D7547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19.771 (14.745)</w:t>
            </w:r>
          </w:p>
        </w:tc>
        <w:tc>
          <w:tcPr>
            <w:tcW w:w="0" w:type="auto"/>
            <w:hideMark/>
          </w:tcPr>
          <w:p w14:paraId="10D1101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0.180</w:t>
            </w:r>
          </w:p>
        </w:tc>
        <w:tc>
          <w:tcPr>
            <w:tcW w:w="0" w:type="auto"/>
            <w:hideMark/>
          </w:tcPr>
          <w:p w14:paraId="3F63CDB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0.180</w:t>
            </w:r>
          </w:p>
        </w:tc>
        <w:tc>
          <w:tcPr>
            <w:tcW w:w="0" w:type="auto"/>
            <w:hideMark/>
          </w:tcPr>
          <w:p w14:paraId="72D7297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0.001 (0.000)</w:t>
            </w:r>
          </w:p>
        </w:tc>
        <w:tc>
          <w:tcPr>
            <w:tcW w:w="0" w:type="auto"/>
            <w:hideMark/>
          </w:tcPr>
          <w:p w14:paraId="435E811D"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&lt;0.001</w:t>
            </w:r>
          </w:p>
        </w:tc>
        <w:tc>
          <w:tcPr>
            <w:tcW w:w="0" w:type="auto"/>
            <w:hideMark/>
          </w:tcPr>
          <w:p w14:paraId="1B8C08E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&lt;0.001</w:t>
            </w:r>
          </w:p>
        </w:tc>
        <w:tc>
          <w:tcPr>
            <w:tcW w:w="0" w:type="auto"/>
            <w:hideMark/>
          </w:tcPr>
          <w:p w14:paraId="663F72A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3319/1033/6</w:t>
            </w:r>
          </w:p>
        </w:tc>
        <w:tc>
          <w:tcPr>
            <w:tcW w:w="0" w:type="auto"/>
            <w:hideMark/>
          </w:tcPr>
          <w:p w14:paraId="2B1EECA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95</w:t>
            </w:r>
          </w:p>
        </w:tc>
        <w:tc>
          <w:tcPr>
            <w:tcW w:w="0" w:type="auto"/>
            <w:hideMark/>
          </w:tcPr>
          <w:p w14:paraId="5C699709"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59D4225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3A3636ED"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All years available; sample restricted to 2019–2024.</w:t>
            </w:r>
          </w:p>
        </w:tc>
      </w:tr>
      <w:tr w:rsidR="004D5E0E" w:rsidRPr="00001C28" w14:paraId="37D385B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DE7F8E5"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TRIR(t−1) → Downside(t)</w:t>
            </w:r>
          </w:p>
        </w:tc>
        <w:tc>
          <w:tcPr>
            <w:tcW w:w="0" w:type="auto"/>
            <w:hideMark/>
          </w:tcPr>
          <w:p w14:paraId="37443D3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Full</w:t>
            </w:r>
          </w:p>
        </w:tc>
        <w:tc>
          <w:tcPr>
            <w:tcW w:w="0" w:type="auto"/>
            <w:hideMark/>
          </w:tcPr>
          <w:p w14:paraId="4FEC25AA"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19.771 (14.745)</w:t>
            </w:r>
          </w:p>
        </w:tc>
        <w:tc>
          <w:tcPr>
            <w:tcW w:w="0" w:type="auto"/>
            <w:hideMark/>
          </w:tcPr>
          <w:p w14:paraId="316DD2A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0.180</w:t>
            </w:r>
          </w:p>
        </w:tc>
        <w:tc>
          <w:tcPr>
            <w:tcW w:w="0" w:type="auto"/>
            <w:hideMark/>
          </w:tcPr>
          <w:p w14:paraId="5D385AF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0.180</w:t>
            </w:r>
          </w:p>
        </w:tc>
        <w:tc>
          <w:tcPr>
            <w:tcW w:w="0" w:type="auto"/>
            <w:hideMark/>
          </w:tcPr>
          <w:p w14:paraId="5605A172"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0.001 (0.000)</w:t>
            </w:r>
          </w:p>
        </w:tc>
        <w:tc>
          <w:tcPr>
            <w:tcW w:w="0" w:type="auto"/>
            <w:hideMark/>
          </w:tcPr>
          <w:p w14:paraId="310F80B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&lt;0.001</w:t>
            </w:r>
          </w:p>
        </w:tc>
        <w:tc>
          <w:tcPr>
            <w:tcW w:w="0" w:type="auto"/>
            <w:hideMark/>
          </w:tcPr>
          <w:p w14:paraId="3AC987F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&lt;0.001</w:t>
            </w:r>
          </w:p>
        </w:tc>
        <w:tc>
          <w:tcPr>
            <w:tcW w:w="0" w:type="auto"/>
            <w:hideMark/>
          </w:tcPr>
          <w:p w14:paraId="6072750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3319/1033/6</w:t>
            </w:r>
          </w:p>
        </w:tc>
        <w:tc>
          <w:tcPr>
            <w:tcW w:w="0" w:type="auto"/>
            <w:hideMark/>
          </w:tcPr>
          <w:p w14:paraId="2201A83A"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95</w:t>
            </w:r>
          </w:p>
        </w:tc>
        <w:tc>
          <w:tcPr>
            <w:tcW w:w="0" w:type="auto"/>
            <w:hideMark/>
          </w:tcPr>
          <w:p w14:paraId="349F8280"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 (attempted; not estimable in locked sample)</w:t>
            </w:r>
          </w:p>
        </w:tc>
        <w:tc>
          <w:tcPr>
            <w:tcW w:w="0" w:type="auto"/>
            <w:hideMark/>
          </w:tcPr>
          <w:p w14:paraId="665E42A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capex_sec_L1; total_sentences_L1; sec_filing_count_L1 (dropped for rank/collinearity in locked sample)</w:t>
            </w:r>
          </w:p>
        </w:tc>
        <w:tc>
          <w:tcPr>
            <w:tcW w:w="0" w:type="auto"/>
            <w:hideMark/>
          </w:tcPr>
          <w:p w14:paraId="492F54C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All years available; sample restricted to 2019–2024.</w:t>
            </w:r>
          </w:p>
        </w:tc>
      </w:tr>
      <w:tr w:rsidR="004D5E0E" w:rsidRPr="00001C28" w14:paraId="6A6C219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8BEC01C"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TRIR(t−1) → ROA(t)</w:t>
            </w:r>
          </w:p>
        </w:tc>
        <w:tc>
          <w:tcPr>
            <w:tcW w:w="0" w:type="auto"/>
            <w:hideMark/>
          </w:tcPr>
          <w:p w14:paraId="58DCD63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Minimal</w:t>
            </w:r>
          </w:p>
        </w:tc>
        <w:tc>
          <w:tcPr>
            <w:tcW w:w="0" w:type="auto"/>
            <w:hideMark/>
          </w:tcPr>
          <w:p w14:paraId="2B124F2D"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0.771 (15.222)</w:t>
            </w:r>
          </w:p>
        </w:tc>
        <w:tc>
          <w:tcPr>
            <w:tcW w:w="0" w:type="auto"/>
            <w:hideMark/>
          </w:tcPr>
          <w:p w14:paraId="7874335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0.960</w:t>
            </w:r>
          </w:p>
        </w:tc>
        <w:tc>
          <w:tcPr>
            <w:tcW w:w="0" w:type="auto"/>
            <w:hideMark/>
          </w:tcPr>
          <w:p w14:paraId="1CE32B3D"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0.960</w:t>
            </w:r>
          </w:p>
        </w:tc>
        <w:tc>
          <w:tcPr>
            <w:tcW w:w="0" w:type="auto"/>
            <w:hideMark/>
          </w:tcPr>
          <w:p w14:paraId="51FE7C54"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−0.000 (0.000)</w:t>
            </w:r>
          </w:p>
        </w:tc>
        <w:tc>
          <w:tcPr>
            <w:tcW w:w="0" w:type="auto"/>
            <w:hideMark/>
          </w:tcPr>
          <w:p w14:paraId="2AF4930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0.099</w:t>
            </w:r>
          </w:p>
        </w:tc>
        <w:tc>
          <w:tcPr>
            <w:tcW w:w="0" w:type="auto"/>
            <w:hideMark/>
          </w:tcPr>
          <w:p w14:paraId="03BA798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0.197</w:t>
            </w:r>
          </w:p>
        </w:tc>
        <w:tc>
          <w:tcPr>
            <w:tcW w:w="0" w:type="auto"/>
            <w:hideMark/>
          </w:tcPr>
          <w:p w14:paraId="23D5B432"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3105/996/6</w:t>
            </w:r>
          </w:p>
        </w:tc>
        <w:tc>
          <w:tcPr>
            <w:tcW w:w="0" w:type="auto"/>
            <w:hideMark/>
          </w:tcPr>
          <w:p w14:paraId="586EAED1"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86</w:t>
            </w:r>
          </w:p>
        </w:tc>
        <w:tc>
          <w:tcPr>
            <w:tcW w:w="0" w:type="auto"/>
            <w:hideMark/>
          </w:tcPr>
          <w:p w14:paraId="29355AC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7EE919E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w:t>
            </w:r>
          </w:p>
        </w:tc>
        <w:tc>
          <w:tcPr>
            <w:tcW w:w="0" w:type="auto"/>
            <w:hideMark/>
          </w:tcPr>
          <w:p w14:paraId="4F938BEF"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All years available; sample restricted to 2019–2024.</w:t>
            </w:r>
          </w:p>
        </w:tc>
      </w:tr>
      <w:tr w:rsidR="004D5E0E" w:rsidRPr="00001C28" w14:paraId="6C3D007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150BE65" w14:textId="77777777" w:rsidR="004D5E0E" w:rsidRPr="00001C28" w:rsidRDefault="004D5E0E" w:rsidP="00056121">
            <w:pPr>
              <w:jc w:val="both"/>
              <w:rPr>
                <w:rFonts w:ascii="Times New Roman" w:hAnsi="Times New Roman" w:cs="Times New Roman"/>
                <w:kern w:val="0"/>
                <w14:ligatures w14:val="none"/>
              </w:rPr>
            </w:pPr>
            <w:r w:rsidRPr="00001C28">
              <w:rPr>
                <w:rFonts w:ascii="Times New Roman" w:hAnsi="Times New Roman" w:cs="Times New Roman"/>
                <w:kern w:val="0"/>
                <w14:ligatures w14:val="none"/>
              </w:rPr>
              <w:t>AIDI_index(t−1) + TRIR(t−1) → ROA(t)</w:t>
            </w:r>
          </w:p>
        </w:tc>
        <w:tc>
          <w:tcPr>
            <w:tcW w:w="0" w:type="auto"/>
            <w:hideMark/>
          </w:tcPr>
          <w:p w14:paraId="21A51929"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Full</w:t>
            </w:r>
          </w:p>
        </w:tc>
        <w:tc>
          <w:tcPr>
            <w:tcW w:w="0" w:type="auto"/>
            <w:hideMark/>
          </w:tcPr>
          <w:p w14:paraId="55C30605"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0.771 (15.222)</w:t>
            </w:r>
          </w:p>
        </w:tc>
        <w:tc>
          <w:tcPr>
            <w:tcW w:w="0" w:type="auto"/>
            <w:hideMark/>
          </w:tcPr>
          <w:p w14:paraId="35CADCA3"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0.960</w:t>
            </w:r>
          </w:p>
        </w:tc>
        <w:tc>
          <w:tcPr>
            <w:tcW w:w="0" w:type="auto"/>
            <w:hideMark/>
          </w:tcPr>
          <w:p w14:paraId="427F257E"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0.960</w:t>
            </w:r>
          </w:p>
        </w:tc>
        <w:tc>
          <w:tcPr>
            <w:tcW w:w="0" w:type="auto"/>
            <w:hideMark/>
          </w:tcPr>
          <w:p w14:paraId="22CE292B"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−0.000 (0.000)</w:t>
            </w:r>
          </w:p>
        </w:tc>
        <w:tc>
          <w:tcPr>
            <w:tcW w:w="0" w:type="auto"/>
            <w:hideMark/>
          </w:tcPr>
          <w:p w14:paraId="5A0E1AA8"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0.099</w:t>
            </w:r>
          </w:p>
        </w:tc>
        <w:tc>
          <w:tcPr>
            <w:tcW w:w="0" w:type="auto"/>
            <w:hideMark/>
          </w:tcPr>
          <w:p w14:paraId="6A21762C"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0.197</w:t>
            </w:r>
          </w:p>
        </w:tc>
        <w:tc>
          <w:tcPr>
            <w:tcW w:w="0" w:type="auto"/>
            <w:hideMark/>
          </w:tcPr>
          <w:p w14:paraId="20BF5957"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3105/996/6</w:t>
            </w:r>
          </w:p>
        </w:tc>
        <w:tc>
          <w:tcPr>
            <w:tcW w:w="0" w:type="auto"/>
            <w:hideMark/>
          </w:tcPr>
          <w:p w14:paraId="67D332E6"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86</w:t>
            </w:r>
          </w:p>
        </w:tc>
        <w:tc>
          <w:tcPr>
            <w:tcW w:w="0" w:type="auto"/>
            <w:hideMark/>
          </w:tcPr>
          <w:p w14:paraId="2C5488A8"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None (attempted; not estimable in locked sample)</w:t>
            </w:r>
          </w:p>
        </w:tc>
        <w:tc>
          <w:tcPr>
            <w:tcW w:w="0" w:type="auto"/>
            <w:hideMark/>
          </w:tcPr>
          <w:p w14:paraId="420B6C79"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capex_sec_L1; total_sentences_L1; sec_filing_count_L1 (dropped for rank/collinearity in locked sample)</w:t>
            </w:r>
          </w:p>
        </w:tc>
        <w:tc>
          <w:tcPr>
            <w:tcW w:w="0" w:type="auto"/>
            <w:hideMark/>
          </w:tcPr>
          <w:p w14:paraId="4B4D36D2" w14:textId="77777777" w:rsidR="004D5E0E" w:rsidRPr="00001C28"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001C28">
              <w:rPr>
                <w:rFonts w:ascii="Times New Roman" w:hAnsi="Times New Roman" w:cs="Times New Roman"/>
                <w:kern w:val="0"/>
                <w14:ligatures w14:val="none"/>
              </w:rPr>
              <w:t>All years available; sample restricted to 2019–2024.</w:t>
            </w:r>
          </w:p>
        </w:tc>
      </w:tr>
    </w:tbl>
    <w:p w14:paraId="7B479777" w14:textId="77777777" w:rsidR="004D5E0E" w:rsidRPr="009F0E2F" w:rsidRDefault="004D5E0E" w:rsidP="00056121">
      <w:pPr>
        <w:spacing w:after="0" w:line="240" w:lineRule="auto"/>
        <w:jc w:val="both"/>
        <w:rPr>
          <w:rFonts w:ascii="Times New Roman" w:hAnsi="Times New Roman" w:cs="Times New Roman"/>
          <w:kern w:val="0"/>
          <w14:ligatures w14:val="none"/>
        </w:rPr>
      </w:pPr>
      <w:r w:rsidRPr="009F0E2F">
        <w:rPr>
          <w:rFonts w:ascii="Times New Roman" w:hAnsi="Times New Roman" w:cs="Times New Roman"/>
          <w:b/>
          <w:bCs/>
          <w:kern w:val="0"/>
          <w14:ligatures w14:val="none"/>
        </w:rPr>
        <w:t xml:space="preserve">Note. </w:t>
      </w:r>
      <w:r w:rsidRPr="009F0E2F">
        <w:rPr>
          <w:rFonts w:ascii="Times New Roman" w:hAnsi="Times New Roman" w:cs="Times New Roman"/>
          <w:kern w:val="0"/>
          <w14:ligatures w14:val="none"/>
        </w:rPr>
        <w:t xml:space="preserve">Panel A reports two-way fixed-effects (firm and year) estimates with standard errors clustered at the firm level. AIDI_index(t−1) is the one-year lag of the </w:t>
      </w:r>
      <w:r>
        <w:rPr>
          <w:rFonts w:ascii="Times New Roman" w:hAnsi="Times New Roman" w:cs="Times New Roman"/>
          <w:kern w:val="0"/>
          <w14:ligatures w14:val="none"/>
        </w:rPr>
        <w:t xml:space="preserve">count-based </w:t>
      </w:r>
      <w:r w:rsidRPr="009F0E2F">
        <w:rPr>
          <w:rFonts w:ascii="Times New Roman" w:hAnsi="Times New Roman" w:cs="Times New Roman"/>
          <w:kern w:val="0"/>
          <w14:ligatures w14:val="none"/>
        </w:rPr>
        <w:t xml:space="preserve">deployment </w:t>
      </w:r>
      <w:r>
        <w:rPr>
          <w:rFonts w:ascii="Times New Roman" w:hAnsi="Times New Roman" w:cs="Times New Roman"/>
          <w:kern w:val="0"/>
          <w14:ligatures w14:val="none"/>
        </w:rPr>
        <w:t xml:space="preserve">measure </w:t>
      </w:r>
      <w:r w:rsidRPr="009F0E2F">
        <w:rPr>
          <w:rFonts w:ascii="Times New Roman" w:hAnsi="Times New Roman" w:cs="Times New Roman"/>
          <w:kern w:val="0"/>
          <w14:ligatures w14:val="none"/>
        </w:rPr>
        <w:t>(deploy_relaxed). Holm–Bonferroni p-values are computed within this panel’s family of tests. Emissions joint models are limited to 2019–2023 due to GHGRP coverage; with t−1 lags, the first usable outcome year is 2019. In the TRIR joint models, the additional lagged controls are not identified in the locked sample (rank deficiency/collinearity after absorbing fixed effects) and are therefore dropped by the estimator; consequently, the reported “Full” TRIR specifications coincide with the Minimal specifications and yield identical coefficients for AIDI_index(t−1) and Ops(t−1).</w:t>
      </w:r>
    </w:p>
    <w:p w14:paraId="048A9FF4" w14:textId="77777777" w:rsidR="004D5E0E" w:rsidRPr="004C0480" w:rsidRDefault="004D5E0E" w:rsidP="00056121">
      <w:pPr>
        <w:spacing w:after="0" w:line="240" w:lineRule="auto"/>
        <w:jc w:val="both"/>
        <w:rPr>
          <w:rFonts w:asciiTheme="minorBidi" w:hAnsiTheme="minorBidi"/>
          <w:b/>
          <w:bCs/>
          <w:kern w:val="0"/>
          <w14:ligatures w14:val="none"/>
        </w:rPr>
      </w:pPr>
      <w:r w:rsidRPr="004C0480">
        <w:rPr>
          <w:rFonts w:asciiTheme="minorBidi" w:hAnsiTheme="minorBidi"/>
          <w:b/>
          <w:bCs/>
          <w:kern w:val="0"/>
          <w14:ligatures w14:val="none"/>
        </w:rPr>
        <w:t xml:space="preserve">Table </w:t>
      </w:r>
      <w:r>
        <w:rPr>
          <w:rFonts w:asciiTheme="minorBidi" w:hAnsiTheme="minorBidi"/>
          <w:b/>
          <w:bCs/>
          <w:kern w:val="0"/>
          <w14:ligatures w14:val="none"/>
        </w:rPr>
        <w:t>SA9</w:t>
      </w:r>
      <w:r w:rsidRPr="004C0480">
        <w:rPr>
          <w:rFonts w:asciiTheme="minorBidi" w:hAnsiTheme="minorBidi"/>
          <w:b/>
          <w:bCs/>
          <w:kern w:val="0"/>
          <w14:ligatures w14:val="none"/>
        </w:rPr>
        <w:t>. Moderation by industry carbon salience (two-way FE; specification-specific feasible samples)</w:t>
      </w:r>
    </w:p>
    <w:tbl>
      <w:tblPr>
        <w:tblStyle w:val="GridTable1Light"/>
        <w:tblW w:w="0" w:type="auto"/>
        <w:tblLook w:val="04A0" w:firstRow="1" w:lastRow="0" w:firstColumn="1" w:lastColumn="0" w:noHBand="0" w:noVBand="1"/>
      </w:tblPr>
      <w:tblGrid>
        <w:gridCol w:w="1328"/>
        <w:gridCol w:w="453"/>
        <w:gridCol w:w="542"/>
        <w:gridCol w:w="1066"/>
        <w:gridCol w:w="542"/>
        <w:gridCol w:w="1098"/>
        <w:gridCol w:w="477"/>
        <w:gridCol w:w="530"/>
        <w:gridCol w:w="502"/>
        <w:gridCol w:w="458"/>
        <w:gridCol w:w="1000"/>
        <w:gridCol w:w="853"/>
        <w:gridCol w:w="501"/>
      </w:tblGrid>
      <w:tr w:rsidR="004D5E0E" w:rsidRPr="004C0480" w14:paraId="42D23864"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270086" w14:textId="77777777" w:rsidR="004D5E0E" w:rsidRPr="004C0480" w:rsidRDefault="004D5E0E" w:rsidP="00056121">
            <w:pPr>
              <w:jc w:val="both"/>
              <w:rPr>
                <w:rFonts w:asciiTheme="minorBidi" w:hAnsiTheme="minorBidi"/>
                <w:kern w:val="0"/>
                <w14:ligatures w14:val="none"/>
              </w:rPr>
            </w:pPr>
            <w:r w:rsidRPr="004C0480">
              <w:rPr>
                <w:rFonts w:asciiTheme="minorBidi" w:hAnsiTheme="minorBidi"/>
                <w:kern w:val="0"/>
                <w14:ligatures w14:val="none"/>
              </w:rPr>
              <w:t>DV</w:t>
            </w:r>
          </w:p>
        </w:tc>
        <w:tc>
          <w:tcPr>
            <w:tcW w:w="0" w:type="auto"/>
            <w:hideMark/>
          </w:tcPr>
          <w:p w14:paraId="544BE6F3"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Years</w:t>
            </w:r>
          </w:p>
        </w:tc>
        <w:tc>
          <w:tcPr>
            <w:tcW w:w="0" w:type="auto"/>
            <w:hideMark/>
          </w:tcPr>
          <w:p w14:paraId="7EE7E30C"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Spec</w:t>
            </w:r>
          </w:p>
        </w:tc>
        <w:tc>
          <w:tcPr>
            <w:tcW w:w="0" w:type="auto"/>
            <w:hideMark/>
          </w:tcPr>
          <w:p w14:paraId="20FE3D58" w14:textId="77777777" w:rsidR="004D5E0E" w:rsidRPr="00E7237B"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E7237B">
              <w:rPr>
                <w:rStyle w:val="s1"/>
                <w:rFonts w:ascii="Times New Roman" w:hAnsi="Times New Roman"/>
                <w:b/>
                <w:bCs/>
                <w:sz w:val="24"/>
                <w:szCs w:val="24"/>
              </w:rPr>
              <w:t>AIDI_share,z_{i,t−1} (SE)</w:t>
            </w:r>
          </w:p>
          <w:p w14:paraId="548427B8" w14:textId="77777777" w:rsidR="004D5E0E" w:rsidRPr="00E7237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6CF49402"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p(AIDI)</w:t>
            </w:r>
          </w:p>
        </w:tc>
        <w:tc>
          <w:tcPr>
            <w:tcW w:w="0" w:type="auto"/>
            <w:hideMark/>
          </w:tcPr>
          <w:p w14:paraId="7DDF0C94" w14:textId="77777777" w:rsidR="004D5E0E" w:rsidRPr="00645790"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645790">
              <w:rPr>
                <w:rStyle w:val="s1"/>
                <w:rFonts w:ascii="Times New Roman" w:hAnsi="Times New Roman"/>
                <w:b/>
                <w:bCs/>
                <w:sz w:val="24"/>
                <w:szCs w:val="24"/>
              </w:rPr>
              <w:t>(AIDI_share,z_{i,t−1} × SAL_j) (SE)</w:t>
            </w:r>
          </w:p>
          <w:p w14:paraId="70F293B5" w14:textId="77777777" w:rsidR="004D5E0E" w:rsidRPr="0064579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25197008"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p(Int)</w:t>
            </w:r>
          </w:p>
        </w:tc>
        <w:tc>
          <w:tcPr>
            <w:tcW w:w="0" w:type="auto"/>
            <w:hideMark/>
          </w:tcPr>
          <w:p w14:paraId="5BEB9E53"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Slope SAL=0</w:t>
            </w:r>
          </w:p>
        </w:tc>
        <w:tc>
          <w:tcPr>
            <w:tcW w:w="0" w:type="auto"/>
            <w:hideMark/>
          </w:tcPr>
          <w:p w14:paraId="7925B190"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Slope SAL=1</w:t>
            </w:r>
          </w:p>
        </w:tc>
        <w:tc>
          <w:tcPr>
            <w:tcW w:w="0" w:type="auto"/>
            <w:hideMark/>
          </w:tcPr>
          <w:p w14:paraId="3619D23B"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N / Firms / Years</w:t>
            </w:r>
          </w:p>
        </w:tc>
        <w:tc>
          <w:tcPr>
            <w:tcW w:w="0" w:type="auto"/>
            <w:hideMark/>
          </w:tcPr>
          <w:p w14:paraId="17A2F116"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Full controls used</w:t>
            </w:r>
          </w:p>
        </w:tc>
        <w:tc>
          <w:tcPr>
            <w:tcW w:w="0" w:type="auto"/>
            <w:hideMark/>
          </w:tcPr>
          <w:p w14:paraId="61078FB0"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Controls dropped (rank/collinear)</w:t>
            </w:r>
          </w:p>
        </w:tc>
        <w:tc>
          <w:tcPr>
            <w:tcW w:w="0" w:type="auto"/>
            <w:hideMark/>
          </w:tcPr>
          <w:p w14:paraId="7A2043B4" w14:textId="77777777" w:rsidR="004D5E0E" w:rsidRPr="004C048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heme="minorBidi" w:hAnsiTheme="minorBidi"/>
                <w:kern w:val="0"/>
                <w14:ligatures w14:val="none"/>
              </w:rPr>
            </w:pPr>
            <w:r w:rsidRPr="004C0480">
              <w:rPr>
                <w:rFonts w:asciiTheme="minorBidi" w:hAnsiTheme="minorBidi"/>
                <w:kern w:val="0"/>
                <w14:ligatures w14:val="none"/>
              </w:rPr>
              <w:t>Within R²</w:t>
            </w:r>
          </w:p>
        </w:tc>
      </w:tr>
      <w:tr w:rsidR="004D5E0E" w:rsidRPr="00E27075" w14:paraId="7304398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5CA32AA" w14:textId="77777777" w:rsidR="004D5E0E" w:rsidRPr="00E27075" w:rsidRDefault="004D5E0E" w:rsidP="00056121">
            <w:pPr>
              <w:jc w:val="both"/>
              <w:rPr>
                <w:rFonts w:ascii="Times New Roman" w:hAnsi="Times New Roman" w:cs="Times New Roman"/>
                <w:kern w:val="0"/>
                <w14:ligatures w14:val="none"/>
              </w:rPr>
            </w:pPr>
            <w:r w:rsidRPr="00E27075">
              <w:rPr>
                <w:rFonts w:ascii="Times New Roman" w:hAnsi="Times New Roman" w:cs="Times New Roman"/>
                <w:kern w:val="0"/>
                <w14:ligatures w14:val="none"/>
              </w:rPr>
              <w:t>ln1p_ghgrp_intensity_valid</w:t>
            </w:r>
          </w:p>
        </w:tc>
        <w:tc>
          <w:tcPr>
            <w:tcW w:w="0" w:type="auto"/>
            <w:hideMark/>
          </w:tcPr>
          <w:p w14:paraId="0906718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2019–2023</w:t>
            </w:r>
          </w:p>
        </w:tc>
        <w:tc>
          <w:tcPr>
            <w:tcW w:w="0" w:type="auto"/>
            <w:hideMark/>
          </w:tcPr>
          <w:p w14:paraId="573E5D13"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Minimal</w:t>
            </w:r>
          </w:p>
        </w:tc>
        <w:tc>
          <w:tcPr>
            <w:tcW w:w="0" w:type="auto"/>
            <w:hideMark/>
          </w:tcPr>
          <w:p w14:paraId="0E85869C"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0.0115 (0.0271)</w:t>
            </w:r>
          </w:p>
        </w:tc>
        <w:tc>
          <w:tcPr>
            <w:tcW w:w="0" w:type="auto"/>
            <w:hideMark/>
          </w:tcPr>
          <w:p w14:paraId="3389C6F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0.6730</w:t>
            </w:r>
          </w:p>
        </w:tc>
        <w:tc>
          <w:tcPr>
            <w:tcW w:w="0" w:type="auto"/>
            <w:hideMark/>
          </w:tcPr>
          <w:p w14:paraId="47A1F533"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0.0310 (0.1783)</w:t>
            </w:r>
          </w:p>
        </w:tc>
        <w:tc>
          <w:tcPr>
            <w:tcW w:w="0" w:type="auto"/>
            <w:hideMark/>
          </w:tcPr>
          <w:p w14:paraId="2B4883B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0.8621</w:t>
            </w:r>
          </w:p>
        </w:tc>
        <w:tc>
          <w:tcPr>
            <w:tcW w:w="0" w:type="auto"/>
            <w:hideMark/>
          </w:tcPr>
          <w:p w14:paraId="17F1C35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0.0115</w:t>
            </w:r>
          </w:p>
        </w:tc>
        <w:tc>
          <w:tcPr>
            <w:tcW w:w="0" w:type="auto"/>
            <w:hideMark/>
          </w:tcPr>
          <w:p w14:paraId="30DEF15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0.0425</w:t>
            </w:r>
          </w:p>
        </w:tc>
        <w:tc>
          <w:tcPr>
            <w:tcW w:w="0" w:type="auto"/>
            <w:hideMark/>
          </w:tcPr>
          <w:p w14:paraId="73DD543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381 / 117 / 5</w:t>
            </w:r>
          </w:p>
        </w:tc>
        <w:tc>
          <w:tcPr>
            <w:tcW w:w="0" w:type="auto"/>
            <w:hideMark/>
          </w:tcPr>
          <w:p w14:paraId="0CF3E7D8"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04120FAE"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43F0414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0.0010</w:t>
            </w:r>
          </w:p>
        </w:tc>
      </w:tr>
      <w:tr w:rsidR="004D5E0E" w:rsidRPr="00E27075" w14:paraId="30F136A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4208F06" w14:textId="77777777" w:rsidR="004D5E0E" w:rsidRPr="00E27075" w:rsidRDefault="004D5E0E" w:rsidP="00056121">
            <w:pPr>
              <w:jc w:val="both"/>
              <w:rPr>
                <w:rFonts w:ascii="Times New Roman" w:hAnsi="Times New Roman" w:cs="Times New Roman"/>
                <w:kern w:val="0"/>
                <w14:ligatures w14:val="none"/>
              </w:rPr>
            </w:pPr>
            <w:r w:rsidRPr="00E27075">
              <w:rPr>
                <w:rFonts w:ascii="Times New Roman" w:hAnsi="Times New Roman" w:cs="Times New Roman"/>
                <w:kern w:val="0"/>
                <w14:ligatures w14:val="none"/>
              </w:rPr>
              <w:t>ln1p_ghgrp_intensity_valid</w:t>
            </w:r>
          </w:p>
        </w:tc>
        <w:tc>
          <w:tcPr>
            <w:tcW w:w="0" w:type="auto"/>
            <w:hideMark/>
          </w:tcPr>
          <w:p w14:paraId="701B8084"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2019–2023</w:t>
            </w:r>
          </w:p>
        </w:tc>
        <w:tc>
          <w:tcPr>
            <w:tcW w:w="0" w:type="auto"/>
            <w:hideMark/>
          </w:tcPr>
          <w:p w14:paraId="6A1E2FA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Full</w:t>
            </w:r>
          </w:p>
        </w:tc>
        <w:tc>
          <w:tcPr>
            <w:tcW w:w="0" w:type="auto"/>
            <w:hideMark/>
          </w:tcPr>
          <w:p w14:paraId="2317027F"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0.0158 (0.0268)</w:t>
            </w:r>
          </w:p>
        </w:tc>
        <w:tc>
          <w:tcPr>
            <w:tcW w:w="0" w:type="auto"/>
            <w:hideMark/>
          </w:tcPr>
          <w:p w14:paraId="44C77A0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0.5565</w:t>
            </w:r>
          </w:p>
        </w:tc>
        <w:tc>
          <w:tcPr>
            <w:tcW w:w="0" w:type="auto"/>
            <w:hideMark/>
          </w:tcPr>
          <w:p w14:paraId="33A17214"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0.0850 (0.1614)</w:t>
            </w:r>
          </w:p>
        </w:tc>
        <w:tc>
          <w:tcPr>
            <w:tcW w:w="0" w:type="auto"/>
            <w:hideMark/>
          </w:tcPr>
          <w:p w14:paraId="53A235B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0.5988</w:t>
            </w:r>
          </w:p>
        </w:tc>
        <w:tc>
          <w:tcPr>
            <w:tcW w:w="0" w:type="auto"/>
            <w:hideMark/>
          </w:tcPr>
          <w:p w14:paraId="10F2ABA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0.0158</w:t>
            </w:r>
          </w:p>
        </w:tc>
        <w:tc>
          <w:tcPr>
            <w:tcW w:w="0" w:type="auto"/>
            <w:hideMark/>
          </w:tcPr>
          <w:p w14:paraId="48AF21A5"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0.1008</w:t>
            </w:r>
          </w:p>
        </w:tc>
        <w:tc>
          <w:tcPr>
            <w:tcW w:w="0" w:type="auto"/>
            <w:hideMark/>
          </w:tcPr>
          <w:p w14:paraId="01AA8ED6"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344 / 106 / 5</w:t>
            </w:r>
          </w:p>
        </w:tc>
        <w:tc>
          <w:tcPr>
            <w:tcW w:w="0" w:type="auto"/>
            <w:hideMark/>
          </w:tcPr>
          <w:p w14:paraId="07365DB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capex_sec_L1; total_sentences_L1; sec_filing_count_L1</w:t>
            </w:r>
          </w:p>
        </w:tc>
        <w:tc>
          <w:tcPr>
            <w:tcW w:w="0" w:type="auto"/>
            <w:hideMark/>
          </w:tcPr>
          <w:p w14:paraId="4BB520C0"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7EB6413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0.0135</w:t>
            </w:r>
          </w:p>
        </w:tc>
      </w:tr>
      <w:tr w:rsidR="004D5E0E" w:rsidRPr="00E27075" w14:paraId="71C63F3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0CB2DD7" w14:textId="77777777" w:rsidR="004D5E0E" w:rsidRPr="00E27075" w:rsidRDefault="004D5E0E" w:rsidP="00056121">
            <w:pPr>
              <w:jc w:val="both"/>
              <w:rPr>
                <w:rFonts w:ascii="Times New Roman" w:hAnsi="Times New Roman" w:cs="Times New Roman"/>
                <w:kern w:val="0"/>
                <w14:ligatures w14:val="none"/>
              </w:rPr>
            </w:pPr>
            <w:r w:rsidRPr="00E27075">
              <w:rPr>
                <w:rFonts w:ascii="Times New Roman" w:hAnsi="Times New Roman" w:cs="Times New Roman"/>
                <w:kern w:val="0"/>
                <w14:ligatures w14:val="none"/>
              </w:rPr>
              <w:t>trir</w:t>
            </w:r>
          </w:p>
        </w:tc>
        <w:tc>
          <w:tcPr>
            <w:tcW w:w="0" w:type="auto"/>
            <w:hideMark/>
          </w:tcPr>
          <w:p w14:paraId="7DAA6446"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2019–2024</w:t>
            </w:r>
          </w:p>
        </w:tc>
        <w:tc>
          <w:tcPr>
            <w:tcW w:w="0" w:type="auto"/>
            <w:hideMark/>
          </w:tcPr>
          <w:p w14:paraId="0CD5C31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Minimal</w:t>
            </w:r>
          </w:p>
        </w:tc>
        <w:tc>
          <w:tcPr>
            <w:tcW w:w="0" w:type="auto"/>
            <w:hideMark/>
          </w:tcPr>
          <w:p w14:paraId="7FAA5EAF"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−0.1533 (0.1821)</w:t>
            </w:r>
          </w:p>
        </w:tc>
        <w:tc>
          <w:tcPr>
            <w:tcW w:w="0" w:type="auto"/>
            <w:hideMark/>
          </w:tcPr>
          <w:p w14:paraId="45FF602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0.4000</w:t>
            </w:r>
          </w:p>
        </w:tc>
        <w:tc>
          <w:tcPr>
            <w:tcW w:w="0" w:type="auto"/>
            <w:hideMark/>
          </w:tcPr>
          <w:p w14:paraId="7118865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0.1758 (0.1867)</w:t>
            </w:r>
          </w:p>
        </w:tc>
        <w:tc>
          <w:tcPr>
            <w:tcW w:w="0" w:type="auto"/>
            <w:hideMark/>
          </w:tcPr>
          <w:p w14:paraId="54E5BC93"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0.3465</w:t>
            </w:r>
          </w:p>
        </w:tc>
        <w:tc>
          <w:tcPr>
            <w:tcW w:w="0" w:type="auto"/>
            <w:hideMark/>
          </w:tcPr>
          <w:p w14:paraId="0C80238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−0.1533</w:t>
            </w:r>
          </w:p>
        </w:tc>
        <w:tc>
          <w:tcPr>
            <w:tcW w:w="0" w:type="auto"/>
            <w:hideMark/>
          </w:tcPr>
          <w:p w14:paraId="2ADEC60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0.0225</w:t>
            </w:r>
          </w:p>
        </w:tc>
        <w:tc>
          <w:tcPr>
            <w:tcW w:w="0" w:type="auto"/>
            <w:hideMark/>
          </w:tcPr>
          <w:p w14:paraId="3F5F12C5"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3,970 / 1,180 / 6</w:t>
            </w:r>
          </w:p>
        </w:tc>
        <w:tc>
          <w:tcPr>
            <w:tcW w:w="0" w:type="auto"/>
            <w:hideMark/>
          </w:tcPr>
          <w:p w14:paraId="3D5FD374"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203FD25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4B75659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0.0011</w:t>
            </w:r>
          </w:p>
        </w:tc>
      </w:tr>
      <w:tr w:rsidR="004D5E0E" w:rsidRPr="00E27075" w14:paraId="1188E8B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D74357D" w14:textId="77777777" w:rsidR="004D5E0E" w:rsidRPr="00E27075" w:rsidRDefault="004D5E0E" w:rsidP="00056121">
            <w:pPr>
              <w:jc w:val="both"/>
              <w:rPr>
                <w:rFonts w:ascii="Times New Roman" w:hAnsi="Times New Roman" w:cs="Times New Roman"/>
                <w:kern w:val="0"/>
                <w14:ligatures w14:val="none"/>
              </w:rPr>
            </w:pPr>
            <w:r w:rsidRPr="00E27075">
              <w:rPr>
                <w:rFonts w:ascii="Times New Roman" w:hAnsi="Times New Roman" w:cs="Times New Roman"/>
                <w:kern w:val="0"/>
                <w14:ligatures w14:val="none"/>
              </w:rPr>
              <w:t>trir</w:t>
            </w:r>
          </w:p>
        </w:tc>
        <w:tc>
          <w:tcPr>
            <w:tcW w:w="0" w:type="auto"/>
            <w:hideMark/>
          </w:tcPr>
          <w:p w14:paraId="4E34D6B3"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2019–2024</w:t>
            </w:r>
          </w:p>
        </w:tc>
        <w:tc>
          <w:tcPr>
            <w:tcW w:w="0" w:type="auto"/>
            <w:hideMark/>
          </w:tcPr>
          <w:p w14:paraId="5C1D6625"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Full</w:t>
            </w:r>
          </w:p>
        </w:tc>
        <w:tc>
          <w:tcPr>
            <w:tcW w:w="0" w:type="auto"/>
            <w:hideMark/>
          </w:tcPr>
          <w:p w14:paraId="6EE4807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−0.1665 (0.1995)</w:t>
            </w:r>
          </w:p>
        </w:tc>
        <w:tc>
          <w:tcPr>
            <w:tcW w:w="0" w:type="auto"/>
            <w:hideMark/>
          </w:tcPr>
          <w:p w14:paraId="4F214C11"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0.4041</w:t>
            </w:r>
          </w:p>
        </w:tc>
        <w:tc>
          <w:tcPr>
            <w:tcW w:w="0" w:type="auto"/>
            <w:hideMark/>
          </w:tcPr>
          <w:p w14:paraId="4B70052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0.2064 (0.2012)</w:t>
            </w:r>
          </w:p>
        </w:tc>
        <w:tc>
          <w:tcPr>
            <w:tcW w:w="0" w:type="auto"/>
            <w:hideMark/>
          </w:tcPr>
          <w:p w14:paraId="2382DFB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0.3051</w:t>
            </w:r>
          </w:p>
        </w:tc>
        <w:tc>
          <w:tcPr>
            <w:tcW w:w="0" w:type="auto"/>
            <w:hideMark/>
          </w:tcPr>
          <w:p w14:paraId="6ECC756B"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−0.1665</w:t>
            </w:r>
          </w:p>
        </w:tc>
        <w:tc>
          <w:tcPr>
            <w:tcW w:w="0" w:type="auto"/>
            <w:hideMark/>
          </w:tcPr>
          <w:p w14:paraId="34C18E32"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0.0399</w:t>
            </w:r>
          </w:p>
        </w:tc>
        <w:tc>
          <w:tcPr>
            <w:tcW w:w="0" w:type="auto"/>
            <w:hideMark/>
          </w:tcPr>
          <w:p w14:paraId="0078E57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3,483 / 1,074 / 6</w:t>
            </w:r>
          </w:p>
        </w:tc>
        <w:tc>
          <w:tcPr>
            <w:tcW w:w="0" w:type="auto"/>
            <w:hideMark/>
          </w:tcPr>
          <w:p w14:paraId="3907BCC7"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capex_sec_L1; total_sentences_L1; sec_filing_count_L1</w:t>
            </w:r>
          </w:p>
        </w:tc>
        <w:tc>
          <w:tcPr>
            <w:tcW w:w="0" w:type="auto"/>
            <w:hideMark/>
          </w:tcPr>
          <w:p w14:paraId="78E2011F"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None</w:t>
            </w:r>
          </w:p>
        </w:tc>
        <w:tc>
          <w:tcPr>
            <w:tcW w:w="0" w:type="auto"/>
            <w:hideMark/>
          </w:tcPr>
          <w:p w14:paraId="1151FDF9" w14:textId="77777777" w:rsidR="004D5E0E" w:rsidRPr="00E27075"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E27075">
              <w:rPr>
                <w:rFonts w:ascii="Times New Roman" w:hAnsi="Times New Roman" w:cs="Times New Roman"/>
                <w:kern w:val="0"/>
                <w14:ligatures w14:val="none"/>
              </w:rPr>
              <w:t>0.0025</w:t>
            </w:r>
          </w:p>
        </w:tc>
      </w:tr>
    </w:tbl>
    <w:p w14:paraId="4C5565BD" w14:textId="77777777" w:rsidR="004D5E0E" w:rsidRPr="00A275D2" w:rsidRDefault="004D5E0E" w:rsidP="00056121">
      <w:pPr>
        <w:spacing w:after="0" w:line="240" w:lineRule="auto"/>
        <w:jc w:val="both"/>
        <w:rPr>
          <w:rFonts w:ascii="Times New Roman" w:hAnsi="Times New Roman" w:cs="Times New Roman"/>
        </w:rPr>
      </w:pPr>
      <w:r w:rsidRPr="0005434C">
        <w:rPr>
          <w:rFonts w:ascii="Times New Roman" w:eastAsia="Times New Roman" w:hAnsi="Times New Roman" w:cs="Times New Roman"/>
          <w:b/>
          <w:bCs/>
          <w:color w:val="111111"/>
        </w:rPr>
        <w:t xml:space="preserve">Note. </w:t>
      </w:r>
      <w:r w:rsidRPr="0005434C">
        <w:rPr>
          <w:rFonts w:ascii="Times New Roman" w:eastAsia="Times New Roman" w:hAnsi="Times New Roman" w:cs="Times New Roman"/>
          <w:color w:val="111111"/>
          <w:kern w:val="0"/>
          <w14:ligatures w14:val="none"/>
        </w:rPr>
        <w:t>AIDI_share,z_{i,t−1} is the standardized (z-score) one-year lag of the deployment-share index (deployment sentences / total sentences). SAL_j is an indicator for high carbon salience. “Slope SAL=0” equals the AIDI_share,z_{i,t−1} main effect; “Slope SAL=1” equals the main effect plus the interaction term.</w:t>
      </w:r>
      <w:r w:rsidRPr="0005434C">
        <w:rPr>
          <w:rFonts w:ascii="Times New Roman" w:eastAsia="Times New Roman" w:hAnsi="Times New Roman" w:cs="Times New Roman"/>
          <w:color w:val="111111"/>
        </w:rPr>
        <w:t xml:space="preserve"> Models include firm and year fixed effects with firm-clustered standard errors.</w:t>
      </w:r>
      <w:r w:rsidRPr="0005434C">
        <w:rPr>
          <w:rFonts w:ascii="Times New Roman" w:hAnsi="Times New Roman" w:cs="Times New Roman"/>
        </w:rPr>
        <w:t xml:space="preserve"> Because the specifications use t−1 lags, the first usable outcome year is 2019; emissions-intensity models are limited to 2019–2023 due to GHGRP coverage.</w:t>
      </w:r>
    </w:p>
    <w:p w14:paraId="032CDDA7" w14:textId="77777777" w:rsidR="004D5E0E" w:rsidRPr="00D25595" w:rsidRDefault="004D5E0E" w:rsidP="00056121">
      <w:pPr>
        <w:spacing w:after="0" w:line="240" w:lineRule="auto"/>
        <w:jc w:val="both"/>
        <w:rPr>
          <w:rFonts w:ascii="Times New Roman" w:hAnsi="Times New Roman" w:cs="Times New Roman"/>
          <w:b/>
          <w:bCs/>
          <w:kern w:val="0"/>
          <w14:ligatures w14:val="none"/>
        </w:rPr>
      </w:pPr>
      <w:r w:rsidRPr="00D25595">
        <w:rPr>
          <w:rFonts w:ascii="Times New Roman" w:eastAsia="Times New Roman" w:hAnsi="Times New Roman" w:cs="Times New Roman"/>
          <w:b/>
          <w:bCs/>
        </w:rPr>
        <w:t xml:space="preserve">Table </w:t>
      </w:r>
      <w:r>
        <w:rPr>
          <w:rFonts w:ascii="Times New Roman" w:eastAsia="Times New Roman" w:hAnsi="Times New Roman" w:cs="Times New Roman"/>
          <w:b/>
          <w:bCs/>
        </w:rPr>
        <w:t>SA10</w:t>
      </w:r>
      <w:r w:rsidRPr="00D25595">
        <w:rPr>
          <w:rFonts w:ascii="Times New Roman" w:eastAsia="Times New Roman" w:hAnsi="Times New Roman" w:cs="Times New Roman"/>
          <w:b/>
          <w:bCs/>
        </w:rPr>
        <w:t>. Economic significance benchmarks and implied magnitudes (two-way FE; locked samples)</w:t>
      </w:r>
    </w:p>
    <w:p w14:paraId="6B4008E9" w14:textId="77777777" w:rsidR="004D5E0E" w:rsidRPr="005D76EF" w:rsidRDefault="004D5E0E" w:rsidP="00056121">
      <w:pPr>
        <w:spacing w:after="0" w:line="240" w:lineRule="auto"/>
        <w:jc w:val="both"/>
        <w:rPr>
          <w:rFonts w:ascii="Times New Roman" w:hAnsi="Times New Roman" w:cs="Times New Roman"/>
          <w:b/>
          <w:bCs/>
          <w:kern w:val="0"/>
          <w14:ligatures w14:val="none"/>
        </w:rPr>
      </w:pPr>
      <w:r w:rsidRPr="005D76EF">
        <w:rPr>
          <w:rFonts w:ascii="Times New Roman" w:hAnsi="Times New Roman" w:cs="Times New Roman"/>
          <w:b/>
          <w:bCs/>
          <w:kern w:val="0"/>
          <w14:ligatures w14:val="none"/>
        </w:rPr>
        <w:t>Panel A. AIDI_index_{i,t−1} coefficients from benchmarking TWFE models (Minimal and Full)</w:t>
      </w:r>
    </w:p>
    <w:tbl>
      <w:tblPr>
        <w:tblStyle w:val="GridTable1Light"/>
        <w:tblW w:w="0" w:type="auto"/>
        <w:tblLook w:val="04A0" w:firstRow="1" w:lastRow="0" w:firstColumn="1" w:lastColumn="0" w:noHBand="0" w:noVBand="1"/>
      </w:tblPr>
      <w:tblGrid>
        <w:gridCol w:w="1688"/>
        <w:gridCol w:w="530"/>
        <w:gridCol w:w="648"/>
        <w:gridCol w:w="561"/>
        <w:gridCol w:w="537"/>
        <w:gridCol w:w="662"/>
        <w:gridCol w:w="1255"/>
        <w:gridCol w:w="561"/>
        <w:gridCol w:w="593"/>
        <w:gridCol w:w="1255"/>
        <w:gridCol w:w="1060"/>
      </w:tblGrid>
      <w:tr w:rsidR="004D5E0E" w:rsidRPr="005D76EF" w14:paraId="3EC7F581"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2A2CA29" w14:textId="77777777" w:rsidR="004D5E0E" w:rsidRPr="005D76EF" w:rsidRDefault="004D5E0E" w:rsidP="00056121">
            <w:pPr>
              <w:jc w:val="both"/>
              <w:rPr>
                <w:rFonts w:ascii="Times New Roman" w:hAnsi="Times New Roman" w:cs="Times New Roman"/>
                <w:kern w:val="0"/>
                <w14:ligatures w14:val="none"/>
              </w:rPr>
            </w:pPr>
            <w:r w:rsidRPr="005D76EF">
              <w:rPr>
                <w:rFonts w:ascii="Times New Roman" w:hAnsi="Times New Roman" w:cs="Times New Roman"/>
                <w:kern w:val="0"/>
                <w14:ligatures w14:val="none"/>
              </w:rPr>
              <w:t>DV</w:t>
            </w:r>
          </w:p>
        </w:tc>
        <w:tc>
          <w:tcPr>
            <w:tcW w:w="0" w:type="auto"/>
            <w:hideMark/>
          </w:tcPr>
          <w:p w14:paraId="0A324683"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Years</w:t>
            </w:r>
          </w:p>
        </w:tc>
        <w:tc>
          <w:tcPr>
            <w:tcW w:w="0" w:type="auto"/>
            <w:hideMark/>
          </w:tcPr>
          <w:p w14:paraId="45C7CB3C"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Spec</w:t>
            </w:r>
          </w:p>
        </w:tc>
        <w:tc>
          <w:tcPr>
            <w:tcW w:w="0" w:type="auto"/>
            <w:hideMark/>
          </w:tcPr>
          <w:p w14:paraId="1CCC86C1"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N</w:t>
            </w:r>
          </w:p>
        </w:tc>
        <w:tc>
          <w:tcPr>
            <w:tcW w:w="0" w:type="auto"/>
            <w:hideMark/>
          </w:tcPr>
          <w:p w14:paraId="6D5A584D"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Firms</w:t>
            </w:r>
          </w:p>
        </w:tc>
        <w:tc>
          <w:tcPr>
            <w:tcW w:w="0" w:type="auto"/>
            <w:hideMark/>
          </w:tcPr>
          <w:p w14:paraId="3DFA7909"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Years_n</w:t>
            </w:r>
          </w:p>
        </w:tc>
        <w:tc>
          <w:tcPr>
            <w:tcW w:w="0" w:type="auto"/>
            <w:hideMark/>
          </w:tcPr>
          <w:p w14:paraId="4D0219DF" w14:textId="77777777" w:rsidR="004D5E0E" w:rsidRPr="005D76EF"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5D76EF">
              <w:rPr>
                <w:rStyle w:val="s1"/>
                <w:rFonts w:ascii="Times New Roman" w:hAnsi="Times New Roman"/>
                <w:b/>
                <w:bCs/>
                <w:sz w:val="24"/>
                <w:szCs w:val="24"/>
              </w:rPr>
              <w:t>AIDI_index_{i,t−1} coef (SE)</w:t>
            </w:r>
          </w:p>
          <w:p w14:paraId="64A7646A"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04C41FA3"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p</w:t>
            </w:r>
          </w:p>
        </w:tc>
        <w:tc>
          <w:tcPr>
            <w:tcW w:w="0" w:type="auto"/>
            <w:hideMark/>
          </w:tcPr>
          <w:p w14:paraId="72FE5D9E"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Within R²</w:t>
            </w:r>
          </w:p>
        </w:tc>
        <w:tc>
          <w:tcPr>
            <w:tcW w:w="0" w:type="auto"/>
            <w:hideMark/>
          </w:tcPr>
          <w:p w14:paraId="235A7973"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Full controls used</w:t>
            </w:r>
          </w:p>
        </w:tc>
        <w:tc>
          <w:tcPr>
            <w:tcW w:w="0" w:type="auto"/>
            <w:hideMark/>
          </w:tcPr>
          <w:p w14:paraId="60F1FEC7" w14:textId="77777777" w:rsidR="004D5E0E" w:rsidRPr="005D76E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D76EF">
              <w:rPr>
                <w:rFonts w:ascii="Times New Roman" w:hAnsi="Times New Roman" w:cs="Times New Roman"/>
                <w:kern w:val="0"/>
                <w14:ligatures w14:val="none"/>
              </w:rPr>
              <w:t>Controls dropped (rank/collinear)</w:t>
            </w:r>
          </w:p>
        </w:tc>
      </w:tr>
      <w:tr w:rsidR="004D5E0E" w:rsidRPr="00A65E27" w14:paraId="207CB00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8222E35"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ln1p_ghgrp_intensity_valid</w:t>
            </w:r>
          </w:p>
        </w:tc>
        <w:tc>
          <w:tcPr>
            <w:tcW w:w="0" w:type="auto"/>
            <w:hideMark/>
          </w:tcPr>
          <w:p w14:paraId="725360A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2019–2023</w:t>
            </w:r>
          </w:p>
        </w:tc>
        <w:tc>
          <w:tcPr>
            <w:tcW w:w="0" w:type="auto"/>
            <w:hideMark/>
          </w:tcPr>
          <w:p w14:paraId="03AF9F6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Minimal</w:t>
            </w:r>
          </w:p>
        </w:tc>
        <w:tc>
          <w:tcPr>
            <w:tcW w:w="0" w:type="auto"/>
            <w:hideMark/>
          </w:tcPr>
          <w:p w14:paraId="0382862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381</w:t>
            </w:r>
          </w:p>
        </w:tc>
        <w:tc>
          <w:tcPr>
            <w:tcW w:w="0" w:type="auto"/>
            <w:hideMark/>
          </w:tcPr>
          <w:p w14:paraId="4160B92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117</w:t>
            </w:r>
          </w:p>
        </w:tc>
        <w:tc>
          <w:tcPr>
            <w:tcW w:w="0" w:type="auto"/>
            <w:hideMark/>
          </w:tcPr>
          <w:p w14:paraId="36AB7E68"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5</w:t>
            </w:r>
          </w:p>
        </w:tc>
        <w:tc>
          <w:tcPr>
            <w:tcW w:w="0" w:type="auto"/>
            <w:hideMark/>
          </w:tcPr>
          <w:p w14:paraId="6C1D3DEF"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0.2020 (0.4644)</w:t>
            </w:r>
          </w:p>
        </w:tc>
        <w:tc>
          <w:tcPr>
            <w:tcW w:w="0" w:type="auto"/>
            <w:hideMark/>
          </w:tcPr>
          <w:p w14:paraId="38DDF81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0.6639</w:t>
            </w:r>
          </w:p>
        </w:tc>
        <w:tc>
          <w:tcPr>
            <w:tcW w:w="0" w:type="auto"/>
            <w:hideMark/>
          </w:tcPr>
          <w:p w14:paraId="3682F3A7"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0.0015</w:t>
            </w:r>
          </w:p>
        </w:tc>
        <w:tc>
          <w:tcPr>
            <w:tcW w:w="0" w:type="auto"/>
            <w:hideMark/>
          </w:tcPr>
          <w:p w14:paraId="58CA261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c>
          <w:tcPr>
            <w:tcW w:w="0" w:type="auto"/>
            <w:hideMark/>
          </w:tcPr>
          <w:p w14:paraId="5E23DA5B"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0FA2076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A799D49"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ln1p_ghgrp_intensity_valid</w:t>
            </w:r>
          </w:p>
        </w:tc>
        <w:tc>
          <w:tcPr>
            <w:tcW w:w="0" w:type="auto"/>
            <w:hideMark/>
          </w:tcPr>
          <w:p w14:paraId="5693E1D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2019–2023</w:t>
            </w:r>
          </w:p>
        </w:tc>
        <w:tc>
          <w:tcPr>
            <w:tcW w:w="0" w:type="auto"/>
            <w:hideMark/>
          </w:tcPr>
          <w:p w14:paraId="024B092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Full</w:t>
            </w:r>
          </w:p>
        </w:tc>
        <w:tc>
          <w:tcPr>
            <w:tcW w:w="0" w:type="auto"/>
            <w:hideMark/>
          </w:tcPr>
          <w:p w14:paraId="13AA410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344</w:t>
            </w:r>
          </w:p>
        </w:tc>
        <w:tc>
          <w:tcPr>
            <w:tcW w:w="0" w:type="auto"/>
            <w:hideMark/>
          </w:tcPr>
          <w:p w14:paraId="058CB38A"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106</w:t>
            </w:r>
          </w:p>
        </w:tc>
        <w:tc>
          <w:tcPr>
            <w:tcW w:w="0" w:type="auto"/>
            <w:hideMark/>
          </w:tcPr>
          <w:p w14:paraId="01D05608"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5</w:t>
            </w:r>
          </w:p>
        </w:tc>
        <w:tc>
          <w:tcPr>
            <w:tcW w:w="0" w:type="auto"/>
            <w:hideMark/>
          </w:tcPr>
          <w:p w14:paraId="30811A6B"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0.3365 (0.4164)</w:t>
            </w:r>
          </w:p>
        </w:tc>
        <w:tc>
          <w:tcPr>
            <w:tcW w:w="0" w:type="auto"/>
            <w:hideMark/>
          </w:tcPr>
          <w:p w14:paraId="63DF467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0.4198</w:t>
            </w:r>
          </w:p>
        </w:tc>
        <w:tc>
          <w:tcPr>
            <w:tcW w:w="0" w:type="auto"/>
            <w:hideMark/>
          </w:tcPr>
          <w:p w14:paraId="079F8B5E"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0.0134</w:t>
            </w:r>
          </w:p>
        </w:tc>
        <w:tc>
          <w:tcPr>
            <w:tcW w:w="0" w:type="auto"/>
            <w:hideMark/>
          </w:tcPr>
          <w:p w14:paraId="0EB24ED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capex_sec_L1; total_sentences_L1; sec_filing_count_L1</w:t>
            </w:r>
          </w:p>
        </w:tc>
        <w:tc>
          <w:tcPr>
            <w:tcW w:w="0" w:type="auto"/>
            <w:hideMark/>
          </w:tcPr>
          <w:p w14:paraId="69878910"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50F9099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603A78E"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trir</w:t>
            </w:r>
          </w:p>
        </w:tc>
        <w:tc>
          <w:tcPr>
            <w:tcW w:w="0" w:type="auto"/>
            <w:hideMark/>
          </w:tcPr>
          <w:p w14:paraId="653FCCF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5BA6625D"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Minimal</w:t>
            </w:r>
          </w:p>
        </w:tc>
        <w:tc>
          <w:tcPr>
            <w:tcW w:w="0" w:type="auto"/>
            <w:hideMark/>
          </w:tcPr>
          <w:p w14:paraId="19186CB1"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3,970</w:t>
            </w:r>
          </w:p>
        </w:tc>
        <w:tc>
          <w:tcPr>
            <w:tcW w:w="0" w:type="auto"/>
            <w:hideMark/>
          </w:tcPr>
          <w:p w14:paraId="590E932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1,180</w:t>
            </w:r>
          </w:p>
        </w:tc>
        <w:tc>
          <w:tcPr>
            <w:tcW w:w="0" w:type="auto"/>
            <w:hideMark/>
          </w:tcPr>
          <w:p w14:paraId="1F2FF24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0D6E164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−0.0806 (0.1431)</w:t>
            </w:r>
          </w:p>
        </w:tc>
        <w:tc>
          <w:tcPr>
            <w:tcW w:w="0" w:type="auto"/>
            <w:hideMark/>
          </w:tcPr>
          <w:p w14:paraId="5358CFF8"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0.5736</w:t>
            </w:r>
          </w:p>
        </w:tc>
        <w:tc>
          <w:tcPr>
            <w:tcW w:w="0" w:type="auto"/>
            <w:hideMark/>
          </w:tcPr>
          <w:p w14:paraId="112F4FD0"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0.0003</w:t>
            </w:r>
          </w:p>
        </w:tc>
        <w:tc>
          <w:tcPr>
            <w:tcW w:w="0" w:type="auto"/>
            <w:hideMark/>
          </w:tcPr>
          <w:p w14:paraId="5F15958F"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c>
          <w:tcPr>
            <w:tcW w:w="0" w:type="auto"/>
            <w:hideMark/>
          </w:tcPr>
          <w:p w14:paraId="5A17753A"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5E9E252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CF19F52"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trir</w:t>
            </w:r>
          </w:p>
        </w:tc>
        <w:tc>
          <w:tcPr>
            <w:tcW w:w="0" w:type="auto"/>
            <w:hideMark/>
          </w:tcPr>
          <w:p w14:paraId="5C7A193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5325C8DD"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Full</w:t>
            </w:r>
          </w:p>
        </w:tc>
        <w:tc>
          <w:tcPr>
            <w:tcW w:w="0" w:type="auto"/>
            <w:hideMark/>
          </w:tcPr>
          <w:p w14:paraId="6B97B27B"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3,483</w:t>
            </w:r>
          </w:p>
        </w:tc>
        <w:tc>
          <w:tcPr>
            <w:tcW w:w="0" w:type="auto"/>
            <w:hideMark/>
          </w:tcPr>
          <w:p w14:paraId="35A6FD9D"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1,074</w:t>
            </w:r>
          </w:p>
        </w:tc>
        <w:tc>
          <w:tcPr>
            <w:tcW w:w="0" w:type="auto"/>
            <w:hideMark/>
          </w:tcPr>
          <w:p w14:paraId="625C3D4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07A7FDC7"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−0.1071 (0.1731)</w:t>
            </w:r>
          </w:p>
        </w:tc>
        <w:tc>
          <w:tcPr>
            <w:tcW w:w="0" w:type="auto"/>
            <w:hideMark/>
          </w:tcPr>
          <w:p w14:paraId="52BF701E"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0.5360</w:t>
            </w:r>
          </w:p>
        </w:tc>
        <w:tc>
          <w:tcPr>
            <w:tcW w:w="0" w:type="auto"/>
            <w:hideMark/>
          </w:tcPr>
          <w:p w14:paraId="153D0AEA"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0.0014</w:t>
            </w:r>
          </w:p>
        </w:tc>
        <w:tc>
          <w:tcPr>
            <w:tcW w:w="0" w:type="auto"/>
            <w:hideMark/>
          </w:tcPr>
          <w:p w14:paraId="61D8689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capex_sec_L1; total_sentences_L1; sec_filing_count_L1</w:t>
            </w:r>
          </w:p>
        </w:tc>
        <w:tc>
          <w:tcPr>
            <w:tcW w:w="0" w:type="auto"/>
            <w:hideMark/>
          </w:tcPr>
          <w:p w14:paraId="4630F11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3392BC8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404E1B2"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roa_valid_w</w:t>
            </w:r>
          </w:p>
        </w:tc>
        <w:tc>
          <w:tcPr>
            <w:tcW w:w="0" w:type="auto"/>
            <w:hideMark/>
          </w:tcPr>
          <w:p w14:paraId="7A536C4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6D6D3741"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Minimal</w:t>
            </w:r>
          </w:p>
        </w:tc>
        <w:tc>
          <w:tcPr>
            <w:tcW w:w="0" w:type="auto"/>
            <w:hideMark/>
          </w:tcPr>
          <w:p w14:paraId="11EDAEA1"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22,772</w:t>
            </w:r>
          </w:p>
        </w:tc>
        <w:tc>
          <w:tcPr>
            <w:tcW w:w="0" w:type="auto"/>
            <w:hideMark/>
          </w:tcPr>
          <w:p w14:paraId="66510D4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6,441</w:t>
            </w:r>
          </w:p>
        </w:tc>
        <w:tc>
          <w:tcPr>
            <w:tcW w:w="0" w:type="auto"/>
            <w:hideMark/>
          </w:tcPr>
          <w:p w14:paraId="4E7694B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3633EDFF"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−0.0078 (0.0082)</w:t>
            </w:r>
          </w:p>
        </w:tc>
        <w:tc>
          <w:tcPr>
            <w:tcW w:w="0" w:type="auto"/>
            <w:hideMark/>
          </w:tcPr>
          <w:p w14:paraId="013E2E5A"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0.3390</w:t>
            </w:r>
          </w:p>
        </w:tc>
        <w:tc>
          <w:tcPr>
            <w:tcW w:w="0" w:type="auto"/>
            <w:hideMark/>
          </w:tcPr>
          <w:p w14:paraId="4984D69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0.0001</w:t>
            </w:r>
          </w:p>
        </w:tc>
        <w:tc>
          <w:tcPr>
            <w:tcW w:w="0" w:type="auto"/>
            <w:hideMark/>
          </w:tcPr>
          <w:p w14:paraId="08291290"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c>
          <w:tcPr>
            <w:tcW w:w="0" w:type="auto"/>
            <w:hideMark/>
          </w:tcPr>
          <w:p w14:paraId="2AB9C3A1"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7552A7C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F563924"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roa_valid_w</w:t>
            </w:r>
          </w:p>
        </w:tc>
        <w:tc>
          <w:tcPr>
            <w:tcW w:w="0" w:type="auto"/>
            <w:hideMark/>
          </w:tcPr>
          <w:p w14:paraId="49DAEE3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6EF1D9DF"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Full</w:t>
            </w:r>
          </w:p>
        </w:tc>
        <w:tc>
          <w:tcPr>
            <w:tcW w:w="0" w:type="auto"/>
            <w:hideMark/>
          </w:tcPr>
          <w:p w14:paraId="4F401FB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16,308</w:t>
            </w:r>
          </w:p>
        </w:tc>
        <w:tc>
          <w:tcPr>
            <w:tcW w:w="0" w:type="auto"/>
            <w:hideMark/>
          </w:tcPr>
          <w:p w14:paraId="6A0CC7DA"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4,685</w:t>
            </w:r>
          </w:p>
        </w:tc>
        <w:tc>
          <w:tcPr>
            <w:tcW w:w="0" w:type="auto"/>
            <w:hideMark/>
          </w:tcPr>
          <w:p w14:paraId="075BEE6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6CD4E690"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0.0004 (0.0098)</w:t>
            </w:r>
          </w:p>
        </w:tc>
        <w:tc>
          <w:tcPr>
            <w:tcW w:w="0" w:type="auto"/>
            <w:hideMark/>
          </w:tcPr>
          <w:p w14:paraId="3E9E0EA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0.9704</w:t>
            </w:r>
          </w:p>
        </w:tc>
        <w:tc>
          <w:tcPr>
            <w:tcW w:w="0" w:type="auto"/>
            <w:hideMark/>
          </w:tcPr>
          <w:p w14:paraId="50A535E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0.0001</w:t>
            </w:r>
          </w:p>
        </w:tc>
        <w:tc>
          <w:tcPr>
            <w:tcW w:w="0" w:type="auto"/>
            <w:hideMark/>
          </w:tcPr>
          <w:p w14:paraId="6D117D7C"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capex_sec_L1; total_sentences_L1; sec_filing_count_L1</w:t>
            </w:r>
          </w:p>
        </w:tc>
        <w:tc>
          <w:tcPr>
            <w:tcW w:w="0" w:type="auto"/>
            <w:hideMark/>
          </w:tcPr>
          <w:p w14:paraId="5308027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4D073E7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EFA76DE"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downside_semidev</w:t>
            </w:r>
          </w:p>
        </w:tc>
        <w:tc>
          <w:tcPr>
            <w:tcW w:w="0" w:type="auto"/>
            <w:hideMark/>
          </w:tcPr>
          <w:p w14:paraId="69AF2818"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7FA20DE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Minimal</w:t>
            </w:r>
          </w:p>
        </w:tc>
        <w:tc>
          <w:tcPr>
            <w:tcW w:w="0" w:type="auto"/>
            <w:hideMark/>
          </w:tcPr>
          <w:p w14:paraId="06FBB04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18,938</w:t>
            </w:r>
          </w:p>
        </w:tc>
        <w:tc>
          <w:tcPr>
            <w:tcW w:w="0" w:type="auto"/>
            <w:hideMark/>
          </w:tcPr>
          <w:p w14:paraId="00A591F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4,455</w:t>
            </w:r>
          </w:p>
        </w:tc>
        <w:tc>
          <w:tcPr>
            <w:tcW w:w="0" w:type="auto"/>
            <w:hideMark/>
          </w:tcPr>
          <w:p w14:paraId="6ADCACB4"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2EDA73A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0.0036 (0.0074)</w:t>
            </w:r>
          </w:p>
        </w:tc>
        <w:tc>
          <w:tcPr>
            <w:tcW w:w="0" w:type="auto"/>
            <w:hideMark/>
          </w:tcPr>
          <w:p w14:paraId="0D9368B8"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0.6305</w:t>
            </w:r>
          </w:p>
        </w:tc>
        <w:tc>
          <w:tcPr>
            <w:tcW w:w="0" w:type="auto"/>
            <w:hideMark/>
          </w:tcPr>
          <w:p w14:paraId="6B25244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0.0000</w:t>
            </w:r>
          </w:p>
        </w:tc>
        <w:tc>
          <w:tcPr>
            <w:tcW w:w="0" w:type="auto"/>
            <w:hideMark/>
          </w:tcPr>
          <w:p w14:paraId="0AED6B9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c>
          <w:tcPr>
            <w:tcW w:w="0" w:type="auto"/>
            <w:hideMark/>
          </w:tcPr>
          <w:p w14:paraId="5144874C"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r w:rsidR="004D5E0E" w:rsidRPr="00A65E27" w14:paraId="40C5DE3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9F4E6A7" w14:textId="77777777" w:rsidR="004D5E0E" w:rsidRPr="00A65E27" w:rsidRDefault="004D5E0E" w:rsidP="00056121">
            <w:pPr>
              <w:jc w:val="both"/>
              <w:rPr>
                <w:rFonts w:ascii="Times New Roman" w:hAnsi="Times New Roman" w:cs="Times New Roman"/>
                <w:kern w:val="0"/>
                <w14:ligatures w14:val="none"/>
              </w:rPr>
            </w:pPr>
            <w:r w:rsidRPr="00A65E27">
              <w:rPr>
                <w:rFonts w:ascii="Times New Roman" w:hAnsi="Times New Roman" w:cs="Times New Roman"/>
                <w:kern w:val="0"/>
                <w14:ligatures w14:val="none"/>
              </w:rPr>
              <w:t>downside_semidev</w:t>
            </w:r>
          </w:p>
        </w:tc>
        <w:tc>
          <w:tcPr>
            <w:tcW w:w="0" w:type="auto"/>
            <w:hideMark/>
          </w:tcPr>
          <w:p w14:paraId="334152B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2019–2024</w:t>
            </w:r>
          </w:p>
        </w:tc>
        <w:tc>
          <w:tcPr>
            <w:tcW w:w="0" w:type="auto"/>
            <w:hideMark/>
          </w:tcPr>
          <w:p w14:paraId="6C0ED2E0"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Full</w:t>
            </w:r>
          </w:p>
        </w:tc>
        <w:tc>
          <w:tcPr>
            <w:tcW w:w="0" w:type="auto"/>
            <w:hideMark/>
          </w:tcPr>
          <w:p w14:paraId="0FBCD583"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13,677</w:t>
            </w:r>
          </w:p>
        </w:tc>
        <w:tc>
          <w:tcPr>
            <w:tcW w:w="0" w:type="auto"/>
            <w:hideMark/>
          </w:tcPr>
          <w:p w14:paraId="5A57B8E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3,493</w:t>
            </w:r>
          </w:p>
        </w:tc>
        <w:tc>
          <w:tcPr>
            <w:tcW w:w="0" w:type="auto"/>
            <w:hideMark/>
          </w:tcPr>
          <w:p w14:paraId="725DB6EE"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6</w:t>
            </w:r>
          </w:p>
        </w:tc>
        <w:tc>
          <w:tcPr>
            <w:tcW w:w="0" w:type="auto"/>
            <w:hideMark/>
          </w:tcPr>
          <w:p w14:paraId="103FC512"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0.0131 (0.0072)</w:t>
            </w:r>
          </w:p>
        </w:tc>
        <w:tc>
          <w:tcPr>
            <w:tcW w:w="0" w:type="auto"/>
            <w:hideMark/>
          </w:tcPr>
          <w:p w14:paraId="7977F9B6"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0.0691</w:t>
            </w:r>
          </w:p>
        </w:tc>
        <w:tc>
          <w:tcPr>
            <w:tcW w:w="0" w:type="auto"/>
            <w:hideMark/>
          </w:tcPr>
          <w:p w14:paraId="0AB3A179"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0.0001</w:t>
            </w:r>
          </w:p>
        </w:tc>
        <w:tc>
          <w:tcPr>
            <w:tcW w:w="0" w:type="auto"/>
            <w:hideMark/>
          </w:tcPr>
          <w:p w14:paraId="28465715"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capex_sec_L1; total_sentences_L1; sec_filing_count_L1</w:t>
            </w:r>
          </w:p>
        </w:tc>
        <w:tc>
          <w:tcPr>
            <w:tcW w:w="0" w:type="auto"/>
            <w:hideMark/>
          </w:tcPr>
          <w:p w14:paraId="2D8775FB" w14:textId="77777777" w:rsidR="004D5E0E" w:rsidRPr="00A65E27"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65E27">
              <w:rPr>
                <w:rFonts w:ascii="Times New Roman" w:hAnsi="Times New Roman" w:cs="Times New Roman"/>
                <w:kern w:val="0"/>
                <w14:ligatures w14:val="none"/>
              </w:rPr>
              <w:t>None</w:t>
            </w:r>
          </w:p>
        </w:tc>
      </w:tr>
    </w:tbl>
    <w:p w14:paraId="01EBFC58" w14:textId="77777777" w:rsidR="004D5E0E" w:rsidRPr="00F25B7C" w:rsidRDefault="004D5E0E" w:rsidP="00056121">
      <w:pPr>
        <w:spacing w:after="0" w:line="240" w:lineRule="auto"/>
        <w:jc w:val="both"/>
        <w:outlineLvl w:val="1"/>
        <w:rPr>
          <w:rFonts w:ascii="Times New Roman" w:hAnsi="Times New Roman" w:cs="Times New Roman"/>
          <w:b/>
          <w:bCs/>
          <w:kern w:val="0"/>
          <w14:ligatures w14:val="none"/>
        </w:rPr>
      </w:pPr>
      <w:r w:rsidRPr="00F25B7C">
        <w:rPr>
          <w:rFonts w:ascii="Times New Roman" w:eastAsia="Times New Roman" w:hAnsi="Times New Roman" w:cs="Times New Roman"/>
          <w:b/>
          <w:bCs/>
          <w:kern w:val="0"/>
          <w14:ligatures w14:val="none"/>
        </w:rPr>
        <w:t>Panel B. AIDI benchmark shifts used for economic significance (per DV estimation sample)</w:t>
      </w:r>
    </w:p>
    <w:tbl>
      <w:tblPr>
        <w:tblStyle w:val="GridTable1Light"/>
        <w:tblW w:w="0" w:type="auto"/>
        <w:tblLook w:val="04A0" w:firstRow="1" w:lastRow="0" w:firstColumn="1" w:lastColumn="0" w:noHBand="0" w:noVBand="1"/>
      </w:tblPr>
      <w:tblGrid>
        <w:gridCol w:w="2801"/>
        <w:gridCol w:w="767"/>
        <w:gridCol w:w="1331"/>
        <w:gridCol w:w="2146"/>
        <w:gridCol w:w="2305"/>
      </w:tblGrid>
      <w:tr w:rsidR="004D5E0E" w:rsidRPr="00F25B7C" w14:paraId="52B68C9A"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3C6D32" w14:textId="77777777" w:rsidR="004D5E0E" w:rsidRPr="00F25B7C" w:rsidRDefault="004D5E0E" w:rsidP="00056121">
            <w:pPr>
              <w:jc w:val="both"/>
              <w:rPr>
                <w:rFonts w:ascii="Times New Roman" w:hAnsi="Times New Roman" w:cs="Times New Roman"/>
                <w:kern w:val="0"/>
                <w14:ligatures w14:val="none"/>
              </w:rPr>
            </w:pPr>
            <w:r w:rsidRPr="00F25B7C">
              <w:rPr>
                <w:rFonts w:ascii="Times New Roman" w:hAnsi="Times New Roman" w:cs="Times New Roman"/>
                <w:kern w:val="0"/>
                <w14:ligatures w14:val="none"/>
              </w:rPr>
              <w:t>DV</w:t>
            </w:r>
          </w:p>
        </w:tc>
        <w:tc>
          <w:tcPr>
            <w:tcW w:w="0" w:type="auto"/>
            <w:hideMark/>
          </w:tcPr>
          <w:p w14:paraId="0A35FDF9" w14:textId="77777777" w:rsidR="004D5E0E" w:rsidRPr="00F25B7C"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F25B7C">
              <w:rPr>
                <w:rFonts w:ascii="Times New Roman" w:hAnsi="Times New Roman" w:cs="Times New Roman"/>
                <w:kern w:val="0"/>
                <w14:ligatures w14:val="none"/>
              </w:rPr>
              <w:t>Years</w:t>
            </w:r>
          </w:p>
        </w:tc>
        <w:tc>
          <w:tcPr>
            <w:tcW w:w="0" w:type="auto"/>
            <w:hideMark/>
          </w:tcPr>
          <w:p w14:paraId="545CE5AA" w14:textId="77777777" w:rsidR="004D5E0E" w:rsidRPr="00A61455"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A61455">
              <w:rPr>
                <w:rStyle w:val="s1"/>
                <w:rFonts w:ascii="Times New Roman" w:hAnsi="Times New Roman"/>
                <w:b/>
                <w:bCs/>
                <w:sz w:val="24"/>
                <w:szCs w:val="24"/>
              </w:rPr>
              <w:t>AIDI_index positive share (%)</w:t>
            </w:r>
          </w:p>
          <w:p w14:paraId="0AE38B0B" w14:textId="77777777" w:rsidR="004D5E0E" w:rsidRPr="00A61455"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5659E821" w14:textId="77777777" w:rsidR="004D5E0E" w:rsidRPr="00B921F9"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B921F9">
              <w:rPr>
                <w:rStyle w:val="s1"/>
                <w:rFonts w:ascii="Times New Roman" w:hAnsi="Times New Roman"/>
                <w:b/>
                <w:bCs/>
                <w:sz w:val="24"/>
                <w:szCs w:val="24"/>
              </w:rPr>
              <w:t>ΔAIDI_index (0→p95; AIDI_index,q95_all)</w:t>
            </w:r>
          </w:p>
          <w:p w14:paraId="522B3099" w14:textId="77777777" w:rsidR="004D5E0E" w:rsidRPr="00B921F9"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5DF44C06" w14:textId="77777777" w:rsidR="004D5E0E" w:rsidRPr="004C06E0"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4C06E0">
              <w:rPr>
                <w:rStyle w:val="s1"/>
                <w:rFonts w:ascii="Times New Roman" w:hAnsi="Times New Roman"/>
                <w:b/>
                <w:bCs/>
                <w:sz w:val="24"/>
                <w:szCs w:val="24"/>
              </w:rPr>
              <w:t>ΔAIDI_index (IQR among positives; AIDI_index,IQR_pos)</w:t>
            </w:r>
          </w:p>
          <w:p w14:paraId="00157859" w14:textId="77777777" w:rsidR="004D5E0E" w:rsidRPr="004C06E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r>
      <w:tr w:rsidR="004D5E0E" w:rsidRPr="00A400F3" w14:paraId="3C5B20C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03CD879" w14:textId="77777777" w:rsidR="004D5E0E" w:rsidRPr="00A400F3" w:rsidRDefault="004D5E0E" w:rsidP="00056121">
            <w:pPr>
              <w:jc w:val="both"/>
              <w:rPr>
                <w:rFonts w:ascii="Times New Roman" w:hAnsi="Times New Roman" w:cs="Times New Roman"/>
                <w:kern w:val="0"/>
                <w14:ligatures w14:val="none"/>
              </w:rPr>
            </w:pPr>
            <w:r w:rsidRPr="00A400F3">
              <w:rPr>
                <w:rFonts w:ascii="Times New Roman" w:hAnsi="Times New Roman" w:cs="Times New Roman"/>
                <w:kern w:val="0"/>
                <w14:ligatures w14:val="none"/>
              </w:rPr>
              <w:t>ln1p_ghgrp_intensity_valid</w:t>
            </w:r>
          </w:p>
        </w:tc>
        <w:tc>
          <w:tcPr>
            <w:tcW w:w="0" w:type="auto"/>
            <w:hideMark/>
          </w:tcPr>
          <w:p w14:paraId="794969FA"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2019–2023</w:t>
            </w:r>
          </w:p>
        </w:tc>
        <w:tc>
          <w:tcPr>
            <w:tcW w:w="0" w:type="auto"/>
            <w:hideMark/>
          </w:tcPr>
          <w:p w14:paraId="10739BBA"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3.94</w:t>
            </w:r>
          </w:p>
        </w:tc>
        <w:tc>
          <w:tcPr>
            <w:tcW w:w="0" w:type="auto"/>
            <w:hideMark/>
          </w:tcPr>
          <w:p w14:paraId="3E29E472"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0.000516</w:t>
            </w:r>
          </w:p>
        </w:tc>
        <w:tc>
          <w:tcPr>
            <w:tcW w:w="0" w:type="auto"/>
            <w:hideMark/>
          </w:tcPr>
          <w:p w14:paraId="682DB3E4"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0.000366</w:t>
            </w:r>
          </w:p>
        </w:tc>
      </w:tr>
      <w:tr w:rsidR="004D5E0E" w:rsidRPr="00A400F3" w14:paraId="72E4C78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F060C54" w14:textId="77777777" w:rsidR="004D5E0E" w:rsidRPr="00A400F3" w:rsidRDefault="004D5E0E" w:rsidP="00056121">
            <w:pPr>
              <w:jc w:val="both"/>
              <w:rPr>
                <w:rFonts w:ascii="Times New Roman" w:hAnsi="Times New Roman" w:cs="Times New Roman"/>
                <w:kern w:val="0"/>
                <w14:ligatures w14:val="none"/>
              </w:rPr>
            </w:pPr>
            <w:r w:rsidRPr="00A400F3">
              <w:rPr>
                <w:rFonts w:ascii="Times New Roman" w:hAnsi="Times New Roman" w:cs="Times New Roman"/>
                <w:kern w:val="0"/>
                <w14:ligatures w14:val="none"/>
              </w:rPr>
              <w:t>trir</w:t>
            </w:r>
          </w:p>
        </w:tc>
        <w:tc>
          <w:tcPr>
            <w:tcW w:w="0" w:type="auto"/>
            <w:hideMark/>
          </w:tcPr>
          <w:p w14:paraId="76139A4D"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2019–2024</w:t>
            </w:r>
          </w:p>
        </w:tc>
        <w:tc>
          <w:tcPr>
            <w:tcW w:w="0" w:type="auto"/>
            <w:hideMark/>
          </w:tcPr>
          <w:p w14:paraId="6913671E"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6.52</w:t>
            </w:r>
          </w:p>
        </w:tc>
        <w:tc>
          <w:tcPr>
            <w:tcW w:w="0" w:type="auto"/>
            <w:hideMark/>
          </w:tcPr>
          <w:p w14:paraId="2867E05D"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0.000515</w:t>
            </w:r>
          </w:p>
        </w:tc>
        <w:tc>
          <w:tcPr>
            <w:tcW w:w="0" w:type="auto"/>
            <w:hideMark/>
          </w:tcPr>
          <w:p w14:paraId="341709EE"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0.000734</w:t>
            </w:r>
          </w:p>
        </w:tc>
      </w:tr>
      <w:tr w:rsidR="004D5E0E" w:rsidRPr="00A400F3" w14:paraId="2EC83D0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DC663BF" w14:textId="77777777" w:rsidR="004D5E0E" w:rsidRPr="00A400F3" w:rsidRDefault="004D5E0E" w:rsidP="00056121">
            <w:pPr>
              <w:jc w:val="both"/>
              <w:rPr>
                <w:rFonts w:ascii="Times New Roman" w:hAnsi="Times New Roman" w:cs="Times New Roman"/>
                <w:kern w:val="0"/>
                <w14:ligatures w14:val="none"/>
              </w:rPr>
            </w:pPr>
            <w:r w:rsidRPr="00A400F3">
              <w:rPr>
                <w:rFonts w:ascii="Times New Roman" w:hAnsi="Times New Roman" w:cs="Times New Roman"/>
                <w:kern w:val="0"/>
                <w14:ligatures w14:val="none"/>
              </w:rPr>
              <w:t>roa_valid_w</w:t>
            </w:r>
          </w:p>
        </w:tc>
        <w:tc>
          <w:tcPr>
            <w:tcW w:w="0" w:type="auto"/>
            <w:hideMark/>
          </w:tcPr>
          <w:p w14:paraId="4EED85F4"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2019–2024</w:t>
            </w:r>
          </w:p>
        </w:tc>
        <w:tc>
          <w:tcPr>
            <w:tcW w:w="0" w:type="auto"/>
            <w:hideMark/>
          </w:tcPr>
          <w:p w14:paraId="0938CD3E"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6.90</w:t>
            </w:r>
          </w:p>
        </w:tc>
        <w:tc>
          <w:tcPr>
            <w:tcW w:w="0" w:type="auto"/>
            <w:hideMark/>
          </w:tcPr>
          <w:p w14:paraId="632670B4"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0.000585</w:t>
            </w:r>
          </w:p>
        </w:tc>
        <w:tc>
          <w:tcPr>
            <w:tcW w:w="0" w:type="auto"/>
            <w:hideMark/>
          </w:tcPr>
          <w:p w14:paraId="54BE9789"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0.000879</w:t>
            </w:r>
          </w:p>
        </w:tc>
      </w:tr>
      <w:tr w:rsidR="004D5E0E" w:rsidRPr="00A400F3" w14:paraId="1E28346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2DB3D91" w14:textId="77777777" w:rsidR="004D5E0E" w:rsidRPr="00A400F3" w:rsidRDefault="004D5E0E" w:rsidP="00056121">
            <w:pPr>
              <w:jc w:val="both"/>
              <w:rPr>
                <w:rFonts w:ascii="Times New Roman" w:hAnsi="Times New Roman" w:cs="Times New Roman"/>
                <w:kern w:val="0"/>
                <w14:ligatures w14:val="none"/>
              </w:rPr>
            </w:pPr>
            <w:r w:rsidRPr="00A400F3">
              <w:rPr>
                <w:rFonts w:ascii="Times New Roman" w:hAnsi="Times New Roman" w:cs="Times New Roman"/>
                <w:kern w:val="0"/>
                <w14:ligatures w14:val="none"/>
              </w:rPr>
              <w:t>downside_semidev</w:t>
            </w:r>
          </w:p>
        </w:tc>
        <w:tc>
          <w:tcPr>
            <w:tcW w:w="0" w:type="auto"/>
            <w:hideMark/>
          </w:tcPr>
          <w:p w14:paraId="3FD5CAB4"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2019–2024</w:t>
            </w:r>
          </w:p>
        </w:tc>
        <w:tc>
          <w:tcPr>
            <w:tcW w:w="0" w:type="auto"/>
            <w:hideMark/>
          </w:tcPr>
          <w:p w14:paraId="07CE2BDE"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7.29</w:t>
            </w:r>
          </w:p>
        </w:tc>
        <w:tc>
          <w:tcPr>
            <w:tcW w:w="0" w:type="auto"/>
            <w:hideMark/>
          </w:tcPr>
          <w:p w14:paraId="0B759A46"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0.000612</w:t>
            </w:r>
          </w:p>
        </w:tc>
        <w:tc>
          <w:tcPr>
            <w:tcW w:w="0" w:type="auto"/>
            <w:hideMark/>
          </w:tcPr>
          <w:p w14:paraId="39AC32DE" w14:textId="77777777" w:rsidR="004D5E0E" w:rsidRPr="00A400F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00F3">
              <w:rPr>
                <w:rFonts w:ascii="Times New Roman" w:hAnsi="Times New Roman" w:cs="Times New Roman"/>
                <w:kern w:val="0"/>
                <w14:ligatures w14:val="none"/>
              </w:rPr>
              <w:t>0.000932</w:t>
            </w:r>
          </w:p>
        </w:tc>
      </w:tr>
    </w:tbl>
    <w:p w14:paraId="076F57BF" w14:textId="77777777" w:rsidR="004D5E0E" w:rsidRPr="00397842" w:rsidRDefault="004D5E0E" w:rsidP="00056121">
      <w:pPr>
        <w:pStyle w:val="p1"/>
        <w:rPr>
          <w:b/>
          <w:bCs/>
          <w:color w:val="auto"/>
          <w:sz w:val="24"/>
          <w:szCs w:val="24"/>
        </w:rPr>
      </w:pPr>
      <w:r w:rsidRPr="00397842">
        <w:rPr>
          <w:rFonts w:eastAsia="Times New Roman"/>
          <w:b/>
          <w:bCs/>
          <w:sz w:val="24"/>
          <w:szCs w:val="24"/>
        </w:rPr>
        <w:t xml:space="preserve">Panel C. Economic magnitudes implied by Full-specification </w:t>
      </w:r>
      <w:r w:rsidRPr="00397842">
        <w:rPr>
          <w:b/>
          <w:bCs/>
          <w:color w:val="auto"/>
          <w:sz w:val="24"/>
          <w:szCs w:val="24"/>
        </w:rPr>
        <w:t>AIDI_index_{i,t−1}</w:t>
      </w:r>
      <w:r>
        <w:rPr>
          <w:b/>
          <w:bCs/>
          <w:color w:val="auto"/>
          <w:sz w:val="24"/>
          <w:szCs w:val="24"/>
        </w:rPr>
        <w:t xml:space="preserve"> </w:t>
      </w:r>
      <w:r w:rsidRPr="00397842">
        <w:rPr>
          <w:rFonts w:eastAsia="Times New Roman"/>
          <w:b/>
          <w:bCs/>
          <w:sz w:val="24"/>
          <w:szCs w:val="24"/>
        </w:rPr>
        <w:t>coefficients</w:t>
      </w:r>
    </w:p>
    <w:tbl>
      <w:tblPr>
        <w:tblStyle w:val="GridTable1Light"/>
        <w:tblW w:w="0" w:type="auto"/>
        <w:tblLook w:val="04A0" w:firstRow="1" w:lastRow="0" w:firstColumn="1" w:lastColumn="0" w:noHBand="0" w:noVBand="1"/>
      </w:tblPr>
      <w:tblGrid>
        <w:gridCol w:w="1447"/>
        <w:gridCol w:w="478"/>
        <w:gridCol w:w="589"/>
        <w:gridCol w:w="1084"/>
        <w:gridCol w:w="504"/>
        <w:gridCol w:w="747"/>
        <w:gridCol w:w="812"/>
        <w:gridCol w:w="669"/>
        <w:gridCol w:w="812"/>
        <w:gridCol w:w="669"/>
        <w:gridCol w:w="1539"/>
      </w:tblGrid>
      <w:tr w:rsidR="004D5E0E" w:rsidRPr="00397842" w14:paraId="4649AEAA"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85E552" w14:textId="77777777" w:rsidR="004D5E0E" w:rsidRPr="00397842" w:rsidRDefault="004D5E0E" w:rsidP="00056121">
            <w:pPr>
              <w:jc w:val="both"/>
              <w:rPr>
                <w:rFonts w:ascii="Times New Roman" w:hAnsi="Times New Roman" w:cs="Times New Roman"/>
                <w:kern w:val="0"/>
                <w14:ligatures w14:val="none"/>
              </w:rPr>
            </w:pPr>
            <w:r w:rsidRPr="00397842">
              <w:rPr>
                <w:rFonts w:ascii="Times New Roman" w:hAnsi="Times New Roman" w:cs="Times New Roman"/>
                <w:kern w:val="0"/>
                <w14:ligatures w14:val="none"/>
              </w:rPr>
              <w:t>DV</w:t>
            </w:r>
          </w:p>
        </w:tc>
        <w:tc>
          <w:tcPr>
            <w:tcW w:w="0" w:type="auto"/>
            <w:hideMark/>
          </w:tcPr>
          <w:p w14:paraId="0CBB57B4"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Years</w:t>
            </w:r>
          </w:p>
        </w:tc>
        <w:tc>
          <w:tcPr>
            <w:tcW w:w="0" w:type="auto"/>
            <w:hideMark/>
          </w:tcPr>
          <w:p w14:paraId="0A2050DD"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N / Firms / Years_n (Full)</w:t>
            </w:r>
          </w:p>
        </w:tc>
        <w:tc>
          <w:tcPr>
            <w:tcW w:w="0" w:type="auto"/>
            <w:hideMark/>
          </w:tcPr>
          <w:p w14:paraId="14CAD1CE" w14:textId="77777777" w:rsidR="004D5E0E" w:rsidRPr="00397842"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397842">
              <w:rPr>
                <w:rStyle w:val="s1"/>
                <w:rFonts w:ascii="Times New Roman" w:hAnsi="Times New Roman"/>
                <w:b/>
                <w:bCs/>
                <w:sz w:val="24"/>
                <w:szCs w:val="24"/>
              </w:rPr>
              <w:t>AIDI_index_{i,t−1} coef (SE)</w:t>
            </w:r>
          </w:p>
          <w:p w14:paraId="43DF830F"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70B3AB44"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p</w:t>
            </w:r>
          </w:p>
        </w:tc>
        <w:tc>
          <w:tcPr>
            <w:tcW w:w="0" w:type="auto"/>
            <w:hideMark/>
          </w:tcPr>
          <w:p w14:paraId="37BE4138" w14:textId="77777777" w:rsidR="004D5E0E" w:rsidRPr="00397842"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397842">
              <w:rPr>
                <w:rStyle w:val="s1"/>
                <w:rFonts w:ascii="Times New Roman" w:hAnsi="Times New Roman"/>
                <w:b/>
                <w:bCs/>
                <w:sz w:val="24"/>
                <w:szCs w:val="24"/>
              </w:rPr>
              <w:t>AIDI_index positive share (%)</w:t>
            </w:r>
          </w:p>
          <w:p w14:paraId="18D8E261"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53715F54"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ΔAIDI_index (0→p95)</w:t>
            </w:r>
          </w:p>
        </w:tc>
        <w:tc>
          <w:tcPr>
            <w:tcW w:w="0" w:type="auto"/>
            <w:hideMark/>
          </w:tcPr>
          <w:p w14:paraId="3F630D48"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Effect (0→p95)</w:t>
            </w:r>
          </w:p>
        </w:tc>
        <w:tc>
          <w:tcPr>
            <w:tcW w:w="0" w:type="auto"/>
            <w:hideMark/>
          </w:tcPr>
          <w:p w14:paraId="56014EFC"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ΔAIDI_index (IQR pos)</w:t>
            </w:r>
          </w:p>
        </w:tc>
        <w:tc>
          <w:tcPr>
            <w:tcW w:w="0" w:type="auto"/>
            <w:hideMark/>
          </w:tcPr>
          <w:p w14:paraId="0B3FEC7F"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Effect (IQR pos)</w:t>
            </w:r>
          </w:p>
        </w:tc>
        <w:tc>
          <w:tcPr>
            <w:tcW w:w="0" w:type="auto"/>
            <w:hideMark/>
          </w:tcPr>
          <w:p w14:paraId="2E607A89" w14:textId="77777777" w:rsidR="004D5E0E" w:rsidRPr="00397842"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97842">
              <w:rPr>
                <w:rFonts w:ascii="Times New Roman" w:hAnsi="Times New Roman" w:cs="Times New Roman"/>
                <w:kern w:val="0"/>
                <w14:ligatures w14:val="none"/>
              </w:rPr>
              <w:t>Units</w:t>
            </w:r>
          </w:p>
        </w:tc>
      </w:tr>
      <w:tr w:rsidR="004D5E0E" w:rsidRPr="00A463B0" w14:paraId="132A3F6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3BE81E2" w14:textId="77777777" w:rsidR="004D5E0E" w:rsidRPr="00A463B0" w:rsidRDefault="004D5E0E" w:rsidP="00056121">
            <w:pPr>
              <w:jc w:val="both"/>
              <w:rPr>
                <w:rFonts w:ascii="Times New Roman" w:hAnsi="Times New Roman" w:cs="Times New Roman"/>
                <w:kern w:val="0"/>
                <w14:ligatures w14:val="none"/>
              </w:rPr>
            </w:pPr>
            <w:r w:rsidRPr="00A463B0">
              <w:rPr>
                <w:rFonts w:ascii="Times New Roman" w:hAnsi="Times New Roman" w:cs="Times New Roman"/>
                <w:kern w:val="0"/>
                <w14:ligatures w14:val="none"/>
              </w:rPr>
              <w:t>ln1p_ghgrp_intensity_valid</w:t>
            </w:r>
          </w:p>
        </w:tc>
        <w:tc>
          <w:tcPr>
            <w:tcW w:w="0" w:type="auto"/>
            <w:hideMark/>
          </w:tcPr>
          <w:p w14:paraId="0E89719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2019–2023</w:t>
            </w:r>
          </w:p>
        </w:tc>
        <w:tc>
          <w:tcPr>
            <w:tcW w:w="0" w:type="auto"/>
            <w:hideMark/>
          </w:tcPr>
          <w:p w14:paraId="49D6F04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344 / 106 / 5</w:t>
            </w:r>
          </w:p>
        </w:tc>
        <w:tc>
          <w:tcPr>
            <w:tcW w:w="0" w:type="auto"/>
            <w:hideMark/>
          </w:tcPr>
          <w:p w14:paraId="55CC2EB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0.3365 (0.4164)</w:t>
            </w:r>
          </w:p>
        </w:tc>
        <w:tc>
          <w:tcPr>
            <w:tcW w:w="0" w:type="auto"/>
            <w:hideMark/>
          </w:tcPr>
          <w:p w14:paraId="15288C9B"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0.4198</w:t>
            </w:r>
          </w:p>
        </w:tc>
        <w:tc>
          <w:tcPr>
            <w:tcW w:w="0" w:type="auto"/>
            <w:hideMark/>
          </w:tcPr>
          <w:p w14:paraId="4FA6C849"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3.94</w:t>
            </w:r>
          </w:p>
        </w:tc>
        <w:tc>
          <w:tcPr>
            <w:tcW w:w="0" w:type="auto"/>
            <w:hideMark/>
          </w:tcPr>
          <w:p w14:paraId="4C5E7847"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0.000516</w:t>
            </w:r>
          </w:p>
        </w:tc>
        <w:tc>
          <w:tcPr>
            <w:tcW w:w="0" w:type="auto"/>
            <w:hideMark/>
          </w:tcPr>
          <w:p w14:paraId="5F391AE0"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+0.0174</w:t>
            </w:r>
          </w:p>
        </w:tc>
        <w:tc>
          <w:tcPr>
            <w:tcW w:w="0" w:type="auto"/>
            <w:hideMark/>
          </w:tcPr>
          <w:p w14:paraId="2CC8F079"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0.000366</w:t>
            </w:r>
          </w:p>
        </w:tc>
        <w:tc>
          <w:tcPr>
            <w:tcW w:w="0" w:type="auto"/>
            <w:hideMark/>
          </w:tcPr>
          <w:p w14:paraId="33BE176B"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+0.0123</w:t>
            </w:r>
          </w:p>
        </w:tc>
        <w:tc>
          <w:tcPr>
            <w:tcW w:w="0" w:type="auto"/>
            <w:hideMark/>
          </w:tcPr>
          <w:p w14:paraId="1E9525F6" w14:textId="77777777" w:rsidR="004D5E0E" w:rsidRPr="00C4638F"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4"/>
                <w:szCs w:val="24"/>
              </w:rPr>
            </w:pPr>
            <w:r w:rsidRPr="00C4638F">
              <w:rPr>
                <w:b/>
                <w:bCs/>
                <w:sz w:val="24"/>
                <w:szCs w:val="24"/>
              </w:rPr>
              <w:t xml:space="preserve">% change (exact: </w:t>
            </w:r>
            <w:r w:rsidRPr="00C4638F">
              <w:rPr>
                <w:rStyle w:val="s1"/>
                <w:rFonts w:ascii="Times New Roman" w:hAnsi="Times New Roman"/>
                <w:sz w:val="24"/>
                <w:szCs w:val="24"/>
              </w:rPr>
              <w:t>100·(exp(β·ΔAIDI_index)−1))</w:t>
            </w:r>
          </w:p>
          <w:p w14:paraId="5ADE09C9" w14:textId="77777777" w:rsidR="004D5E0E" w:rsidRPr="00C4638F"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0"/>
                <w14:ligatures w14:val="none"/>
              </w:rPr>
            </w:pPr>
          </w:p>
        </w:tc>
      </w:tr>
      <w:tr w:rsidR="004D5E0E" w:rsidRPr="00A463B0" w14:paraId="635A45B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6D04FE0" w14:textId="77777777" w:rsidR="004D5E0E" w:rsidRPr="00A463B0" w:rsidRDefault="004D5E0E" w:rsidP="00056121">
            <w:pPr>
              <w:jc w:val="both"/>
              <w:rPr>
                <w:rFonts w:ascii="Times New Roman" w:hAnsi="Times New Roman" w:cs="Times New Roman"/>
                <w:kern w:val="0"/>
                <w14:ligatures w14:val="none"/>
              </w:rPr>
            </w:pPr>
            <w:r w:rsidRPr="00A463B0">
              <w:rPr>
                <w:rFonts w:ascii="Times New Roman" w:hAnsi="Times New Roman" w:cs="Times New Roman"/>
                <w:kern w:val="0"/>
                <w14:ligatures w14:val="none"/>
              </w:rPr>
              <w:t>trir</w:t>
            </w:r>
          </w:p>
        </w:tc>
        <w:tc>
          <w:tcPr>
            <w:tcW w:w="0" w:type="auto"/>
            <w:hideMark/>
          </w:tcPr>
          <w:p w14:paraId="10953A51"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2019–2024</w:t>
            </w:r>
          </w:p>
        </w:tc>
        <w:tc>
          <w:tcPr>
            <w:tcW w:w="0" w:type="auto"/>
            <w:hideMark/>
          </w:tcPr>
          <w:p w14:paraId="47EAE528"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3,483 / 1,074 / 6</w:t>
            </w:r>
          </w:p>
        </w:tc>
        <w:tc>
          <w:tcPr>
            <w:tcW w:w="0" w:type="auto"/>
            <w:hideMark/>
          </w:tcPr>
          <w:p w14:paraId="1965FE0F"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−0.1071 (0.1731)</w:t>
            </w:r>
          </w:p>
        </w:tc>
        <w:tc>
          <w:tcPr>
            <w:tcW w:w="0" w:type="auto"/>
            <w:hideMark/>
          </w:tcPr>
          <w:p w14:paraId="78D046B5"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0.5360</w:t>
            </w:r>
          </w:p>
        </w:tc>
        <w:tc>
          <w:tcPr>
            <w:tcW w:w="0" w:type="auto"/>
            <w:hideMark/>
          </w:tcPr>
          <w:p w14:paraId="693595F9"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6.52</w:t>
            </w:r>
          </w:p>
        </w:tc>
        <w:tc>
          <w:tcPr>
            <w:tcW w:w="0" w:type="auto"/>
            <w:hideMark/>
          </w:tcPr>
          <w:p w14:paraId="47C753D6"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0.000515</w:t>
            </w:r>
          </w:p>
        </w:tc>
        <w:tc>
          <w:tcPr>
            <w:tcW w:w="0" w:type="auto"/>
            <w:hideMark/>
          </w:tcPr>
          <w:p w14:paraId="44E8258A"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−0.000055</w:t>
            </w:r>
          </w:p>
        </w:tc>
        <w:tc>
          <w:tcPr>
            <w:tcW w:w="0" w:type="auto"/>
            <w:hideMark/>
          </w:tcPr>
          <w:p w14:paraId="18F4EF16"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0.000734</w:t>
            </w:r>
          </w:p>
        </w:tc>
        <w:tc>
          <w:tcPr>
            <w:tcW w:w="0" w:type="auto"/>
            <w:hideMark/>
          </w:tcPr>
          <w:p w14:paraId="0784CB3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−0.000079</w:t>
            </w:r>
          </w:p>
        </w:tc>
        <w:tc>
          <w:tcPr>
            <w:tcW w:w="0" w:type="auto"/>
            <w:hideMark/>
          </w:tcPr>
          <w:p w14:paraId="0C7443D0"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level change (β·ΔAIDI</w:t>
            </w:r>
            <w:r>
              <w:rPr>
                <w:rFonts w:ascii="Times New Roman" w:hAnsi="Times New Roman" w:cs="Times New Roman"/>
                <w:kern w:val="0"/>
                <w14:ligatures w14:val="none"/>
              </w:rPr>
              <w:t>_index</w:t>
            </w:r>
            <w:r w:rsidRPr="00A463B0">
              <w:rPr>
                <w:rFonts w:ascii="Times New Roman" w:hAnsi="Times New Roman" w:cs="Times New Roman"/>
                <w:kern w:val="0"/>
                <w14:ligatures w14:val="none"/>
              </w:rPr>
              <w:t>)</w:t>
            </w:r>
          </w:p>
        </w:tc>
      </w:tr>
      <w:tr w:rsidR="004D5E0E" w:rsidRPr="00A463B0" w14:paraId="1106327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930B447" w14:textId="77777777" w:rsidR="004D5E0E" w:rsidRPr="00A463B0" w:rsidRDefault="004D5E0E" w:rsidP="00056121">
            <w:pPr>
              <w:jc w:val="both"/>
              <w:rPr>
                <w:rFonts w:ascii="Times New Roman" w:hAnsi="Times New Roman" w:cs="Times New Roman"/>
                <w:kern w:val="0"/>
                <w14:ligatures w14:val="none"/>
              </w:rPr>
            </w:pPr>
            <w:r w:rsidRPr="00A463B0">
              <w:rPr>
                <w:rFonts w:ascii="Times New Roman" w:hAnsi="Times New Roman" w:cs="Times New Roman"/>
                <w:kern w:val="0"/>
                <w14:ligatures w14:val="none"/>
              </w:rPr>
              <w:t>roa_valid_w</w:t>
            </w:r>
          </w:p>
        </w:tc>
        <w:tc>
          <w:tcPr>
            <w:tcW w:w="0" w:type="auto"/>
            <w:hideMark/>
          </w:tcPr>
          <w:p w14:paraId="7C80CFDF"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2019–2024</w:t>
            </w:r>
          </w:p>
        </w:tc>
        <w:tc>
          <w:tcPr>
            <w:tcW w:w="0" w:type="auto"/>
            <w:hideMark/>
          </w:tcPr>
          <w:p w14:paraId="74B3942C"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16,308 / 4,685 / 6</w:t>
            </w:r>
          </w:p>
        </w:tc>
        <w:tc>
          <w:tcPr>
            <w:tcW w:w="0" w:type="auto"/>
            <w:hideMark/>
          </w:tcPr>
          <w:p w14:paraId="2848470F"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0.0004 (0.0098)</w:t>
            </w:r>
          </w:p>
        </w:tc>
        <w:tc>
          <w:tcPr>
            <w:tcW w:w="0" w:type="auto"/>
            <w:hideMark/>
          </w:tcPr>
          <w:p w14:paraId="77DAD3A7"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0.9704</w:t>
            </w:r>
          </w:p>
        </w:tc>
        <w:tc>
          <w:tcPr>
            <w:tcW w:w="0" w:type="auto"/>
            <w:hideMark/>
          </w:tcPr>
          <w:p w14:paraId="20F6994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6.90</w:t>
            </w:r>
          </w:p>
        </w:tc>
        <w:tc>
          <w:tcPr>
            <w:tcW w:w="0" w:type="auto"/>
            <w:hideMark/>
          </w:tcPr>
          <w:p w14:paraId="2F629940"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0.000585</w:t>
            </w:r>
          </w:p>
        </w:tc>
        <w:tc>
          <w:tcPr>
            <w:tcW w:w="0" w:type="auto"/>
            <w:hideMark/>
          </w:tcPr>
          <w:p w14:paraId="749DF407"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+0.0021</w:t>
            </w:r>
          </w:p>
        </w:tc>
        <w:tc>
          <w:tcPr>
            <w:tcW w:w="0" w:type="auto"/>
            <w:hideMark/>
          </w:tcPr>
          <w:p w14:paraId="6AA7B131"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0.000879</w:t>
            </w:r>
          </w:p>
        </w:tc>
        <w:tc>
          <w:tcPr>
            <w:tcW w:w="0" w:type="auto"/>
            <w:hideMark/>
          </w:tcPr>
          <w:p w14:paraId="3E45A05C"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+0.0032</w:t>
            </w:r>
          </w:p>
        </w:tc>
        <w:tc>
          <w:tcPr>
            <w:tcW w:w="0" w:type="auto"/>
            <w:hideMark/>
          </w:tcPr>
          <w:p w14:paraId="1025B10E"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basis points (10000·β·ΔAIDI</w:t>
            </w:r>
            <w:r>
              <w:rPr>
                <w:rFonts w:ascii="Times New Roman" w:hAnsi="Times New Roman" w:cs="Times New Roman"/>
                <w:kern w:val="0"/>
                <w14:ligatures w14:val="none"/>
              </w:rPr>
              <w:t>_index</w:t>
            </w:r>
            <w:r w:rsidRPr="00A463B0">
              <w:rPr>
                <w:rFonts w:ascii="Times New Roman" w:hAnsi="Times New Roman" w:cs="Times New Roman"/>
                <w:kern w:val="0"/>
                <w14:ligatures w14:val="none"/>
              </w:rPr>
              <w:t>)</w:t>
            </w:r>
          </w:p>
        </w:tc>
      </w:tr>
      <w:tr w:rsidR="004D5E0E" w:rsidRPr="00A463B0" w14:paraId="7E9DC00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5C9D00D" w14:textId="77777777" w:rsidR="004D5E0E" w:rsidRPr="00A463B0" w:rsidRDefault="004D5E0E" w:rsidP="00056121">
            <w:pPr>
              <w:jc w:val="both"/>
              <w:rPr>
                <w:rFonts w:ascii="Times New Roman" w:hAnsi="Times New Roman" w:cs="Times New Roman"/>
                <w:kern w:val="0"/>
                <w14:ligatures w14:val="none"/>
              </w:rPr>
            </w:pPr>
            <w:r w:rsidRPr="00A463B0">
              <w:rPr>
                <w:rFonts w:ascii="Times New Roman" w:hAnsi="Times New Roman" w:cs="Times New Roman"/>
                <w:kern w:val="0"/>
                <w14:ligatures w14:val="none"/>
              </w:rPr>
              <w:t>downside_semidev</w:t>
            </w:r>
          </w:p>
        </w:tc>
        <w:tc>
          <w:tcPr>
            <w:tcW w:w="0" w:type="auto"/>
            <w:hideMark/>
          </w:tcPr>
          <w:p w14:paraId="1A3F42A4"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2019–2024</w:t>
            </w:r>
          </w:p>
        </w:tc>
        <w:tc>
          <w:tcPr>
            <w:tcW w:w="0" w:type="auto"/>
            <w:hideMark/>
          </w:tcPr>
          <w:p w14:paraId="07EC3EBC"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13,677 / 3,493 / 6</w:t>
            </w:r>
          </w:p>
        </w:tc>
        <w:tc>
          <w:tcPr>
            <w:tcW w:w="0" w:type="auto"/>
            <w:hideMark/>
          </w:tcPr>
          <w:p w14:paraId="0D2F6BC5"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0.0131 (0.0072)</w:t>
            </w:r>
          </w:p>
        </w:tc>
        <w:tc>
          <w:tcPr>
            <w:tcW w:w="0" w:type="auto"/>
            <w:hideMark/>
          </w:tcPr>
          <w:p w14:paraId="6F462441"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0.0691</w:t>
            </w:r>
          </w:p>
        </w:tc>
        <w:tc>
          <w:tcPr>
            <w:tcW w:w="0" w:type="auto"/>
            <w:hideMark/>
          </w:tcPr>
          <w:p w14:paraId="70E9BA96"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7.29</w:t>
            </w:r>
          </w:p>
        </w:tc>
        <w:tc>
          <w:tcPr>
            <w:tcW w:w="0" w:type="auto"/>
            <w:hideMark/>
          </w:tcPr>
          <w:p w14:paraId="51A7F8C3"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0.000612</w:t>
            </w:r>
          </w:p>
        </w:tc>
        <w:tc>
          <w:tcPr>
            <w:tcW w:w="0" w:type="auto"/>
            <w:hideMark/>
          </w:tcPr>
          <w:p w14:paraId="33FF3CD0"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+0.000008</w:t>
            </w:r>
          </w:p>
        </w:tc>
        <w:tc>
          <w:tcPr>
            <w:tcW w:w="0" w:type="auto"/>
            <w:hideMark/>
          </w:tcPr>
          <w:p w14:paraId="61CCC796"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0.000932</w:t>
            </w:r>
          </w:p>
        </w:tc>
        <w:tc>
          <w:tcPr>
            <w:tcW w:w="0" w:type="auto"/>
            <w:hideMark/>
          </w:tcPr>
          <w:p w14:paraId="08119F09"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+0.000012</w:t>
            </w:r>
          </w:p>
        </w:tc>
        <w:tc>
          <w:tcPr>
            <w:tcW w:w="0" w:type="auto"/>
            <w:hideMark/>
          </w:tcPr>
          <w:p w14:paraId="270ED212" w14:textId="77777777" w:rsidR="004D5E0E" w:rsidRPr="00A463B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463B0">
              <w:rPr>
                <w:rFonts w:ascii="Times New Roman" w:hAnsi="Times New Roman" w:cs="Times New Roman"/>
                <w:kern w:val="0"/>
                <w14:ligatures w14:val="none"/>
              </w:rPr>
              <w:t>level change (β·ΔAIDI</w:t>
            </w:r>
            <w:r>
              <w:rPr>
                <w:rFonts w:ascii="Times New Roman" w:hAnsi="Times New Roman" w:cs="Times New Roman"/>
                <w:kern w:val="0"/>
                <w14:ligatures w14:val="none"/>
              </w:rPr>
              <w:t>_index</w:t>
            </w:r>
            <w:r w:rsidRPr="00A463B0">
              <w:rPr>
                <w:rFonts w:ascii="Times New Roman" w:hAnsi="Times New Roman" w:cs="Times New Roman"/>
                <w:kern w:val="0"/>
                <w14:ligatures w14:val="none"/>
              </w:rPr>
              <w:t>)</w:t>
            </w:r>
          </w:p>
        </w:tc>
      </w:tr>
    </w:tbl>
    <w:p w14:paraId="04DD7F74" w14:textId="77777777" w:rsidR="004D5E0E" w:rsidRPr="00DE7DB2" w:rsidRDefault="004D5E0E" w:rsidP="00056121">
      <w:pPr>
        <w:spacing w:after="0" w:line="240" w:lineRule="auto"/>
        <w:jc w:val="both"/>
        <w:rPr>
          <w:rFonts w:ascii="Times New Roman" w:hAnsi="Times New Roman" w:cs="Times New Roman"/>
          <w:kern w:val="0"/>
          <w14:ligatures w14:val="none"/>
        </w:rPr>
      </w:pPr>
      <w:r w:rsidRPr="002004BB">
        <w:rPr>
          <w:rFonts w:ascii="Times New Roman" w:hAnsi="Times New Roman" w:cs="Times New Roman"/>
          <w:b/>
          <w:bCs/>
          <w:kern w:val="0"/>
          <w14:ligatures w14:val="none"/>
        </w:rPr>
        <w:t>Note.</w:t>
      </w:r>
      <w:r>
        <w:rPr>
          <w:rFonts w:ascii="Times New Roman" w:hAnsi="Times New Roman" w:cs="Times New Roman"/>
          <w:b/>
          <w:bCs/>
          <w:kern w:val="0"/>
          <w14:ligatures w14:val="none"/>
        </w:rPr>
        <w:t xml:space="preserve"> </w:t>
      </w:r>
      <w:r w:rsidRPr="009B22AF">
        <w:rPr>
          <w:rFonts w:ascii="Times New Roman" w:hAnsi="Times New Roman" w:cs="Times New Roman"/>
          <w:kern w:val="0"/>
          <w14:ligatures w14:val="none"/>
        </w:rPr>
        <w:t>AIDI_index_{i,t−1} is the one-year lag of the deploy_relaxed deployment index (e.g., AIDI_deploy_relaxed_L1), a non-share deployment measure constructed from deployment-classified sentence</w:t>
      </w:r>
      <w:r>
        <w:rPr>
          <w:rFonts w:ascii="Times New Roman" w:hAnsi="Times New Roman" w:cs="Times New Roman"/>
          <w:kern w:val="0"/>
          <w14:ligatures w14:val="none"/>
        </w:rPr>
        <w:t xml:space="preserve"> counts</w:t>
      </w:r>
      <w:r w:rsidRPr="009B22AF">
        <w:rPr>
          <w:rFonts w:ascii="Times New Roman" w:hAnsi="Times New Roman" w:cs="Times New Roman"/>
          <w:kern w:val="0"/>
          <w14:ligatures w14:val="none"/>
        </w:rPr>
        <w:t>. Models include firm and year fixed effects with standard errors clustered at the firm level. “Full” adds feasible lagged disclosure controls. Benchmark shifts (0→p95 and IQR among positive observations) are computed within each DV’s estimation sample using AIDI_index_{i,t−1}. Implied effects are computed as β·ΔAIDI_index (or 100·(exp(β·ΔAIDI_index)−1) for log outcomes). Coefficients and magnitudes based on AIDI_index are not directly comparable to share-based AIDI_share coefficients without rescaling.</w:t>
      </w:r>
    </w:p>
    <w:p w14:paraId="2DA919B1" w14:textId="0BAB586E" w:rsidR="004D5E0E" w:rsidRPr="00337056" w:rsidRDefault="004D5E0E" w:rsidP="00337056">
      <w:pPr>
        <w:spacing w:after="0" w:line="240" w:lineRule="auto"/>
        <w:jc w:val="both"/>
        <w:outlineLvl w:val="1"/>
        <w:rPr>
          <w:rFonts w:ascii="Times New Roman" w:eastAsia="Times New Roman" w:hAnsi="Times New Roman" w:cs="Times New Roman"/>
          <w:b/>
          <w:bCs/>
          <w:kern w:val="0"/>
          <w14:ligatures w14:val="none"/>
        </w:rPr>
      </w:pPr>
      <w:r w:rsidRPr="00B05D7B">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SA11</w:t>
      </w:r>
      <w:r w:rsidRPr="00B05D7B">
        <w:rPr>
          <w:rFonts w:ascii="Times New Roman" w:eastAsia="Times New Roman" w:hAnsi="Times New Roman" w:cs="Times New Roman"/>
          <w:b/>
          <w:bCs/>
          <w:kern w:val="0"/>
          <w14:ligatures w14:val="none"/>
        </w:rPr>
        <w:t>. Alternative AIDI constructions and sample exclusions (Downside risk; TWFE)</w:t>
      </w:r>
    </w:p>
    <w:tbl>
      <w:tblPr>
        <w:tblStyle w:val="GridTable1Light"/>
        <w:tblW w:w="0" w:type="auto"/>
        <w:tblLook w:val="04A0" w:firstRow="1" w:lastRow="0" w:firstColumn="1" w:lastColumn="0" w:noHBand="0" w:noVBand="1"/>
      </w:tblPr>
      <w:tblGrid>
        <w:gridCol w:w="1916"/>
        <w:gridCol w:w="774"/>
        <w:gridCol w:w="661"/>
        <w:gridCol w:w="630"/>
        <w:gridCol w:w="792"/>
        <w:gridCol w:w="1897"/>
        <w:gridCol w:w="2100"/>
        <w:gridCol w:w="580"/>
      </w:tblGrid>
      <w:tr w:rsidR="004D5E0E" w:rsidRPr="007E2FA1" w14:paraId="3D3C032D"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B4B6747" w14:textId="77777777" w:rsidR="004D5E0E" w:rsidRPr="007E2FA1" w:rsidRDefault="004D5E0E" w:rsidP="00056121">
            <w:pPr>
              <w:jc w:val="both"/>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Sample filter</w:t>
            </w:r>
          </w:p>
        </w:tc>
        <w:tc>
          <w:tcPr>
            <w:tcW w:w="0" w:type="auto"/>
            <w:hideMark/>
          </w:tcPr>
          <w:p w14:paraId="26C5EFAD"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Spec</w:t>
            </w:r>
          </w:p>
        </w:tc>
        <w:tc>
          <w:tcPr>
            <w:tcW w:w="0" w:type="auto"/>
            <w:hideMark/>
          </w:tcPr>
          <w:p w14:paraId="1288945F"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N</w:t>
            </w:r>
          </w:p>
        </w:tc>
        <w:tc>
          <w:tcPr>
            <w:tcW w:w="0" w:type="auto"/>
            <w:hideMark/>
          </w:tcPr>
          <w:p w14:paraId="1CB0AFCB"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Firms</w:t>
            </w:r>
          </w:p>
        </w:tc>
        <w:tc>
          <w:tcPr>
            <w:tcW w:w="0" w:type="auto"/>
            <w:hideMark/>
          </w:tcPr>
          <w:p w14:paraId="4154C9D3"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Years_n</w:t>
            </w:r>
          </w:p>
        </w:tc>
        <w:tc>
          <w:tcPr>
            <w:tcW w:w="0" w:type="auto"/>
            <w:hideMark/>
          </w:tcPr>
          <w:p w14:paraId="6CCF7DA4"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AIDI variant</w:t>
            </w:r>
          </w:p>
        </w:tc>
        <w:tc>
          <w:tcPr>
            <w:tcW w:w="0" w:type="auto"/>
            <w:hideMark/>
          </w:tcPr>
          <w:p w14:paraId="6F13DC2F" w14:textId="77777777" w:rsidR="004D5E0E" w:rsidRPr="00E76ED4"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E76ED4">
              <w:rPr>
                <w:rStyle w:val="s1"/>
                <w:rFonts w:ascii="Times New Roman" w:hAnsi="Times New Roman"/>
                <w:b/>
                <w:bCs/>
                <w:sz w:val="24"/>
                <w:szCs w:val="24"/>
              </w:rPr>
              <w:t>AIDI_index,variant_{i,t−1} coef (SE)</w:t>
            </w:r>
          </w:p>
          <w:p w14:paraId="67F2EE95" w14:textId="77777777" w:rsidR="004D5E0E" w:rsidRPr="00E76ED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6DB7BF8A" w14:textId="77777777" w:rsidR="004D5E0E" w:rsidRPr="007E2FA1"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7E2FA1">
              <w:rPr>
                <w:rFonts w:ascii="Times New Roman" w:hAnsi="Times New Roman" w:cs="Times New Roman"/>
                <w:kern w:val="0"/>
                <w14:ligatures w14:val="none"/>
              </w:rPr>
              <w:t>p</w:t>
            </w:r>
          </w:p>
        </w:tc>
      </w:tr>
      <w:tr w:rsidR="004D5E0E" w:rsidRPr="007E2FA1" w14:paraId="731028C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2529A5B"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base</w:t>
            </w:r>
          </w:p>
        </w:tc>
        <w:tc>
          <w:tcPr>
            <w:tcW w:w="0" w:type="auto"/>
            <w:hideMark/>
          </w:tcPr>
          <w:p w14:paraId="75F87A0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586F8BF5"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13,677</w:t>
            </w:r>
          </w:p>
        </w:tc>
        <w:tc>
          <w:tcPr>
            <w:tcW w:w="0" w:type="auto"/>
            <w:hideMark/>
          </w:tcPr>
          <w:p w14:paraId="4A590F3E"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3,493</w:t>
            </w:r>
          </w:p>
        </w:tc>
        <w:tc>
          <w:tcPr>
            <w:tcW w:w="0" w:type="auto"/>
            <w:hideMark/>
          </w:tcPr>
          <w:p w14:paraId="55AAA42D"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0E692658"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AIDI_deploy_relaxed_L1</w:t>
            </w:r>
          </w:p>
        </w:tc>
        <w:tc>
          <w:tcPr>
            <w:tcW w:w="0" w:type="auto"/>
            <w:hideMark/>
          </w:tcPr>
          <w:p w14:paraId="72F0C932"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0.01314 (0.00723)</w:t>
            </w:r>
          </w:p>
        </w:tc>
        <w:tc>
          <w:tcPr>
            <w:tcW w:w="0" w:type="auto"/>
            <w:hideMark/>
          </w:tcPr>
          <w:p w14:paraId="1A636B18"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0.069</w:t>
            </w:r>
          </w:p>
        </w:tc>
      </w:tr>
      <w:tr w:rsidR="004D5E0E" w:rsidRPr="007E2FA1" w14:paraId="5DD58CE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DF9F2F9"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base</w:t>
            </w:r>
          </w:p>
        </w:tc>
        <w:tc>
          <w:tcPr>
            <w:tcW w:w="0" w:type="auto"/>
            <w:hideMark/>
          </w:tcPr>
          <w:p w14:paraId="08EB24A2"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3FE91D1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13,677</w:t>
            </w:r>
          </w:p>
        </w:tc>
        <w:tc>
          <w:tcPr>
            <w:tcW w:w="0" w:type="auto"/>
            <w:hideMark/>
          </w:tcPr>
          <w:p w14:paraId="6D0DC4B5"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3,493</w:t>
            </w:r>
          </w:p>
        </w:tc>
        <w:tc>
          <w:tcPr>
            <w:tcW w:w="0" w:type="auto"/>
            <w:hideMark/>
          </w:tcPr>
          <w:p w14:paraId="44404D4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71E1DB2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AIDI_tech_mentions_L1</w:t>
            </w:r>
          </w:p>
        </w:tc>
        <w:tc>
          <w:tcPr>
            <w:tcW w:w="0" w:type="auto"/>
            <w:hideMark/>
          </w:tcPr>
          <w:p w14:paraId="00A288F9"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0.004996 (0.002690)</w:t>
            </w:r>
          </w:p>
        </w:tc>
        <w:tc>
          <w:tcPr>
            <w:tcW w:w="0" w:type="auto"/>
            <w:hideMark/>
          </w:tcPr>
          <w:p w14:paraId="766D6556"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0.063</w:t>
            </w:r>
          </w:p>
        </w:tc>
      </w:tr>
      <w:tr w:rsidR="004D5E0E" w:rsidRPr="007E2FA1" w14:paraId="1EEB7C3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48A63AF"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base</w:t>
            </w:r>
          </w:p>
        </w:tc>
        <w:tc>
          <w:tcPr>
            <w:tcW w:w="0" w:type="auto"/>
            <w:hideMark/>
          </w:tcPr>
          <w:p w14:paraId="2C1F2983"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Minimal</w:t>
            </w:r>
          </w:p>
        </w:tc>
        <w:tc>
          <w:tcPr>
            <w:tcW w:w="0" w:type="auto"/>
            <w:hideMark/>
          </w:tcPr>
          <w:p w14:paraId="42884082"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18,938</w:t>
            </w:r>
          </w:p>
        </w:tc>
        <w:tc>
          <w:tcPr>
            <w:tcW w:w="0" w:type="auto"/>
            <w:hideMark/>
          </w:tcPr>
          <w:p w14:paraId="001FA4BB"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4,455</w:t>
            </w:r>
          </w:p>
        </w:tc>
        <w:tc>
          <w:tcPr>
            <w:tcW w:w="0" w:type="auto"/>
            <w:hideMark/>
          </w:tcPr>
          <w:p w14:paraId="58FF43D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53D9975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AIDI_deploy_relaxed_L1</w:t>
            </w:r>
          </w:p>
        </w:tc>
        <w:tc>
          <w:tcPr>
            <w:tcW w:w="0" w:type="auto"/>
            <w:hideMark/>
          </w:tcPr>
          <w:p w14:paraId="5D90F5B2"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0.003574 (0.007429)</w:t>
            </w:r>
          </w:p>
        </w:tc>
        <w:tc>
          <w:tcPr>
            <w:tcW w:w="0" w:type="auto"/>
            <w:hideMark/>
          </w:tcPr>
          <w:p w14:paraId="1D2E93DE"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0.630</w:t>
            </w:r>
          </w:p>
        </w:tc>
      </w:tr>
      <w:tr w:rsidR="004D5E0E" w:rsidRPr="007E2FA1" w14:paraId="6F08AFD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B086E1E"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base</w:t>
            </w:r>
          </w:p>
        </w:tc>
        <w:tc>
          <w:tcPr>
            <w:tcW w:w="0" w:type="auto"/>
            <w:hideMark/>
          </w:tcPr>
          <w:p w14:paraId="1D755A94"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Minimal</w:t>
            </w:r>
          </w:p>
        </w:tc>
        <w:tc>
          <w:tcPr>
            <w:tcW w:w="0" w:type="auto"/>
            <w:hideMark/>
          </w:tcPr>
          <w:p w14:paraId="3A20A5E6"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18,938</w:t>
            </w:r>
          </w:p>
        </w:tc>
        <w:tc>
          <w:tcPr>
            <w:tcW w:w="0" w:type="auto"/>
            <w:hideMark/>
          </w:tcPr>
          <w:p w14:paraId="118942F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4,455</w:t>
            </w:r>
          </w:p>
        </w:tc>
        <w:tc>
          <w:tcPr>
            <w:tcW w:w="0" w:type="auto"/>
            <w:hideMark/>
          </w:tcPr>
          <w:p w14:paraId="59DBED54"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652C8E4C"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AIDI_tech_mentions_L1</w:t>
            </w:r>
          </w:p>
        </w:tc>
        <w:tc>
          <w:tcPr>
            <w:tcW w:w="0" w:type="auto"/>
            <w:hideMark/>
          </w:tcPr>
          <w:p w14:paraId="795BF13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0.002024 (0.001798)</w:t>
            </w:r>
          </w:p>
        </w:tc>
        <w:tc>
          <w:tcPr>
            <w:tcW w:w="0" w:type="auto"/>
            <w:hideMark/>
          </w:tcPr>
          <w:p w14:paraId="5740E11B"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0.260</w:t>
            </w:r>
          </w:p>
        </w:tc>
      </w:tr>
      <w:tr w:rsidR="004D5E0E" w:rsidRPr="007E2FA1" w14:paraId="0AF02D2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4E7537"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drop_extreme_outcomes</w:t>
            </w:r>
          </w:p>
        </w:tc>
        <w:tc>
          <w:tcPr>
            <w:tcW w:w="0" w:type="auto"/>
            <w:hideMark/>
          </w:tcPr>
          <w:p w14:paraId="4BF39BF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5BB33C8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13,395</w:t>
            </w:r>
          </w:p>
        </w:tc>
        <w:tc>
          <w:tcPr>
            <w:tcW w:w="0" w:type="auto"/>
            <w:hideMark/>
          </w:tcPr>
          <w:p w14:paraId="0625F32B"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3,462</w:t>
            </w:r>
          </w:p>
        </w:tc>
        <w:tc>
          <w:tcPr>
            <w:tcW w:w="0" w:type="auto"/>
            <w:hideMark/>
          </w:tcPr>
          <w:p w14:paraId="78EE703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6E53E5A3"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AIDI_deploy_relaxed_L1</w:t>
            </w:r>
          </w:p>
        </w:tc>
        <w:tc>
          <w:tcPr>
            <w:tcW w:w="0" w:type="auto"/>
            <w:hideMark/>
          </w:tcPr>
          <w:p w14:paraId="239DA19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0.007302 (0.005162)</w:t>
            </w:r>
          </w:p>
        </w:tc>
        <w:tc>
          <w:tcPr>
            <w:tcW w:w="0" w:type="auto"/>
            <w:hideMark/>
          </w:tcPr>
          <w:p w14:paraId="714BFB2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0.157</w:t>
            </w:r>
          </w:p>
        </w:tc>
      </w:tr>
      <w:tr w:rsidR="004D5E0E" w:rsidRPr="007E2FA1" w14:paraId="2A112A26"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B017E19"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drop_extreme_outcomes</w:t>
            </w:r>
          </w:p>
        </w:tc>
        <w:tc>
          <w:tcPr>
            <w:tcW w:w="0" w:type="auto"/>
            <w:hideMark/>
          </w:tcPr>
          <w:p w14:paraId="434F56C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55C00380"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13,395</w:t>
            </w:r>
          </w:p>
        </w:tc>
        <w:tc>
          <w:tcPr>
            <w:tcW w:w="0" w:type="auto"/>
            <w:hideMark/>
          </w:tcPr>
          <w:p w14:paraId="42533A1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3,462</w:t>
            </w:r>
          </w:p>
        </w:tc>
        <w:tc>
          <w:tcPr>
            <w:tcW w:w="0" w:type="auto"/>
            <w:hideMark/>
          </w:tcPr>
          <w:p w14:paraId="0DE8501D"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24560E2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AIDI_tech_mentions_L1</w:t>
            </w:r>
          </w:p>
        </w:tc>
        <w:tc>
          <w:tcPr>
            <w:tcW w:w="0" w:type="auto"/>
            <w:hideMark/>
          </w:tcPr>
          <w:p w14:paraId="1469A8B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0.002793 (0.001649)</w:t>
            </w:r>
          </w:p>
        </w:tc>
        <w:tc>
          <w:tcPr>
            <w:tcW w:w="0" w:type="auto"/>
            <w:hideMark/>
          </w:tcPr>
          <w:p w14:paraId="34793C75"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0.090</w:t>
            </w:r>
          </w:p>
        </w:tc>
      </w:tr>
      <w:tr w:rsidR="004D5E0E" w:rsidRPr="007E2FA1" w14:paraId="66CE3B2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F8ABEE1"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drop_extreme_outcomes</w:t>
            </w:r>
          </w:p>
        </w:tc>
        <w:tc>
          <w:tcPr>
            <w:tcW w:w="0" w:type="auto"/>
            <w:hideMark/>
          </w:tcPr>
          <w:p w14:paraId="38C9BE1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Minimal</w:t>
            </w:r>
          </w:p>
        </w:tc>
        <w:tc>
          <w:tcPr>
            <w:tcW w:w="0" w:type="auto"/>
            <w:hideMark/>
          </w:tcPr>
          <w:p w14:paraId="2E8E580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18,285</w:t>
            </w:r>
          </w:p>
        </w:tc>
        <w:tc>
          <w:tcPr>
            <w:tcW w:w="0" w:type="auto"/>
            <w:hideMark/>
          </w:tcPr>
          <w:p w14:paraId="25D44FC0"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4,404</w:t>
            </w:r>
          </w:p>
        </w:tc>
        <w:tc>
          <w:tcPr>
            <w:tcW w:w="0" w:type="auto"/>
            <w:hideMark/>
          </w:tcPr>
          <w:p w14:paraId="5D04439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07A25665"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AIDI_deploy_relaxed_L1</w:t>
            </w:r>
          </w:p>
        </w:tc>
        <w:tc>
          <w:tcPr>
            <w:tcW w:w="0" w:type="auto"/>
            <w:hideMark/>
          </w:tcPr>
          <w:p w14:paraId="79D9264C"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0.005807 (0.004152)</w:t>
            </w:r>
          </w:p>
        </w:tc>
        <w:tc>
          <w:tcPr>
            <w:tcW w:w="0" w:type="auto"/>
            <w:hideMark/>
          </w:tcPr>
          <w:p w14:paraId="1A9F2800"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0.162</w:t>
            </w:r>
          </w:p>
        </w:tc>
      </w:tr>
      <w:tr w:rsidR="004D5E0E" w:rsidRPr="007E2FA1" w14:paraId="18709D5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0C10983"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drop_extreme_outcomes</w:t>
            </w:r>
          </w:p>
        </w:tc>
        <w:tc>
          <w:tcPr>
            <w:tcW w:w="0" w:type="auto"/>
            <w:hideMark/>
          </w:tcPr>
          <w:p w14:paraId="5896AA19"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Minimal</w:t>
            </w:r>
          </w:p>
        </w:tc>
        <w:tc>
          <w:tcPr>
            <w:tcW w:w="0" w:type="auto"/>
            <w:hideMark/>
          </w:tcPr>
          <w:p w14:paraId="2708742C"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18,285</w:t>
            </w:r>
          </w:p>
        </w:tc>
        <w:tc>
          <w:tcPr>
            <w:tcW w:w="0" w:type="auto"/>
            <w:hideMark/>
          </w:tcPr>
          <w:p w14:paraId="0A5D95D4"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4,404</w:t>
            </w:r>
          </w:p>
        </w:tc>
        <w:tc>
          <w:tcPr>
            <w:tcW w:w="0" w:type="auto"/>
            <w:hideMark/>
          </w:tcPr>
          <w:p w14:paraId="43499153"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7858F68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AIDI_tech_mentions_L1</w:t>
            </w:r>
          </w:p>
        </w:tc>
        <w:tc>
          <w:tcPr>
            <w:tcW w:w="0" w:type="auto"/>
            <w:hideMark/>
          </w:tcPr>
          <w:p w14:paraId="07F700B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0.001399 (0.001395)</w:t>
            </w:r>
          </w:p>
        </w:tc>
        <w:tc>
          <w:tcPr>
            <w:tcW w:w="0" w:type="auto"/>
            <w:hideMark/>
          </w:tcPr>
          <w:p w14:paraId="29E384F6"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0.316</w:t>
            </w:r>
          </w:p>
        </w:tc>
      </w:tr>
      <w:tr w:rsidR="004D5E0E" w:rsidRPr="007E2FA1" w14:paraId="28F9A19B"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35119DA"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drop_min_disclosure</w:t>
            </w:r>
          </w:p>
        </w:tc>
        <w:tc>
          <w:tcPr>
            <w:tcW w:w="0" w:type="auto"/>
            <w:hideMark/>
          </w:tcPr>
          <w:p w14:paraId="495994B7"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0CAB062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12,808</w:t>
            </w:r>
          </w:p>
        </w:tc>
        <w:tc>
          <w:tcPr>
            <w:tcW w:w="0" w:type="auto"/>
            <w:hideMark/>
          </w:tcPr>
          <w:p w14:paraId="1816C4B5"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3,421</w:t>
            </w:r>
          </w:p>
        </w:tc>
        <w:tc>
          <w:tcPr>
            <w:tcW w:w="0" w:type="auto"/>
            <w:hideMark/>
          </w:tcPr>
          <w:p w14:paraId="3C85076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5678F3D9"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AIDI_deploy_relaxed_L1</w:t>
            </w:r>
          </w:p>
        </w:tc>
        <w:tc>
          <w:tcPr>
            <w:tcW w:w="0" w:type="auto"/>
            <w:hideMark/>
          </w:tcPr>
          <w:p w14:paraId="792F9CFA"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0.01297 (0.00720)</w:t>
            </w:r>
          </w:p>
        </w:tc>
        <w:tc>
          <w:tcPr>
            <w:tcW w:w="0" w:type="auto"/>
            <w:hideMark/>
          </w:tcPr>
          <w:p w14:paraId="32A61829"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0.072</w:t>
            </w:r>
          </w:p>
        </w:tc>
      </w:tr>
      <w:tr w:rsidR="004D5E0E" w:rsidRPr="007E2FA1" w14:paraId="3780F06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BB98071" w14:textId="77777777" w:rsidR="004D5E0E" w:rsidRPr="007E2FA1" w:rsidRDefault="004D5E0E" w:rsidP="00056121">
            <w:pPr>
              <w:jc w:val="both"/>
              <w:rPr>
                <w:rFonts w:ascii="Times New Roman" w:hAnsi="Times New Roman" w:cs="Times New Roman"/>
                <w:kern w:val="0"/>
                <w14:ligatures w14:val="none"/>
              </w:rPr>
            </w:pPr>
            <w:r w:rsidRPr="007E2FA1">
              <w:rPr>
                <w:rFonts w:ascii="Times New Roman" w:hAnsi="Times New Roman" w:cs="Times New Roman"/>
                <w:kern w:val="0"/>
                <w14:ligatures w14:val="none"/>
              </w:rPr>
              <w:t>drop_min_disclosure</w:t>
            </w:r>
          </w:p>
        </w:tc>
        <w:tc>
          <w:tcPr>
            <w:tcW w:w="0" w:type="auto"/>
            <w:hideMark/>
          </w:tcPr>
          <w:p w14:paraId="66812D50"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Full</w:t>
            </w:r>
          </w:p>
        </w:tc>
        <w:tc>
          <w:tcPr>
            <w:tcW w:w="0" w:type="auto"/>
            <w:hideMark/>
          </w:tcPr>
          <w:p w14:paraId="04B45419"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12,808</w:t>
            </w:r>
          </w:p>
        </w:tc>
        <w:tc>
          <w:tcPr>
            <w:tcW w:w="0" w:type="auto"/>
            <w:hideMark/>
          </w:tcPr>
          <w:p w14:paraId="150AE421"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3,421</w:t>
            </w:r>
          </w:p>
        </w:tc>
        <w:tc>
          <w:tcPr>
            <w:tcW w:w="0" w:type="auto"/>
            <w:hideMark/>
          </w:tcPr>
          <w:p w14:paraId="5DDE7D6F"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6</w:t>
            </w:r>
          </w:p>
        </w:tc>
        <w:tc>
          <w:tcPr>
            <w:tcW w:w="0" w:type="auto"/>
            <w:hideMark/>
          </w:tcPr>
          <w:p w14:paraId="3B7EF50C"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AIDI_tech_mentions_L1</w:t>
            </w:r>
          </w:p>
        </w:tc>
        <w:tc>
          <w:tcPr>
            <w:tcW w:w="0" w:type="auto"/>
            <w:hideMark/>
          </w:tcPr>
          <w:p w14:paraId="108BB284"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0.004957 (0.002804)</w:t>
            </w:r>
          </w:p>
        </w:tc>
        <w:tc>
          <w:tcPr>
            <w:tcW w:w="0" w:type="auto"/>
            <w:hideMark/>
          </w:tcPr>
          <w:p w14:paraId="5A4C2DAB" w14:textId="77777777" w:rsidR="004D5E0E" w:rsidRPr="007E2FA1"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7E2FA1">
              <w:rPr>
                <w:rFonts w:ascii="Times New Roman" w:hAnsi="Times New Roman" w:cs="Times New Roman"/>
                <w:kern w:val="0"/>
                <w14:ligatures w14:val="none"/>
              </w:rPr>
              <w:t>0.077</w:t>
            </w:r>
          </w:p>
        </w:tc>
      </w:tr>
    </w:tbl>
    <w:p w14:paraId="6893A636" w14:textId="77777777" w:rsidR="004D5E0E" w:rsidRPr="001A3FC4" w:rsidRDefault="004D5E0E" w:rsidP="00056121">
      <w:pPr>
        <w:pStyle w:val="p1"/>
        <w:rPr>
          <w:color w:val="auto"/>
          <w:sz w:val="24"/>
          <w:szCs w:val="24"/>
        </w:rPr>
      </w:pPr>
      <w:r w:rsidRPr="001A3FC4">
        <w:rPr>
          <w:b/>
          <w:bCs/>
          <w:sz w:val="24"/>
          <w:szCs w:val="24"/>
        </w:rPr>
        <w:t xml:space="preserve">Note. </w:t>
      </w:r>
      <w:r w:rsidRPr="001A3FC4">
        <w:rPr>
          <w:sz w:val="24"/>
          <w:szCs w:val="24"/>
        </w:rPr>
        <w:t xml:space="preserve">Two-way fixed effects (firm and year) with firm-clustered SE. “Minimal” includes only </w:t>
      </w:r>
      <w:r w:rsidRPr="001A3FC4">
        <w:rPr>
          <w:color w:val="auto"/>
          <w:sz w:val="24"/>
          <w:szCs w:val="24"/>
        </w:rPr>
        <w:t>AIDI_index,variant_{i,t−1}</w:t>
      </w:r>
      <w:r w:rsidRPr="001A3FC4">
        <w:rPr>
          <w:sz w:val="24"/>
          <w:szCs w:val="24"/>
        </w:rPr>
        <w:t>+ FE; “Full” includes the feasible lagged disclosure controls where estimable. Several share-based AIDI variants were absorbed in Full specifications in your run and are therefore omitted here.</w:t>
      </w:r>
    </w:p>
    <w:p w14:paraId="096AAA18" w14:textId="1E9E7DEB" w:rsidR="004D5E0E" w:rsidRPr="00337056" w:rsidRDefault="004D5E0E" w:rsidP="00337056">
      <w:pPr>
        <w:spacing w:after="0" w:line="240" w:lineRule="auto"/>
        <w:jc w:val="both"/>
        <w:outlineLvl w:val="1"/>
        <w:rPr>
          <w:rFonts w:ascii="Times New Roman" w:hAnsi="Times New Roman" w:cs="Times New Roman"/>
          <w:b/>
          <w:bCs/>
          <w:kern w:val="0"/>
          <w14:ligatures w14:val="none"/>
        </w:rPr>
      </w:pPr>
      <w:r w:rsidRPr="001A3FC4">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SA12</w:t>
      </w:r>
      <w:r w:rsidRPr="001A3FC4">
        <w:rPr>
          <w:rFonts w:ascii="Times New Roman" w:eastAsia="Times New Roman" w:hAnsi="Times New Roman" w:cs="Times New Roman"/>
          <w:b/>
          <w:bCs/>
          <w:kern w:val="0"/>
          <w14:ligatures w14:val="none"/>
        </w:rPr>
        <w:t>. Adding a generic IT p</w:t>
      </w:r>
      <w:r w:rsidRPr="005D2048">
        <w:rPr>
          <w:rFonts w:ascii="Times New Roman" w:eastAsia="Times New Roman" w:hAnsi="Times New Roman" w:cs="Times New Roman"/>
          <w:b/>
          <w:bCs/>
          <w:kern w:val="0"/>
          <w14:ligatures w14:val="none"/>
        </w:rPr>
        <w:t>roxy on identical rows (Full vs Full+R&amp;D intensity)</w:t>
      </w:r>
    </w:p>
    <w:tbl>
      <w:tblPr>
        <w:tblStyle w:val="GridTable1Light"/>
        <w:tblW w:w="0" w:type="auto"/>
        <w:tblLook w:val="04A0" w:firstRow="1" w:lastRow="0" w:firstColumn="1" w:lastColumn="0" w:noHBand="0" w:noVBand="1"/>
      </w:tblPr>
      <w:tblGrid>
        <w:gridCol w:w="1742"/>
        <w:gridCol w:w="541"/>
        <w:gridCol w:w="853"/>
        <w:gridCol w:w="1091"/>
        <w:gridCol w:w="1084"/>
        <w:gridCol w:w="1294"/>
        <w:gridCol w:w="704"/>
        <w:gridCol w:w="1337"/>
        <w:gridCol w:w="704"/>
      </w:tblGrid>
      <w:tr w:rsidR="004D5E0E" w:rsidRPr="009A2FD6" w14:paraId="5EE8AA18"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C0C238C" w14:textId="77777777" w:rsidR="004D5E0E" w:rsidRPr="009A2FD6" w:rsidRDefault="004D5E0E" w:rsidP="00056121">
            <w:pPr>
              <w:jc w:val="both"/>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DV</w:t>
            </w:r>
          </w:p>
        </w:tc>
        <w:tc>
          <w:tcPr>
            <w:tcW w:w="0" w:type="auto"/>
            <w:hideMark/>
          </w:tcPr>
          <w:p w14:paraId="58BCA0FA"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Years</w:t>
            </w:r>
          </w:p>
        </w:tc>
        <w:tc>
          <w:tcPr>
            <w:tcW w:w="0" w:type="auto"/>
            <w:hideMark/>
          </w:tcPr>
          <w:p w14:paraId="57787EF8"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N_common</w:t>
            </w:r>
          </w:p>
        </w:tc>
        <w:tc>
          <w:tcPr>
            <w:tcW w:w="0" w:type="auto"/>
            <w:hideMark/>
          </w:tcPr>
          <w:p w14:paraId="44ABDC5D"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Firms_common</w:t>
            </w:r>
          </w:p>
        </w:tc>
        <w:tc>
          <w:tcPr>
            <w:tcW w:w="0" w:type="auto"/>
            <w:hideMark/>
          </w:tcPr>
          <w:p w14:paraId="1031C7AF"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Years_common</w:t>
            </w:r>
          </w:p>
        </w:tc>
        <w:tc>
          <w:tcPr>
            <w:tcW w:w="0" w:type="auto"/>
            <w:hideMark/>
          </w:tcPr>
          <w:p w14:paraId="60C64DA1" w14:textId="77777777" w:rsidR="004D5E0E" w:rsidRPr="001846C3" w:rsidRDefault="004D5E0E" w:rsidP="00056121">
            <w:pPr>
              <w:spacing w:beforeAutospacing="1" w:afterAutospacing="1"/>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1846C3">
              <w:rPr>
                <w:rFonts w:ascii="Times New Roman" w:hAnsi="Times New Roman" w:cs="Times New Roman"/>
                <w:kern w:val="0"/>
                <w14:ligatures w14:val="none"/>
              </w:rPr>
              <w:t>AIDI_index_{i,t−1} coef (Full)</w:t>
            </w:r>
          </w:p>
          <w:p w14:paraId="329CF726"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p>
        </w:tc>
        <w:tc>
          <w:tcPr>
            <w:tcW w:w="0" w:type="auto"/>
            <w:hideMark/>
          </w:tcPr>
          <w:p w14:paraId="4AC24897"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p (Full)</w:t>
            </w:r>
          </w:p>
        </w:tc>
        <w:tc>
          <w:tcPr>
            <w:tcW w:w="0" w:type="auto"/>
            <w:hideMark/>
          </w:tcPr>
          <w:p w14:paraId="1A67B641" w14:textId="77777777" w:rsidR="004D5E0E" w:rsidRPr="003702E1" w:rsidRDefault="004D5E0E" w:rsidP="00056121">
            <w:pPr>
              <w:spacing w:beforeAutospacing="1" w:afterAutospacing="1"/>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3702E1">
              <w:rPr>
                <w:rFonts w:ascii="Times New Roman" w:hAnsi="Times New Roman" w:cs="Times New Roman"/>
                <w:kern w:val="0"/>
                <w14:ligatures w14:val="none"/>
              </w:rPr>
              <w:t>AIDI_index_{i,t−1} coef</w:t>
            </w:r>
            <w:r>
              <w:rPr>
                <w:rFonts w:ascii="Times New Roman" w:hAnsi="Times New Roman" w:cs="Times New Roman"/>
                <w:kern w:val="0"/>
                <w14:ligatures w14:val="none"/>
              </w:rPr>
              <w:t xml:space="preserve"> </w:t>
            </w:r>
            <w:r w:rsidRPr="009A2FD6">
              <w:rPr>
                <w:rFonts w:ascii="Times New Roman" w:hAnsi="Times New Roman" w:cs="Times New Roman"/>
                <w:kern w:val="0"/>
                <w14:ligatures w14:val="none"/>
              </w:rPr>
              <w:t>(Full + rd_expense_sec_L1)</w:t>
            </w:r>
          </w:p>
        </w:tc>
        <w:tc>
          <w:tcPr>
            <w:tcW w:w="0" w:type="auto"/>
            <w:hideMark/>
          </w:tcPr>
          <w:p w14:paraId="17C79696" w14:textId="77777777" w:rsidR="004D5E0E" w:rsidRPr="009A2FD6"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9A2FD6">
              <w:rPr>
                <w:rFonts w:ascii="Times New Roman" w:hAnsi="Times New Roman" w:cs="Times New Roman"/>
                <w:kern w:val="0"/>
                <w14:ligatures w14:val="none"/>
              </w:rPr>
              <w:t>p (Full + rd)</w:t>
            </w:r>
          </w:p>
        </w:tc>
      </w:tr>
      <w:tr w:rsidR="004D5E0E" w:rsidRPr="009A2FD6" w14:paraId="21683A1E"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ED23E00" w14:textId="77777777" w:rsidR="004D5E0E" w:rsidRPr="009A2FD6" w:rsidRDefault="004D5E0E" w:rsidP="00056121">
            <w:pPr>
              <w:jc w:val="both"/>
              <w:rPr>
                <w:rFonts w:ascii="Times New Roman" w:hAnsi="Times New Roman" w:cs="Times New Roman"/>
                <w:kern w:val="0"/>
                <w14:ligatures w14:val="none"/>
              </w:rPr>
            </w:pPr>
            <w:r w:rsidRPr="009A2FD6">
              <w:rPr>
                <w:rFonts w:ascii="Times New Roman" w:hAnsi="Times New Roman" w:cs="Times New Roman"/>
                <w:kern w:val="0"/>
                <w14:ligatures w14:val="none"/>
              </w:rPr>
              <w:t>ln1p_ghgrp_intensity_valid</w:t>
            </w:r>
          </w:p>
        </w:tc>
        <w:tc>
          <w:tcPr>
            <w:tcW w:w="0" w:type="auto"/>
            <w:hideMark/>
          </w:tcPr>
          <w:p w14:paraId="02A15354"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2019–2023</w:t>
            </w:r>
          </w:p>
        </w:tc>
        <w:tc>
          <w:tcPr>
            <w:tcW w:w="0" w:type="auto"/>
            <w:hideMark/>
          </w:tcPr>
          <w:p w14:paraId="02068261"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78</w:t>
            </w:r>
          </w:p>
        </w:tc>
        <w:tc>
          <w:tcPr>
            <w:tcW w:w="0" w:type="auto"/>
            <w:hideMark/>
          </w:tcPr>
          <w:p w14:paraId="4EC473F2"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25</w:t>
            </w:r>
          </w:p>
        </w:tc>
        <w:tc>
          <w:tcPr>
            <w:tcW w:w="0" w:type="auto"/>
            <w:hideMark/>
          </w:tcPr>
          <w:p w14:paraId="61A0D7EF"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5</w:t>
            </w:r>
          </w:p>
        </w:tc>
        <w:tc>
          <w:tcPr>
            <w:tcW w:w="0" w:type="auto"/>
            <w:hideMark/>
          </w:tcPr>
          <w:p w14:paraId="7288D9E4"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0.181101</w:t>
            </w:r>
          </w:p>
        </w:tc>
        <w:tc>
          <w:tcPr>
            <w:tcW w:w="0" w:type="auto"/>
            <w:hideMark/>
          </w:tcPr>
          <w:p w14:paraId="071BF984"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0.552411</w:t>
            </w:r>
          </w:p>
        </w:tc>
        <w:tc>
          <w:tcPr>
            <w:tcW w:w="0" w:type="auto"/>
            <w:hideMark/>
          </w:tcPr>
          <w:p w14:paraId="573FEFD4"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0.087074</w:t>
            </w:r>
          </w:p>
        </w:tc>
        <w:tc>
          <w:tcPr>
            <w:tcW w:w="0" w:type="auto"/>
            <w:hideMark/>
          </w:tcPr>
          <w:p w14:paraId="4AE07EAB"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0.741815</w:t>
            </w:r>
          </w:p>
        </w:tc>
      </w:tr>
      <w:tr w:rsidR="004D5E0E" w:rsidRPr="009A2FD6" w14:paraId="6786EA4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68A5C21" w14:textId="77777777" w:rsidR="004D5E0E" w:rsidRPr="009A2FD6" w:rsidRDefault="004D5E0E" w:rsidP="00056121">
            <w:pPr>
              <w:jc w:val="both"/>
              <w:rPr>
                <w:rFonts w:ascii="Times New Roman" w:hAnsi="Times New Roman" w:cs="Times New Roman"/>
                <w:kern w:val="0"/>
                <w14:ligatures w14:val="none"/>
              </w:rPr>
            </w:pPr>
            <w:r w:rsidRPr="009A2FD6">
              <w:rPr>
                <w:rFonts w:ascii="Times New Roman" w:hAnsi="Times New Roman" w:cs="Times New Roman"/>
                <w:kern w:val="0"/>
                <w14:ligatures w14:val="none"/>
              </w:rPr>
              <w:t>trir</w:t>
            </w:r>
          </w:p>
        </w:tc>
        <w:tc>
          <w:tcPr>
            <w:tcW w:w="0" w:type="auto"/>
            <w:hideMark/>
          </w:tcPr>
          <w:p w14:paraId="74FD1F8C"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2019–2024</w:t>
            </w:r>
          </w:p>
        </w:tc>
        <w:tc>
          <w:tcPr>
            <w:tcW w:w="0" w:type="auto"/>
            <w:hideMark/>
          </w:tcPr>
          <w:p w14:paraId="2DB03B97"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1,213</w:t>
            </w:r>
          </w:p>
        </w:tc>
        <w:tc>
          <w:tcPr>
            <w:tcW w:w="0" w:type="auto"/>
            <w:hideMark/>
          </w:tcPr>
          <w:p w14:paraId="5CEAE1C0"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385</w:t>
            </w:r>
          </w:p>
        </w:tc>
        <w:tc>
          <w:tcPr>
            <w:tcW w:w="0" w:type="auto"/>
            <w:hideMark/>
          </w:tcPr>
          <w:p w14:paraId="39E3710C"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6</w:t>
            </w:r>
          </w:p>
        </w:tc>
        <w:tc>
          <w:tcPr>
            <w:tcW w:w="0" w:type="auto"/>
            <w:hideMark/>
          </w:tcPr>
          <w:p w14:paraId="65749B38"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0.029730</w:t>
            </w:r>
          </w:p>
        </w:tc>
        <w:tc>
          <w:tcPr>
            <w:tcW w:w="0" w:type="auto"/>
            <w:hideMark/>
          </w:tcPr>
          <w:p w14:paraId="4573A695"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0.691175</w:t>
            </w:r>
          </w:p>
        </w:tc>
        <w:tc>
          <w:tcPr>
            <w:tcW w:w="0" w:type="auto"/>
            <w:hideMark/>
          </w:tcPr>
          <w:p w14:paraId="00CA89E9"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0.028093</w:t>
            </w:r>
          </w:p>
        </w:tc>
        <w:tc>
          <w:tcPr>
            <w:tcW w:w="0" w:type="auto"/>
            <w:hideMark/>
          </w:tcPr>
          <w:p w14:paraId="751952B5"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0.703627</w:t>
            </w:r>
          </w:p>
        </w:tc>
      </w:tr>
      <w:tr w:rsidR="004D5E0E" w:rsidRPr="009A2FD6" w14:paraId="7AAF681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DD5B89F" w14:textId="77777777" w:rsidR="004D5E0E" w:rsidRPr="009A2FD6" w:rsidRDefault="004D5E0E" w:rsidP="00056121">
            <w:pPr>
              <w:jc w:val="both"/>
              <w:rPr>
                <w:rFonts w:ascii="Times New Roman" w:hAnsi="Times New Roman" w:cs="Times New Roman"/>
                <w:kern w:val="0"/>
                <w14:ligatures w14:val="none"/>
              </w:rPr>
            </w:pPr>
            <w:r w:rsidRPr="009A2FD6">
              <w:rPr>
                <w:rFonts w:ascii="Times New Roman" w:hAnsi="Times New Roman" w:cs="Times New Roman"/>
                <w:kern w:val="0"/>
                <w14:ligatures w14:val="none"/>
              </w:rPr>
              <w:t>roa_valid_w</w:t>
            </w:r>
          </w:p>
        </w:tc>
        <w:tc>
          <w:tcPr>
            <w:tcW w:w="0" w:type="auto"/>
            <w:hideMark/>
          </w:tcPr>
          <w:p w14:paraId="4B189303"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2019–2024</w:t>
            </w:r>
          </w:p>
        </w:tc>
        <w:tc>
          <w:tcPr>
            <w:tcW w:w="0" w:type="auto"/>
            <w:hideMark/>
          </w:tcPr>
          <w:p w14:paraId="08CCBF79"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6,219</w:t>
            </w:r>
          </w:p>
        </w:tc>
        <w:tc>
          <w:tcPr>
            <w:tcW w:w="0" w:type="auto"/>
            <w:hideMark/>
          </w:tcPr>
          <w:p w14:paraId="31DA2F38"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1,919</w:t>
            </w:r>
          </w:p>
        </w:tc>
        <w:tc>
          <w:tcPr>
            <w:tcW w:w="0" w:type="auto"/>
            <w:hideMark/>
          </w:tcPr>
          <w:p w14:paraId="1A523BE8"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6</w:t>
            </w:r>
          </w:p>
        </w:tc>
        <w:tc>
          <w:tcPr>
            <w:tcW w:w="0" w:type="auto"/>
            <w:hideMark/>
          </w:tcPr>
          <w:p w14:paraId="5FD0EE79"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0.010327</w:t>
            </w:r>
          </w:p>
        </w:tc>
        <w:tc>
          <w:tcPr>
            <w:tcW w:w="0" w:type="auto"/>
            <w:hideMark/>
          </w:tcPr>
          <w:p w14:paraId="6D5984D3"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0.392671</w:t>
            </w:r>
          </w:p>
        </w:tc>
        <w:tc>
          <w:tcPr>
            <w:tcW w:w="0" w:type="auto"/>
            <w:hideMark/>
          </w:tcPr>
          <w:p w14:paraId="1E498FEF"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0.010043</w:t>
            </w:r>
          </w:p>
        </w:tc>
        <w:tc>
          <w:tcPr>
            <w:tcW w:w="0" w:type="auto"/>
            <w:hideMark/>
          </w:tcPr>
          <w:p w14:paraId="07239247"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0.407087</w:t>
            </w:r>
          </w:p>
        </w:tc>
      </w:tr>
      <w:tr w:rsidR="004D5E0E" w:rsidRPr="009A2FD6" w14:paraId="437C387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638F9F8" w14:textId="77777777" w:rsidR="004D5E0E" w:rsidRPr="009A2FD6" w:rsidRDefault="004D5E0E" w:rsidP="00056121">
            <w:pPr>
              <w:jc w:val="both"/>
              <w:rPr>
                <w:rFonts w:ascii="Times New Roman" w:hAnsi="Times New Roman" w:cs="Times New Roman"/>
                <w:kern w:val="0"/>
                <w14:ligatures w14:val="none"/>
              </w:rPr>
            </w:pPr>
            <w:r w:rsidRPr="009A2FD6">
              <w:rPr>
                <w:rFonts w:ascii="Times New Roman" w:hAnsi="Times New Roman" w:cs="Times New Roman"/>
                <w:kern w:val="0"/>
                <w14:ligatures w14:val="none"/>
              </w:rPr>
              <w:t>downside_semidev</w:t>
            </w:r>
          </w:p>
        </w:tc>
        <w:tc>
          <w:tcPr>
            <w:tcW w:w="0" w:type="auto"/>
            <w:hideMark/>
          </w:tcPr>
          <w:p w14:paraId="42DA812D"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2019–2024</w:t>
            </w:r>
          </w:p>
        </w:tc>
        <w:tc>
          <w:tcPr>
            <w:tcW w:w="0" w:type="auto"/>
            <w:hideMark/>
          </w:tcPr>
          <w:p w14:paraId="539A6C45"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5,107</w:t>
            </w:r>
          </w:p>
        </w:tc>
        <w:tc>
          <w:tcPr>
            <w:tcW w:w="0" w:type="auto"/>
            <w:hideMark/>
          </w:tcPr>
          <w:p w14:paraId="6638737F"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1,436</w:t>
            </w:r>
          </w:p>
        </w:tc>
        <w:tc>
          <w:tcPr>
            <w:tcW w:w="0" w:type="auto"/>
            <w:hideMark/>
          </w:tcPr>
          <w:p w14:paraId="1EB3C693"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6</w:t>
            </w:r>
          </w:p>
        </w:tc>
        <w:tc>
          <w:tcPr>
            <w:tcW w:w="0" w:type="auto"/>
            <w:hideMark/>
          </w:tcPr>
          <w:p w14:paraId="71D5BD68"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0.019001</w:t>
            </w:r>
          </w:p>
        </w:tc>
        <w:tc>
          <w:tcPr>
            <w:tcW w:w="0" w:type="auto"/>
            <w:hideMark/>
          </w:tcPr>
          <w:p w14:paraId="2FD02DFA"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0.164876</w:t>
            </w:r>
          </w:p>
        </w:tc>
        <w:tc>
          <w:tcPr>
            <w:tcW w:w="0" w:type="auto"/>
            <w:hideMark/>
          </w:tcPr>
          <w:p w14:paraId="60809893"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0.018938</w:t>
            </w:r>
          </w:p>
        </w:tc>
        <w:tc>
          <w:tcPr>
            <w:tcW w:w="0" w:type="auto"/>
            <w:hideMark/>
          </w:tcPr>
          <w:p w14:paraId="406A278E" w14:textId="77777777" w:rsidR="004D5E0E" w:rsidRPr="009A2FD6"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A2FD6">
              <w:rPr>
                <w:rFonts w:ascii="Times New Roman" w:hAnsi="Times New Roman" w:cs="Times New Roman"/>
                <w:kern w:val="0"/>
                <w14:ligatures w14:val="none"/>
              </w:rPr>
              <w:t>0.159430</w:t>
            </w:r>
          </w:p>
        </w:tc>
      </w:tr>
    </w:tbl>
    <w:p w14:paraId="0F9025AC" w14:textId="77777777" w:rsidR="004D5E0E" w:rsidRPr="003F2A87" w:rsidRDefault="004D5E0E" w:rsidP="00056121">
      <w:pPr>
        <w:spacing w:after="0" w:line="240" w:lineRule="auto"/>
        <w:jc w:val="both"/>
        <w:rPr>
          <w:rFonts w:ascii="Times New Roman" w:eastAsia="Times New Roman" w:hAnsi="Times New Roman" w:cs="Times New Roman"/>
          <w:color w:val="111111"/>
          <w:kern w:val="0"/>
          <w14:ligatures w14:val="none"/>
        </w:rPr>
      </w:pPr>
      <w:r w:rsidRPr="0038481A">
        <w:rPr>
          <w:rFonts w:ascii="Times New Roman" w:hAnsi="Times New Roman" w:cs="Times New Roman"/>
          <w:b/>
          <w:bCs/>
        </w:rPr>
        <w:t xml:space="preserve">Note. </w:t>
      </w:r>
      <w:r w:rsidRPr="003F2A87">
        <w:rPr>
          <w:rFonts w:ascii="Times New Roman" w:hAnsi="Times New Roman" w:cs="Times New Roman"/>
        </w:rPr>
        <w:t>This table isolates the incremental inclusion of a generic IT proxy (rd_expense_sec_L1) by holding the estimation sample fixed (identical rows). Two-way FE with firm-clustered SE.</w:t>
      </w:r>
      <w:r w:rsidRPr="003F2A87">
        <w:rPr>
          <w:rFonts w:ascii="Times New Roman" w:eastAsia="Times New Roman" w:hAnsi="Times New Roman" w:cs="Times New Roman"/>
          <w:color w:val="111111"/>
          <w:kern w:val="0"/>
          <w14:ligatures w14:val="none"/>
        </w:rPr>
        <w:t xml:space="preserve"> AIDI_index_{i,t−1} is the lagged deploy_relaxed count/index measure (e.g., AIDI_deploy_relaxed_L1).</w:t>
      </w:r>
    </w:p>
    <w:p w14:paraId="2802008B" w14:textId="77777777" w:rsidR="004D5E0E" w:rsidRPr="0038481A" w:rsidRDefault="004D5E0E" w:rsidP="00056121">
      <w:pPr>
        <w:spacing w:after="0" w:line="240" w:lineRule="auto"/>
        <w:jc w:val="both"/>
        <w:outlineLvl w:val="1"/>
        <w:rPr>
          <w:rFonts w:ascii="Times New Roman" w:eastAsia="Times New Roman" w:hAnsi="Times New Roman" w:cs="Times New Roman"/>
          <w:b/>
          <w:bCs/>
          <w:kern w:val="0"/>
          <w14:ligatures w14:val="none"/>
        </w:rPr>
      </w:pPr>
      <w:r w:rsidRPr="0038481A">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SA13</w:t>
      </w:r>
      <w:r w:rsidRPr="0038481A">
        <w:rPr>
          <w:rFonts w:ascii="Times New Roman" w:eastAsia="Times New Roman" w:hAnsi="Times New Roman" w:cs="Times New Roman"/>
          <w:b/>
          <w:bCs/>
          <w:kern w:val="0"/>
          <w14:ligatures w14:val="none"/>
        </w:rPr>
        <w:t>. Lead/lag diagnostics for AIDI (dynamic TWFE; firm and year FE; firm-clustered SE)</w:t>
      </w:r>
    </w:p>
    <w:p w14:paraId="6FDB8BCA" w14:textId="77777777" w:rsidR="004D5E0E" w:rsidRPr="00687E34"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687E34">
        <w:rPr>
          <w:rFonts w:ascii="Times New Roman" w:eastAsia="Times New Roman" w:hAnsi="Times New Roman" w:cs="Times New Roman"/>
          <w:b/>
          <w:bCs/>
          <w:kern w:val="0"/>
          <w14:ligatures w14:val="none"/>
        </w:rPr>
        <w:t>Panel A. Restricted dynamic TWFE (L1–L3 + F1–F2 included jointly; collapses to 2021–2022)</w:t>
      </w:r>
    </w:p>
    <w:tbl>
      <w:tblPr>
        <w:tblStyle w:val="GridTable1Light"/>
        <w:tblW w:w="0" w:type="auto"/>
        <w:tblLook w:val="04A0" w:firstRow="1" w:lastRow="0" w:firstColumn="1" w:lastColumn="0" w:noHBand="0" w:noVBand="1"/>
      </w:tblPr>
      <w:tblGrid>
        <w:gridCol w:w="1749"/>
        <w:gridCol w:w="509"/>
        <w:gridCol w:w="551"/>
        <w:gridCol w:w="681"/>
        <w:gridCol w:w="543"/>
        <w:gridCol w:w="781"/>
        <w:gridCol w:w="781"/>
        <w:gridCol w:w="781"/>
        <w:gridCol w:w="781"/>
        <w:gridCol w:w="781"/>
        <w:gridCol w:w="1412"/>
      </w:tblGrid>
      <w:tr w:rsidR="004D5E0E" w:rsidRPr="00687E34" w14:paraId="397AC736"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48EC688" w14:textId="77777777" w:rsidR="004D5E0E" w:rsidRPr="00687E34" w:rsidRDefault="004D5E0E" w:rsidP="00056121">
            <w:pPr>
              <w:jc w:val="both"/>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DV</w:t>
            </w:r>
          </w:p>
        </w:tc>
        <w:tc>
          <w:tcPr>
            <w:tcW w:w="0" w:type="auto"/>
            <w:hideMark/>
          </w:tcPr>
          <w:p w14:paraId="04633CE1"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N</w:t>
            </w:r>
          </w:p>
        </w:tc>
        <w:tc>
          <w:tcPr>
            <w:tcW w:w="0" w:type="auto"/>
            <w:hideMark/>
          </w:tcPr>
          <w:p w14:paraId="6E2345AC"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Firms</w:t>
            </w:r>
          </w:p>
        </w:tc>
        <w:tc>
          <w:tcPr>
            <w:tcW w:w="0" w:type="auto"/>
            <w:hideMark/>
          </w:tcPr>
          <w:p w14:paraId="5A34D1B1"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Years_n</w:t>
            </w:r>
          </w:p>
        </w:tc>
        <w:tc>
          <w:tcPr>
            <w:tcW w:w="0" w:type="auto"/>
            <w:hideMark/>
          </w:tcPr>
          <w:p w14:paraId="375D5708"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Years used</w:t>
            </w:r>
          </w:p>
        </w:tc>
        <w:tc>
          <w:tcPr>
            <w:tcW w:w="0" w:type="auto"/>
            <w:hideMark/>
          </w:tcPr>
          <w:p w14:paraId="12E09EAF"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L1 coef (p)</w:t>
            </w:r>
          </w:p>
        </w:tc>
        <w:tc>
          <w:tcPr>
            <w:tcW w:w="0" w:type="auto"/>
            <w:hideMark/>
          </w:tcPr>
          <w:p w14:paraId="4E344BB5"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L2 coef (p)</w:t>
            </w:r>
          </w:p>
        </w:tc>
        <w:tc>
          <w:tcPr>
            <w:tcW w:w="0" w:type="auto"/>
            <w:hideMark/>
          </w:tcPr>
          <w:p w14:paraId="47493811"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L3 coef (p)</w:t>
            </w:r>
          </w:p>
        </w:tc>
        <w:tc>
          <w:tcPr>
            <w:tcW w:w="0" w:type="auto"/>
            <w:hideMark/>
          </w:tcPr>
          <w:p w14:paraId="5EF8D1CB"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F1 coef (p)</w:t>
            </w:r>
          </w:p>
        </w:tc>
        <w:tc>
          <w:tcPr>
            <w:tcW w:w="0" w:type="auto"/>
            <w:hideMark/>
          </w:tcPr>
          <w:p w14:paraId="0A954EFD"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F2 coef (p)</w:t>
            </w:r>
          </w:p>
        </w:tc>
        <w:tc>
          <w:tcPr>
            <w:tcW w:w="0" w:type="auto"/>
            <w:hideMark/>
          </w:tcPr>
          <w:p w14:paraId="1D03E527" w14:textId="77777777" w:rsidR="004D5E0E" w:rsidRPr="00687E34"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Dropped/absorbed</w:t>
            </w:r>
          </w:p>
        </w:tc>
      </w:tr>
      <w:tr w:rsidR="004D5E0E" w:rsidRPr="00110BAD" w14:paraId="702A74D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6392561" w14:textId="77777777" w:rsidR="004D5E0E" w:rsidRPr="00110BAD" w:rsidRDefault="004D5E0E" w:rsidP="00056121">
            <w:pPr>
              <w:rPr>
                <w:rFonts w:ascii="Times New Roman" w:hAnsi="Times New Roman" w:cs="Times New Roman"/>
                <w:kern w:val="0"/>
                <w14:ligatures w14:val="none"/>
              </w:rPr>
            </w:pPr>
            <w:r w:rsidRPr="00110BAD">
              <w:rPr>
                <w:rFonts w:ascii="Times New Roman" w:hAnsi="Times New Roman" w:cs="Times New Roman"/>
                <w:kern w:val="0"/>
                <w14:ligatures w14:val="none"/>
              </w:rPr>
              <w:t>ln1p_ghgrp_intensity_valid</w:t>
            </w:r>
          </w:p>
        </w:tc>
        <w:tc>
          <w:tcPr>
            <w:tcW w:w="0" w:type="auto"/>
            <w:hideMark/>
          </w:tcPr>
          <w:p w14:paraId="495BCE02"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72</w:t>
            </w:r>
          </w:p>
        </w:tc>
        <w:tc>
          <w:tcPr>
            <w:tcW w:w="0" w:type="auto"/>
            <w:hideMark/>
          </w:tcPr>
          <w:p w14:paraId="61FAFF69"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67</w:t>
            </w:r>
          </w:p>
        </w:tc>
        <w:tc>
          <w:tcPr>
            <w:tcW w:w="0" w:type="auto"/>
            <w:hideMark/>
          </w:tcPr>
          <w:p w14:paraId="7525536E"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w:t>
            </w:r>
          </w:p>
        </w:tc>
        <w:tc>
          <w:tcPr>
            <w:tcW w:w="0" w:type="auto"/>
            <w:hideMark/>
          </w:tcPr>
          <w:p w14:paraId="33FE9F91"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2021–2022</w:t>
            </w:r>
          </w:p>
        </w:tc>
        <w:tc>
          <w:tcPr>
            <w:tcW w:w="0" w:type="auto"/>
            <w:hideMark/>
          </w:tcPr>
          <w:p w14:paraId="4A3C5A36"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c>
          <w:tcPr>
            <w:tcW w:w="0" w:type="auto"/>
            <w:hideMark/>
          </w:tcPr>
          <w:p w14:paraId="085DAFF9"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c>
          <w:tcPr>
            <w:tcW w:w="0" w:type="auto"/>
            <w:hideMark/>
          </w:tcPr>
          <w:p w14:paraId="0D349B95"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c>
          <w:tcPr>
            <w:tcW w:w="0" w:type="auto"/>
            <w:hideMark/>
          </w:tcPr>
          <w:p w14:paraId="3641587B"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c>
          <w:tcPr>
            <w:tcW w:w="0" w:type="auto"/>
            <w:hideMark/>
          </w:tcPr>
          <w:p w14:paraId="03EC26C0"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c>
          <w:tcPr>
            <w:tcW w:w="0" w:type="auto"/>
            <w:hideMark/>
          </w:tcPr>
          <w:p w14:paraId="159752D8"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rStyle w:val="s1"/>
                <w:rFonts w:ascii="Times New Roman" w:hAnsi="Times New Roman"/>
                <w:b w:val="0"/>
                <w:bCs w:val="0"/>
                <w:sz w:val="26"/>
                <w:szCs w:val="26"/>
              </w:rPr>
            </w:pPr>
            <w:r w:rsidRPr="003649B8">
              <w:rPr>
                <w:rStyle w:val="s1"/>
                <w:rFonts w:ascii="Times New Roman" w:hAnsi="Times New Roman"/>
                <w:b w:val="0"/>
                <w:bCs w:val="0"/>
                <w:sz w:val="26"/>
                <w:szCs w:val="26"/>
              </w:rPr>
              <w:t>AIDI_index_{i,t−1}</w:t>
            </w:r>
            <w:r>
              <w:rPr>
                <w:rStyle w:val="s1"/>
                <w:rFonts w:ascii="Times New Roman" w:hAnsi="Times New Roman"/>
                <w:b w:val="0"/>
                <w:bCs w:val="0"/>
                <w:sz w:val="26"/>
                <w:szCs w:val="26"/>
              </w:rPr>
              <w:t>;</w:t>
            </w:r>
          </w:p>
          <w:p w14:paraId="6951D9B2"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6"/>
                <w:szCs w:val="26"/>
              </w:rPr>
            </w:pPr>
            <w:r w:rsidRPr="003649B8">
              <w:rPr>
                <w:rStyle w:val="s1"/>
                <w:rFonts w:ascii="Times New Roman" w:hAnsi="Times New Roman"/>
                <w:b w:val="0"/>
                <w:bCs w:val="0"/>
                <w:sz w:val="26"/>
                <w:szCs w:val="26"/>
              </w:rPr>
              <w:t>AIDI_index_{i,t−2}</w:t>
            </w:r>
            <w:r>
              <w:rPr>
                <w:rStyle w:val="s1"/>
                <w:rFonts w:ascii="Times New Roman" w:hAnsi="Times New Roman"/>
                <w:b w:val="0"/>
                <w:bCs w:val="0"/>
                <w:sz w:val="26"/>
                <w:szCs w:val="26"/>
              </w:rPr>
              <w:t>;</w:t>
            </w:r>
          </w:p>
          <w:p w14:paraId="04196878"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6"/>
                <w:szCs w:val="26"/>
              </w:rPr>
            </w:pPr>
            <w:r w:rsidRPr="003649B8">
              <w:rPr>
                <w:rStyle w:val="s1"/>
                <w:rFonts w:ascii="Times New Roman" w:hAnsi="Times New Roman"/>
                <w:b w:val="0"/>
                <w:bCs w:val="0"/>
                <w:sz w:val="26"/>
                <w:szCs w:val="26"/>
              </w:rPr>
              <w:t>AIDI_index_{i,t−3}</w:t>
            </w:r>
            <w:r>
              <w:rPr>
                <w:rStyle w:val="s1"/>
                <w:rFonts w:ascii="Times New Roman" w:hAnsi="Times New Roman"/>
                <w:b w:val="0"/>
                <w:bCs w:val="0"/>
                <w:sz w:val="26"/>
                <w:szCs w:val="26"/>
              </w:rPr>
              <w:t>;</w:t>
            </w:r>
          </w:p>
          <w:p w14:paraId="5DC97F29"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6"/>
                <w:szCs w:val="26"/>
              </w:rPr>
            </w:pPr>
            <w:r w:rsidRPr="003649B8">
              <w:rPr>
                <w:rStyle w:val="s1"/>
                <w:rFonts w:ascii="Times New Roman" w:hAnsi="Times New Roman"/>
                <w:b w:val="0"/>
                <w:bCs w:val="0"/>
                <w:sz w:val="26"/>
                <w:szCs w:val="26"/>
              </w:rPr>
              <w:t>AIDI_index_{i,t+1}</w:t>
            </w:r>
            <w:r>
              <w:rPr>
                <w:rStyle w:val="s1"/>
                <w:rFonts w:ascii="Times New Roman" w:hAnsi="Times New Roman"/>
                <w:b w:val="0"/>
                <w:bCs w:val="0"/>
                <w:sz w:val="26"/>
                <w:szCs w:val="26"/>
              </w:rPr>
              <w:t>;</w:t>
            </w:r>
          </w:p>
          <w:p w14:paraId="1620313F"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6"/>
                <w:szCs w:val="26"/>
              </w:rPr>
            </w:pPr>
            <w:r w:rsidRPr="003649B8">
              <w:rPr>
                <w:rStyle w:val="s1"/>
                <w:rFonts w:ascii="Times New Roman" w:hAnsi="Times New Roman"/>
                <w:b w:val="0"/>
                <w:bCs w:val="0"/>
                <w:sz w:val="26"/>
                <w:szCs w:val="26"/>
              </w:rPr>
              <w:t>AIDI_index_{i,t+2}</w:t>
            </w:r>
            <w:r>
              <w:rPr>
                <w:rStyle w:val="s1"/>
                <w:rFonts w:ascii="Times New Roman" w:hAnsi="Times New Roman"/>
                <w:b w:val="0"/>
                <w:bCs w:val="0"/>
                <w:sz w:val="26"/>
                <w:szCs w:val="26"/>
              </w:rPr>
              <w:t>.</w:t>
            </w:r>
          </w:p>
          <w:p w14:paraId="6C0E0032" w14:textId="77777777" w:rsidR="004D5E0E" w:rsidRPr="003649B8" w:rsidRDefault="004D5E0E" w:rsidP="00056121">
            <w:pPr>
              <w:pStyle w:val="p1"/>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6"/>
                <w:szCs w:val="26"/>
              </w:rPr>
            </w:pPr>
          </w:p>
        </w:tc>
      </w:tr>
      <w:tr w:rsidR="004D5E0E" w:rsidRPr="00110BAD" w14:paraId="41E3482D"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7D19E3F" w14:textId="77777777" w:rsidR="004D5E0E" w:rsidRPr="00110BAD" w:rsidRDefault="004D5E0E" w:rsidP="00056121">
            <w:pPr>
              <w:rPr>
                <w:rFonts w:ascii="Times New Roman" w:hAnsi="Times New Roman" w:cs="Times New Roman"/>
                <w:kern w:val="0"/>
                <w14:ligatures w14:val="none"/>
              </w:rPr>
            </w:pPr>
            <w:r w:rsidRPr="00110BAD">
              <w:rPr>
                <w:rFonts w:ascii="Times New Roman" w:hAnsi="Times New Roman" w:cs="Times New Roman"/>
                <w:kern w:val="0"/>
                <w14:ligatures w14:val="none"/>
              </w:rPr>
              <w:t>trir</w:t>
            </w:r>
          </w:p>
        </w:tc>
        <w:tc>
          <w:tcPr>
            <w:tcW w:w="0" w:type="auto"/>
            <w:hideMark/>
          </w:tcPr>
          <w:p w14:paraId="2FB0A2A4"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763</w:t>
            </w:r>
          </w:p>
        </w:tc>
        <w:tc>
          <w:tcPr>
            <w:tcW w:w="0" w:type="auto"/>
            <w:hideMark/>
          </w:tcPr>
          <w:p w14:paraId="265C398F"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651</w:t>
            </w:r>
          </w:p>
        </w:tc>
        <w:tc>
          <w:tcPr>
            <w:tcW w:w="0" w:type="auto"/>
            <w:hideMark/>
          </w:tcPr>
          <w:p w14:paraId="3B18DD78"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w:t>
            </w:r>
          </w:p>
        </w:tc>
        <w:tc>
          <w:tcPr>
            <w:tcW w:w="0" w:type="auto"/>
            <w:hideMark/>
          </w:tcPr>
          <w:p w14:paraId="43F5191D"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2021–2022</w:t>
            </w:r>
          </w:p>
        </w:tc>
        <w:tc>
          <w:tcPr>
            <w:tcW w:w="0" w:type="auto"/>
            <w:hideMark/>
          </w:tcPr>
          <w:p w14:paraId="2CD1432E"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0.164365 (0.675)</w:t>
            </w:r>
          </w:p>
        </w:tc>
        <w:tc>
          <w:tcPr>
            <w:tcW w:w="0" w:type="auto"/>
            <w:hideMark/>
          </w:tcPr>
          <w:p w14:paraId="730B06C9"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0.250002 (0.533)</w:t>
            </w:r>
          </w:p>
        </w:tc>
        <w:tc>
          <w:tcPr>
            <w:tcW w:w="0" w:type="auto"/>
            <w:hideMark/>
          </w:tcPr>
          <w:p w14:paraId="09104D60"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0.632765 (0.674)</w:t>
            </w:r>
          </w:p>
        </w:tc>
        <w:tc>
          <w:tcPr>
            <w:tcW w:w="0" w:type="auto"/>
            <w:hideMark/>
          </w:tcPr>
          <w:p w14:paraId="51751532"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0.207871 (0.671)</w:t>
            </w:r>
          </w:p>
        </w:tc>
        <w:tc>
          <w:tcPr>
            <w:tcW w:w="0" w:type="auto"/>
            <w:hideMark/>
          </w:tcPr>
          <w:p w14:paraId="13BAF748"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0.175532 (0.603)</w:t>
            </w:r>
          </w:p>
        </w:tc>
        <w:tc>
          <w:tcPr>
            <w:tcW w:w="0" w:type="auto"/>
            <w:hideMark/>
          </w:tcPr>
          <w:p w14:paraId="06AD5003"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r>
      <w:tr w:rsidR="004D5E0E" w:rsidRPr="00110BAD" w14:paraId="0AF2508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754ABF5" w14:textId="77777777" w:rsidR="004D5E0E" w:rsidRPr="00110BAD" w:rsidRDefault="004D5E0E" w:rsidP="00056121">
            <w:pPr>
              <w:rPr>
                <w:rFonts w:ascii="Times New Roman" w:hAnsi="Times New Roman" w:cs="Times New Roman"/>
                <w:kern w:val="0"/>
                <w14:ligatures w14:val="none"/>
              </w:rPr>
            </w:pPr>
            <w:r w:rsidRPr="00110BAD">
              <w:rPr>
                <w:rFonts w:ascii="Times New Roman" w:hAnsi="Times New Roman" w:cs="Times New Roman"/>
                <w:kern w:val="0"/>
                <w14:ligatures w14:val="none"/>
              </w:rPr>
              <w:t>roa_valid_w</w:t>
            </w:r>
          </w:p>
        </w:tc>
        <w:tc>
          <w:tcPr>
            <w:tcW w:w="0" w:type="auto"/>
            <w:hideMark/>
          </w:tcPr>
          <w:p w14:paraId="1655A608"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2,861</w:t>
            </w:r>
          </w:p>
        </w:tc>
        <w:tc>
          <w:tcPr>
            <w:tcW w:w="0" w:type="auto"/>
            <w:hideMark/>
          </w:tcPr>
          <w:p w14:paraId="6ECF3414"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2,525</w:t>
            </w:r>
          </w:p>
        </w:tc>
        <w:tc>
          <w:tcPr>
            <w:tcW w:w="0" w:type="auto"/>
            <w:hideMark/>
          </w:tcPr>
          <w:p w14:paraId="1E0DE5CB"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w:t>
            </w:r>
          </w:p>
        </w:tc>
        <w:tc>
          <w:tcPr>
            <w:tcW w:w="0" w:type="auto"/>
            <w:hideMark/>
          </w:tcPr>
          <w:p w14:paraId="16356042"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2021–2022</w:t>
            </w:r>
          </w:p>
        </w:tc>
        <w:tc>
          <w:tcPr>
            <w:tcW w:w="0" w:type="auto"/>
            <w:hideMark/>
          </w:tcPr>
          <w:p w14:paraId="18BA90B5"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0.076092 (0.662)</w:t>
            </w:r>
          </w:p>
        </w:tc>
        <w:tc>
          <w:tcPr>
            <w:tcW w:w="0" w:type="auto"/>
            <w:hideMark/>
          </w:tcPr>
          <w:p w14:paraId="484E233B"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0.009194 (0.918)</w:t>
            </w:r>
          </w:p>
        </w:tc>
        <w:tc>
          <w:tcPr>
            <w:tcW w:w="0" w:type="auto"/>
            <w:hideMark/>
          </w:tcPr>
          <w:p w14:paraId="78AA601A"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−0.056862 (0.755)</w:t>
            </w:r>
          </w:p>
        </w:tc>
        <w:tc>
          <w:tcPr>
            <w:tcW w:w="0" w:type="auto"/>
            <w:hideMark/>
          </w:tcPr>
          <w:p w14:paraId="3B35C533"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0.036529 (0.472)</w:t>
            </w:r>
          </w:p>
        </w:tc>
        <w:tc>
          <w:tcPr>
            <w:tcW w:w="0" w:type="auto"/>
            <w:hideMark/>
          </w:tcPr>
          <w:p w14:paraId="18DB03D5"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0.002478 (0.953)</w:t>
            </w:r>
          </w:p>
        </w:tc>
        <w:tc>
          <w:tcPr>
            <w:tcW w:w="0" w:type="auto"/>
            <w:hideMark/>
          </w:tcPr>
          <w:p w14:paraId="252EAEBD"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r>
      <w:tr w:rsidR="004D5E0E" w:rsidRPr="00110BAD" w14:paraId="059C189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D07B937" w14:textId="77777777" w:rsidR="004D5E0E" w:rsidRPr="00110BAD" w:rsidRDefault="004D5E0E" w:rsidP="00056121">
            <w:pPr>
              <w:rPr>
                <w:rFonts w:ascii="Times New Roman" w:hAnsi="Times New Roman" w:cs="Times New Roman"/>
                <w:kern w:val="0"/>
                <w14:ligatures w14:val="none"/>
              </w:rPr>
            </w:pPr>
            <w:r w:rsidRPr="00110BAD">
              <w:rPr>
                <w:rFonts w:ascii="Times New Roman" w:hAnsi="Times New Roman" w:cs="Times New Roman"/>
                <w:kern w:val="0"/>
                <w14:ligatures w14:val="none"/>
              </w:rPr>
              <w:t>downside_semidev</w:t>
            </w:r>
          </w:p>
        </w:tc>
        <w:tc>
          <w:tcPr>
            <w:tcW w:w="0" w:type="auto"/>
            <w:hideMark/>
          </w:tcPr>
          <w:p w14:paraId="7C591D9C"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2,746</w:t>
            </w:r>
          </w:p>
        </w:tc>
        <w:tc>
          <w:tcPr>
            <w:tcW w:w="0" w:type="auto"/>
            <w:hideMark/>
          </w:tcPr>
          <w:p w14:paraId="01D1F771"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2,400</w:t>
            </w:r>
          </w:p>
        </w:tc>
        <w:tc>
          <w:tcPr>
            <w:tcW w:w="0" w:type="auto"/>
            <w:hideMark/>
          </w:tcPr>
          <w:p w14:paraId="6F0E50A3"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w:t>
            </w:r>
          </w:p>
        </w:tc>
        <w:tc>
          <w:tcPr>
            <w:tcW w:w="0" w:type="auto"/>
            <w:hideMark/>
          </w:tcPr>
          <w:p w14:paraId="13386BF7"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2021–2022</w:t>
            </w:r>
          </w:p>
        </w:tc>
        <w:tc>
          <w:tcPr>
            <w:tcW w:w="0" w:type="auto"/>
            <w:hideMark/>
          </w:tcPr>
          <w:p w14:paraId="7692989A"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−0.062933 (0.887)</w:t>
            </w:r>
          </w:p>
        </w:tc>
        <w:tc>
          <w:tcPr>
            <w:tcW w:w="0" w:type="auto"/>
            <w:hideMark/>
          </w:tcPr>
          <w:p w14:paraId="70F53CC9"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−0.212890 (0.744)</w:t>
            </w:r>
          </w:p>
        </w:tc>
        <w:tc>
          <w:tcPr>
            <w:tcW w:w="0" w:type="auto"/>
            <w:hideMark/>
          </w:tcPr>
          <w:p w14:paraId="0B29D9FE"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−0.294263 (0.751)</w:t>
            </w:r>
          </w:p>
        </w:tc>
        <w:tc>
          <w:tcPr>
            <w:tcW w:w="0" w:type="auto"/>
            <w:hideMark/>
          </w:tcPr>
          <w:p w14:paraId="5F9C9932"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−0.238130 (0.781)</w:t>
            </w:r>
          </w:p>
        </w:tc>
        <w:tc>
          <w:tcPr>
            <w:tcW w:w="0" w:type="auto"/>
            <w:hideMark/>
          </w:tcPr>
          <w:p w14:paraId="15AE0EA6"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−0.188207 (0.715)</w:t>
            </w:r>
          </w:p>
        </w:tc>
        <w:tc>
          <w:tcPr>
            <w:tcW w:w="0" w:type="auto"/>
            <w:hideMark/>
          </w:tcPr>
          <w:p w14:paraId="5174B6F8" w14:textId="77777777" w:rsidR="004D5E0E" w:rsidRPr="00110BAD"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110BAD">
              <w:rPr>
                <w:rFonts w:ascii="Times New Roman" w:hAnsi="Times New Roman" w:cs="Times New Roman"/>
                <w:kern w:val="0"/>
                <w14:ligatures w14:val="none"/>
              </w:rPr>
              <w:t>—</w:t>
            </w:r>
          </w:p>
        </w:tc>
      </w:tr>
    </w:tbl>
    <w:p w14:paraId="50674FA9" w14:textId="77777777" w:rsidR="004D5E0E" w:rsidRPr="00687E34" w:rsidRDefault="004D5E0E" w:rsidP="00056121">
      <w:pPr>
        <w:spacing w:after="0" w:line="240" w:lineRule="auto"/>
        <w:jc w:val="both"/>
        <w:rPr>
          <w:rFonts w:ascii="Times New Roman" w:hAnsi="Times New Roman" w:cs="Times New Roman"/>
          <w:kern w:val="0"/>
          <w14:ligatures w14:val="none"/>
        </w:rPr>
      </w:pPr>
      <w:r w:rsidRPr="00687E34">
        <w:rPr>
          <w:rFonts w:ascii="Times New Roman" w:hAnsi="Times New Roman" w:cs="Times New Roman"/>
          <w:b/>
          <w:bCs/>
          <w:kern w:val="0"/>
          <w14:ligatures w14:val="none"/>
        </w:rPr>
        <w:t xml:space="preserve">Note. </w:t>
      </w:r>
      <w:r w:rsidRPr="00637171">
        <w:rPr>
          <w:rFonts w:ascii="Times New Roman" w:hAnsi="Times New Roman" w:cs="Times New Roman"/>
          <w:kern w:val="0"/>
          <w14:ligatures w14:val="none"/>
        </w:rPr>
        <w:t>Two-way FE with firm-clustered SE. This joint lead/lag specification is highly restrictive because it requires non-missing outcomes, AIDI</w:t>
      </w:r>
      <w:r>
        <w:rPr>
          <w:rFonts w:ascii="Times New Roman" w:hAnsi="Times New Roman" w:cs="Times New Roman"/>
          <w:kern w:val="0"/>
          <w14:ligatures w14:val="none"/>
        </w:rPr>
        <w:t>_index</w:t>
      </w:r>
      <w:r w:rsidRPr="00637171">
        <w:rPr>
          <w:rFonts w:ascii="Times New Roman" w:hAnsi="Times New Roman" w:cs="Times New Roman"/>
          <w:kern w:val="0"/>
          <w14:ligatures w14:val="none"/>
        </w:rPr>
        <w:t xml:space="preserve"> terms at t−1, t−2, t−3, t+1, t+2, and any included controls, which collapses the window to 2021–2022 (Years_n = 2). For emissions, all dynamic AIDI</w:t>
      </w:r>
      <w:r>
        <w:rPr>
          <w:rFonts w:ascii="Times New Roman" w:hAnsi="Times New Roman" w:cs="Times New Roman"/>
          <w:kern w:val="0"/>
          <w14:ligatures w14:val="none"/>
        </w:rPr>
        <w:t>_index</w:t>
      </w:r>
      <w:r w:rsidRPr="00637171">
        <w:rPr>
          <w:rFonts w:ascii="Times New Roman" w:hAnsi="Times New Roman" w:cs="Times New Roman"/>
          <w:kern w:val="0"/>
          <w14:ligatures w14:val="none"/>
        </w:rPr>
        <w:t xml:space="preserve"> terms are fully absorbed by the fixed effects (no identifying variation), so the model is not identified for that DV.</w:t>
      </w:r>
    </w:p>
    <w:p w14:paraId="2667F032" w14:textId="77777777" w:rsidR="004D5E0E" w:rsidRPr="00687E34" w:rsidRDefault="004D5E0E" w:rsidP="00056121">
      <w:pPr>
        <w:spacing w:after="0" w:line="240" w:lineRule="auto"/>
        <w:outlineLvl w:val="2"/>
        <w:rPr>
          <w:rFonts w:ascii="Times New Roman" w:hAnsi="Times New Roman" w:cs="Times New Roman"/>
          <w:b/>
          <w:bCs/>
          <w:kern w:val="0"/>
          <w14:ligatures w14:val="none"/>
        </w:rPr>
      </w:pPr>
      <w:r w:rsidRPr="00687E34">
        <w:rPr>
          <w:rFonts w:ascii="Times New Roman" w:eastAsia="Times New Roman" w:hAnsi="Times New Roman" w:cs="Times New Roman"/>
          <w:b/>
          <w:bCs/>
          <w:kern w:val="0"/>
          <w14:ligatures w14:val="none"/>
        </w:rPr>
        <w:t>Panel B. Lead test estimated separately (F1 only), avoiding the joint L1–L3 + F1–F2 restriction (Full specification)</w:t>
      </w:r>
    </w:p>
    <w:tbl>
      <w:tblPr>
        <w:tblStyle w:val="GridTable1Light"/>
        <w:tblW w:w="0" w:type="auto"/>
        <w:tblLook w:val="04A0" w:firstRow="1" w:lastRow="0" w:firstColumn="1" w:lastColumn="0" w:noHBand="0" w:noVBand="1"/>
      </w:tblPr>
      <w:tblGrid>
        <w:gridCol w:w="2314"/>
        <w:gridCol w:w="619"/>
        <w:gridCol w:w="673"/>
        <w:gridCol w:w="852"/>
        <w:gridCol w:w="663"/>
        <w:gridCol w:w="1696"/>
        <w:gridCol w:w="886"/>
        <w:gridCol w:w="1647"/>
      </w:tblGrid>
      <w:tr w:rsidR="004D5E0E" w:rsidRPr="00687E34" w14:paraId="5C7045C1"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C7673EB" w14:textId="77777777" w:rsidR="004D5E0E" w:rsidRPr="00687E34" w:rsidRDefault="004D5E0E" w:rsidP="00056121">
            <w:pPr>
              <w:jc w:val="center"/>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DV</w:t>
            </w:r>
          </w:p>
        </w:tc>
        <w:tc>
          <w:tcPr>
            <w:tcW w:w="0" w:type="auto"/>
            <w:hideMark/>
          </w:tcPr>
          <w:p w14:paraId="674A02B1"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N</w:t>
            </w:r>
          </w:p>
        </w:tc>
        <w:tc>
          <w:tcPr>
            <w:tcW w:w="0" w:type="auto"/>
            <w:hideMark/>
          </w:tcPr>
          <w:p w14:paraId="1D5637F7"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Firms</w:t>
            </w:r>
          </w:p>
        </w:tc>
        <w:tc>
          <w:tcPr>
            <w:tcW w:w="0" w:type="auto"/>
            <w:hideMark/>
          </w:tcPr>
          <w:p w14:paraId="0FADB548"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Years_n</w:t>
            </w:r>
          </w:p>
        </w:tc>
        <w:tc>
          <w:tcPr>
            <w:tcW w:w="0" w:type="auto"/>
            <w:hideMark/>
          </w:tcPr>
          <w:p w14:paraId="161047A0"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Years used</w:t>
            </w:r>
          </w:p>
        </w:tc>
        <w:tc>
          <w:tcPr>
            <w:tcW w:w="0" w:type="auto"/>
            <w:hideMark/>
          </w:tcPr>
          <w:p w14:paraId="09988F02" w14:textId="77777777" w:rsidR="004D5E0E" w:rsidRPr="00537B5B"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537B5B">
              <w:rPr>
                <w:rStyle w:val="s1"/>
                <w:rFonts w:ascii="Times New Roman" w:hAnsi="Times New Roman"/>
                <w:b/>
                <w:bCs/>
                <w:sz w:val="24"/>
                <w:szCs w:val="24"/>
              </w:rPr>
              <w:t>AIDI_index_{i,t+1} coef</w:t>
            </w:r>
          </w:p>
          <w:p w14:paraId="3CB2F6F3" w14:textId="77777777" w:rsidR="004D5E0E" w:rsidRPr="00537B5B"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38B89D19"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p-value</w:t>
            </w:r>
          </w:p>
        </w:tc>
        <w:tc>
          <w:tcPr>
            <w:tcW w:w="0" w:type="auto"/>
            <w:hideMark/>
          </w:tcPr>
          <w:p w14:paraId="1D6F933D" w14:textId="77777777" w:rsidR="004D5E0E" w:rsidRPr="00687E34" w:rsidRDefault="004D5E0E" w:rsidP="0005612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687E34">
              <w:rPr>
                <w:rFonts w:ascii="Times New Roman" w:hAnsi="Times New Roman" w:cs="Times New Roman"/>
                <w:kern w:val="0"/>
                <w14:ligatures w14:val="none"/>
              </w:rPr>
              <w:t>Dropped/absorbed</w:t>
            </w:r>
          </w:p>
        </w:tc>
      </w:tr>
      <w:tr w:rsidR="004D5E0E" w:rsidRPr="00BB60A3" w14:paraId="3AEF9EE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A30D899" w14:textId="77777777" w:rsidR="004D5E0E" w:rsidRPr="00BB60A3" w:rsidRDefault="004D5E0E" w:rsidP="00056121">
            <w:pPr>
              <w:rPr>
                <w:rFonts w:ascii="Times New Roman" w:hAnsi="Times New Roman" w:cs="Times New Roman"/>
                <w:kern w:val="0"/>
                <w14:ligatures w14:val="none"/>
              </w:rPr>
            </w:pPr>
            <w:r w:rsidRPr="00BB60A3">
              <w:rPr>
                <w:rFonts w:ascii="Times New Roman" w:hAnsi="Times New Roman" w:cs="Times New Roman"/>
                <w:kern w:val="0"/>
                <w14:ligatures w14:val="none"/>
              </w:rPr>
              <w:t>ln1p_ghgrp_intensity_valid</w:t>
            </w:r>
          </w:p>
        </w:tc>
        <w:tc>
          <w:tcPr>
            <w:tcW w:w="0" w:type="auto"/>
            <w:hideMark/>
          </w:tcPr>
          <w:p w14:paraId="1EF25D78"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139</w:t>
            </w:r>
          </w:p>
        </w:tc>
        <w:tc>
          <w:tcPr>
            <w:tcW w:w="0" w:type="auto"/>
            <w:hideMark/>
          </w:tcPr>
          <w:p w14:paraId="52F8900C"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79</w:t>
            </w:r>
          </w:p>
        </w:tc>
        <w:tc>
          <w:tcPr>
            <w:tcW w:w="0" w:type="auto"/>
            <w:hideMark/>
          </w:tcPr>
          <w:p w14:paraId="24BAF2D4"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3</w:t>
            </w:r>
          </w:p>
        </w:tc>
        <w:tc>
          <w:tcPr>
            <w:tcW w:w="0" w:type="auto"/>
            <w:hideMark/>
          </w:tcPr>
          <w:p w14:paraId="33027A05"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2021–2023</w:t>
            </w:r>
          </w:p>
        </w:tc>
        <w:tc>
          <w:tcPr>
            <w:tcW w:w="0" w:type="auto"/>
            <w:hideMark/>
          </w:tcPr>
          <w:p w14:paraId="010FE4D7"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0.023756</w:t>
            </w:r>
          </w:p>
        </w:tc>
        <w:tc>
          <w:tcPr>
            <w:tcW w:w="0" w:type="auto"/>
            <w:hideMark/>
          </w:tcPr>
          <w:p w14:paraId="59CAC978"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0.977694</w:t>
            </w:r>
          </w:p>
        </w:tc>
        <w:tc>
          <w:tcPr>
            <w:tcW w:w="0" w:type="auto"/>
            <w:hideMark/>
          </w:tcPr>
          <w:p w14:paraId="539FF7BB"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w:t>
            </w:r>
          </w:p>
        </w:tc>
      </w:tr>
      <w:tr w:rsidR="004D5E0E" w:rsidRPr="00BB60A3" w14:paraId="3E3D658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5AF887E" w14:textId="77777777" w:rsidR="004D5E0E" w:rsidRPr="00BB60A3" w:rsidRDefault="004D5E0E" w:rsidP="00056121">
            <w:pPr>
              <w:rPr>
                <w:rFonts w:ascii="Times New Roman" w:hAnsi="Times New Roman" w:cs="Times New Roman"/>
                <w:kern w:val="0"/>
                <w14:ligatures w14:val="none"/>
              </w:rPr>
            </w:pPr>
            <w:r w:rsidRPr="00BB60A3">
              <w:rPr>
                <w:rFonts w:ascii="Times New Roman" w:hAnsi="Times New Roman" w:cs="Times New Roman"/>
                <w:kern w:val="0"/>
                <w14:ligatures w14:val="none"/>
              </w:rPr>
              <w:t>trir</w:t>
            </w:r>
          </w:p>
        </w:tc>
        <w:tc>
          <w:tcPr>
            <w:tcW w:w="0" w:type="auto"/>
            <w:hideMark/>
          </w:tcPr>
          <w:p w14:paraId="0A140053"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1,457</w:t>
            </w:r>
          </w:p>
        </w:tc>
        <w:tc>
          <w:tcPr>
            <w:tcW w:w="0" w:type="auto"/>
            <w:hideMark/>
          </w:tcPr>
          <w:p w14:paraId="3C5D2C9F"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795</w:t>
            </w:r>
          </w:p>
        </w:tc>
        <w:tc>
          <w:tcPr>
            <w:tcW w:w="0" w:type="auto"/>
            <w:hideMark/>
          </w:tcPr>
          <w:p w14:paraId="5D8599A4"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3</w:t>
            </w:r>
          </w:p>
        </w:tc>
        <w:tc>
          <w:tcPr>
            <w:tcW w:w="0" w:type="auto"/>
            <w:hideMark/>
          </w:tcPr>
          <w:p w14:paraId="69640629"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2021–2023</w:t>
            </w:r>
          </w:p>
        </w:tc>
        <w:tc>
          <w:tcPr>
            <w:tcW w:w="0" w:type="auto"/>
            <w:hideMark/>
          </w:tcPr>
          <w:p w14:paraId="3D4D4E14"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0.064088</w:t>
            </w:r>
          </w:p>
        </w:tc>
        <w:tc>
          <w:tcPr>
            <w:tcW w:w="0" w:type="auto"/>
            <w:hideMark/>
          </w:tcPr>
          <w:p w14:paraId="59B9206B"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0.484435</w:t>
            </w:r>
          </w:p>
        </w:tc>
        <w:tc>
          <w:tcPr>
            <w:tcW w:w="0" w:type="auto"/>
            <w:hideMark/>
          </w:tcPr>
          <w:p w14:paraId="2E1D89D4"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w:t>
            </w:r>
          </w:p>
        </w:tc>
      </w:tr>
      <w:tr w:rsidR="004D5E0E" w:rsidRPr="00BB60A3" w14:paraId="0BEEB11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46BD762" w14:textId="77777777" w:rsidR="004D5E0E" w:rsidRPr="00BB60A3" w:rsidRDefault="004D5E0E" w:rsidP="00056121">
            <w:pPr>
              <w:rPr>
                <w:rFonts w:ascii="Times New Roman" w:hAnsi="Times New Roman" w:cs="Times New Roman"/>
                <w:kern w:val="0"/>
                <w14:ligatures w14:val="none"/>
              </w:rPr>
            </w:pPr>
            <w:r w:rsidRPr="00BB60A3">
              <w:rPr>
                <w:rFonts w:ascii="Times New Roman" w:hAnsi="Times New Roman" w:cs="Times New Roman"/>
                <w:kern w:val="0"/>
                <w14:ligatures w14:val="none"/>
              </w:rPr>
              <w:t>roa_valid_w</w:t>
            </w:r>
          </w:p>
        </w:tc>
        <w:tc>
          <w:tcPr>
            <w:tcW w:w="0" w:type="auto"/>
            <w:hideMark/>
          </w:tcPr>
          <w:p w14:paraId="4832BC6B"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5,782</w:t>
            </w:r>
          </w:p>
        </w:tc>
        <w:tc>
          <w:tcPr>
            <w:tcW w:w="0" w:type="auto"/>
            <w:hideMark/>
          </w:tcPr>
          <w:p w14:paraId="5D732B56"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3,058</w:t>
            </w:r>
          </w:p>
        </w:tc>
        <w:tc>
          <w:tcPr>
            <w:tcW w:w="0" w:type="auto"/>
            <w:hideMark/>
          </w:tcPr>
          <w:p w14:paraId="2652739C"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3</w:t>
            </w:r>
          </w:p>
        </w:tc>
        <w:tc>
          <w:tcPr>
            <w:tcW w:w="0" w:type="auto"/>
            <w:hideMark/>
          </w:tcPr>
          <w:p w14:paraId="4429FAB1"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2021–2023</w:t>
            </w:r>
          </w:p>
        </w:tc>
        <w:tc>
          <w:tcPr>
            <w:tcW w:w="0" w:type="auto"/>
            <w:hideMark/>
          </w:tcPr>
          <w:p w14:paraId="19833C08"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0.012489</w:t>
            </w:r>
          </w:p>
        </w:tc>
        <w:tc>
          <w:tcPr>
            <w:tcW w:w="0" w:type="auto"/>
            <w:hideMark/>
          </w:tcPr>
          <w:p w14:paraId="5AA2CFAD"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0.300149</w:t>
            </w:r>
          </w:p>
        </w:tc>
        <w:tc>
          <w:tcPr>
            <w:tcW w:w="0" w:type="auto"/>
            <w:hideMark/>
          </w:tcPr>
          <w:p w14:paraId="330618B5"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w:t>
            </w:r>
          </w:p>
        </w:tc>
      </w:tr>
      <w:tr w:rsidR="004D5E0E" w:rsidRPr="00BB60A3" w14:paraId="6EEF04C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F0BC6CB" w14:textId="77777777" w:rsidR="004D5E0E" w:rsidRPr="00BB60A3" w:rsidRDefault="004D5E0E" w:rsidP="00056121">
            <w:pPr>
              <w:rPr>
                <w:rFonts w:ascii="Times New Roman" w:hAnsi="Times New Roman" w:cs="Times New Roman"/>
                <w:kern w:val="0"/>
                <w14:ligatures w14:val="none"/>
              </w:rPr>
            </w:pPr>
            <w:r w:rsidRPr="00BB60A3">
              <w:rPr>
                <w:rFonts w:ascii="Times New Roman" w:hAnsi="Times New Roman" w:cs="Times New Roman"/>
                <w:kern w:val="0"/>
                <w14:ligatures w14:val="none"/>
              </w:rPr>
              <w:t>downside_semidev</w:t>
            </w:r>
          </w:p>
        </w:tc>
        <w:tc>
          <w:tcPr>
            <w:tcW w:w="0" w:type="auto"/>
            <w:hideMark/>
          </w:tcPr>
          <w:p w14:paraId="61D64FFB"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5,334</w:t>
            </w:r>
          </w:p>
        </w:tc>
        <w:tc>
          <w:tcPr>
            <w:tcW w:w="0" w:type="auto"/>
            <w:hideMark/>
          </w:tcPr>
          <w:p w14:paraId="75C74226"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2,684</w:t>
            </w:r>
          </w:p>
        </w:tc>
        <w:tc>
          <w:tcPr>
            <w:tcW w:w="0" w:type="auto"/>
            <w:hideMark/>
          </w:tcPr>
          <w:p w14:paraId="78419035"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3</w:t>
            </w:r>
          </w:p>
        </w:tc>
        <w:tc>
          <w:tcPr>
            <w:tcW w:w="0" w:type="auto"/>
            <w:hideMark/>
          </w:tcPr>
          <w:p w14:paraId="06462A62"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2021–2023</w:t>
            </w:r>
          </w:p>
        </w:tc>
        <w:tc>
          <w:tcPr>
            <w:tcW w:w="0" w:type="auto"/>
            <w:hideMark/>
          </w:tcPr>
          <w:p w14:paraId="4CD49F15"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0.001681</w:t>
            </w:r>
          </w:p>
        </w:tc>
        <w:tc>
          <w:tcPr>
            <w:tcW w:w="0" w:type="auto"/>
            <w:hideMark/>
          </w:tcPr>
          <w:p w14:paraId="13E7CC49"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0.885979</w:t>
            </w:r>
          </w:p>
        </w:tc>
        <w:tc>
          <w:tcPr>
            <w:tcW w:w="0" w:type="auto"/>
            <w:hideMark/>
          </w:tcPr>
          <w:p w14:paraId="3E94D653" w14:textId="77777777" w:rsidR="004D5E0E" w:rsidRPr="00BB60A3" w:rsidRDefault="004D5E0E" w:rsidP="0005612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BB60A3">
              <w:rPr>
                <w:rFonts w:ascii="Times New Roman" w:hAnsi="Times New Roman" w:cs="Times New Roman"/>
                <w:kern w:val="0"/>
                <w14:ligatures w14:val="none"/>
              </w:rPr>
              <w:t>—</w:t>
            </w:r>
          </w:p>
        </w:tc>
      </w:tr>
    </w:tbl>
    <w:p w14:paraId="6296D281" w14:textId="77777777" w:rsidR="004D5E0E" w:rsidRDefault="004D5E0E" w:rsidP="00056121">
      <w:pPr>
        <w:spacing w:after="0" w:line="240" w:lineRule="auto"/>
        <w:jc w:val="both"/>
        <w:rPr>
          <w:rFonts w:ascii="Times New Roman" w:hAnsi="Times New Roman" w:cs="Times New Roman"/>
          <w:kern w:val="0"/>
          <w14:ligatures w14:val="none"/>
        </w:rPr>
      </w:pPr>
      <w:r w:rsidRPr="00687E34">
        <w:rPr>
          <w:rFonts w:ascii="Times New Roman" w:hAnsi="Times New Roman" w:cs="Times New Roman"/>
          <w:b/>
          <w:bCs/>
          <w:kern w:val="0"/>
          <w14:ligatures w14:val="none"/>
        </w:rPr>
        <w:t xml:space="preserve">Note. </w:t>
      </w:r>
      <w:r w:rsidRPr="00862C74">
        <w:rPr>
          <w:rFonts w:ascii="Times New Roman" w:hAnsi="Times New Roman" w:cs="Times New Roman"/>
          <w:kern w:val="0"/>
          <w14:ligatures w14:val="none"/>
        </w:rPr>
        <w:t>Two-way FE with firm-clustered SE. This panel estimates the lead term (F1) in a separate regression (rather than jointly with multiple leads/lags), which materially relaxes data requirements and therefore uses a longer window (2021–2023). Across outcomes, the F1 coefficient is not statistically distinguishable from zero.</w:t>
      </w:r>
    </w:p>
    <w:p w14:paraId="4F169014" w14:textId="77777777" w:rsidR="004D5E0E" w:rsidRPr="00501B4B" w:rsidRDefault="004D5E0E" w:rsidP="00056121">
      <w:pPr>
        <w:spacing w:after="0" w:line="240" w:lineRule="auto"/>
        <w:jc w:val="both"/>
        <w:rPr>
          <w:rFonts w:ascii="Times New Roman" w:hAnsi="Times New Roman" w:cs="Times New Roman"/>
          <w:b/>
          <w:bCs/>
          <w:kern w:val="0"/>
          <w14:ligatures w14:val="none"/>
        </w:rPr>
      </w:pPr>
      <w:r w:rsidRPr="00501B4B">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SA14</w:t>
      </w:r>
      <w:r w:rsidRPr="00501B4B">
        <w:rPr>
          <w:rFonts w:ascii="Times New Roman" w:eastAsia="Times New Roman" w:hAnsi="Times New Roman" w:cs="Times New Roman"/>
          <w:b/>
          <w:bCs/>
          <w:kern w:val="0"/>
          <w14:ligatures w14:val="none"/>
        </w:rPr>
        <w:t xml:space="preserve">. </w:t>
      </w:r>
      <w:r w:rsidRPr="00501B4B">
        <w:rPr>
          <w:rFonts w:ascii="Times New Roman" w:hAnsi="Times New Roman" w:cs="Times New Roman"/>
          <w:b/>
          <w:bCs/>
        </w:rPr>
        <w:t>Distributed-lag TWFE (AIDI_index_{i,t−1}–AIDI_index_{i,t−3})</w:t>
      </w:r>
    </w:p>
    <w:p w14:paraId="2FA23AB7" w14:textId="77777777" w:rsidR="004D5E0E" w:rsidRPr="00501B4B" w:rsidRDefault="004D5E0E" w:rsidP="00056121">
      <w:pPr>
        <w:spacing w:after="0" w:line="240" w:lineRule="auto"/>
        <w:jc w:val="both"/>
        <w:rPr>
          <w:rFonts w:ascii="Times New Roman" w:eastAsia="Times New Roman" w:hAnsi="Times New Roman" w:cs="Times New Roman"/>
          <w:b/>
          <w:bCs/>
          <w:kern w:val="0"/>
          <w14:ligatures w14:val="none"/>
        </w:rPr>
      </w:pPr>
      <w:r w:rsidRPr="00501B4B">
        <w:rPr>
          <w:rFonts w:ascii="Times New Roman" w:eastAsia="Times New Roman" w:hAnsi="Times New Roman" w:cs="Times New Roman"/>
          <w:b/>
          <w:bCs/>
          <w:kern w:val="0"/>
          <w14:ligatures w14:val="none"/>
        </w:rPr>
        <w:t>Panel A. Minimal (firm &amp; year FE; firm-clustered SE)</w:t>
      </w:r>
    </w:p>
    <w:tbl>
      <w:tblPr>
        <w:tblStyle w:val="GridTable1Light"/>
        <w:tblW w:w="0" w:type="auto"/>
        <w:tblLook w:val="04A0" w:firstRow="1" w:lastRow="0" w:firstColumn="1" w:lastColumn="0" w:noHBand="0" w:noVBand="1"/>
      </w:tblPr>
      <w:tblGrid>
        <w:gridCol w:w="1528"/>
        <w:gridCol w:w="602"/>
        <w:gridCol w:w="523"/>
        <w:gridCol w:w="502"/>
        <w:gridCol w:w="614"/>
        <w:gridCol w:w="495"/>
        <w:gridCol w:w="552"/>
        <w:gridCol w:w="1141"/>
        <w:gridCol w:w="1141"/>
        <w:gridCol w:w="1141"/>
        <w:gridCol w:w="1111"/>
      </w:tblGrid>
      <w:tr w:rsidR="004D5E0E" w:rsidRPr="00501B4B" w14:paraId="081A2007"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DB34416" w14:textId="77777777" w:rsidR="004D5E0E" w:rsidRPr="00501B4B" w:rsidRDefault="004D5E0E" w:rsidP="00056121">
            <w:pPr>
              <w:jc w:val="both"/>
              <w:rPr>
                <w:rFonts w:ascii="Times New Roman" w:hAnsi="Times New Roman" w:cs="Times New Roman"/>
                <w:kern w:val="0"/>
                <w14:ligatures w14:val="none"/>
              </w:rPr>
            </w:pPr>
            <w:r w:rsidRPr="00501B4B">
              <w:rPr>
                <w:rFonts w:ascii="Times New Roman" w:hAnsi="Times New Roman" w:cs="Times New Roman"/>
                <w:kern w:val="0"/>
                <w14:ligatures w14:val="none"/>
              </w:rPr>
              <w:t>DV</w:t>
            </w:r>
          </w:p>
        </w:tc>
        <w:tc>
          <w:tcPr>
            <w:tcW w:w="0" w:type="auto"/>
            <w:hideMark/>
          </w:tcPr>
          <w:p w14:paraId="6147F661"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Spec</w:t>
            </w:r>
          </w:p>
        </w:tc>
        <w:tc>
          <w:tcPr>
            <w:tcW w:w="0" w:type="auto"/>
            <w:hideMark/>
          </w:tcPr>
          <w:p w14:paraId="20C3C0C8"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N</w:t>
            </w:r>
          </w:p>
        </w:tc>
        <w:tc>
          <w:tcPr>
            <w:tcW w:w="0" w:type="auto"/>
            <w:hideMark/>
          </w:tcPr>
          <w:p w14:paraId="10C76E75"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Firms</w:t>
            </w:r>
          </w:p>
        </w:tc>
        <w:tc>
          <w:tcPr>
            <w:tcW w:w="0" w:type="auto"/>
            <w:hideMark/>
          </w:tcPr>
          <w:p w14:paraId="4DE54204"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Years_n</w:t>
            </w:r>
          </w:p>
        </w:tc>
        <w:tc>
          <w:tcPr>
            <w:tcW w:w="0" w:type="auto"/>
            <w:hideMark/>
          </w:tcPr>
          <w:p w14:paraId="6F22602D"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Years used</w:t>
            </w:r>
          </w:p>
        </w:tc>
        <w:tc>
          <w:tcPr>
            <w:tcW w:w="0" w:type="auto"/>
            <w:hideMark/>
          </w:tcPr>
          <w:p w14:paraId="14D09E8E"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Within R²</w:t>
            </w:r>
          </w:p>
        </w:tc>
        <w:tc>
          <w:tcPr>
            <w:tcW w:w="0" w:type="auto"/>
            <w:hideMark/>
          </w:tcPr>
          <w:p w14:paraId="225F58F9" w14:textId="77777777" w:rsidR="004D5E0E" w:rsidRPr="00501B4B"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501B4B">
              <w:rPr>
                <w:rStyle w:val="s1"/>
                <w:rFonts w:ascii="Times New Roman" w:hAnsi="Times New Roman"/>
                <w:b/>
                <w:bCs/>
                <w:sz w:val="24"/>
                <w:szCs w:val="24"/>
              </w:rPr>
              <w:t>AIDI_index_{i,t−1} coef</w:t>
            </w:r>
          </w:p>
          <w:p w14:paraId="3EE50274"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729BE63E" w14:textId="77777777" w:rsidR="004D5E0E" w:rsidRPr="00501B4B"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501B4B">
              <w:rPr>
                <w:rStyle w:val="s1"/>
                <w:rFonts w:ascii="Times New Roman" w:hAnsi="Times New Roman"/>
                <w:b/>
                <w:bCs/>
                <w:sz w:val="24"/>
                <w:szCs w:val="24"/>
              </w:rPr>
              <w:t>AIDI_index_{i,t−2} coef</w:t>
            </w:r>
          </w:p>
          <w:p w14:paraId="61DCCB03"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6E6520E8" w14:textId="77777777" w:rsidR="004D5E0E" w:rsidRPr="00501B4B"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501B4B">
              <w:rPr>
                <w:rStyle w:val="s1"/>
                <w:rFonts w:ascii="Times New Roman" w:hAnsi="Times New Roman"/>
                <w:b/>
                <w:bCs/>
                <w:sz w:val="24"/>
                <w:szCs w:val="24"/>
              </w:rPr>
              <w:t>AIDI_index_{i,t−3} coef</w:t>
            </w:r>
          </w:p>
          <w:p w14:paraId="38AC56EC"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c>
          <w:tcPr>
            <w:tcW w:w="0" w:type="auto"/>
            <w:hideMark/>
          </w:tcPr>
          <w:p w14:paraId="468F7220" w14:textId="77777777" w:rsidR="004D5E0E" w:rsidRPr="00501B4B"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501B4B">
              <w:rPr>
                <w:rFonts w:ascii="Times New Roman" w:hAnsi="Times New Roman" w:cs="Times New Roman"/>
                <w:kern w:val="0"/>
                <w14:ligatures w14:val="none"/>
              </w:rPr>
              <w:t>Dropped/absorbed</w:t>
            </w:r>
          </w:p>
        </w:tc>
      </w:tr>
      <w:tr w:rsidR="004D5E0E" w:rsidRPr="00A05C30" w14:paraId="782E397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D4B5D52" w14:textId="77777777" w:rsidR="004D5E0E" w:rsidRPr="00A05C30" w:rsidRDefault="004D5E0E" w:rsidP="00056121">
            <w:pPr>
              <w:jc w:val="both"/>
              <w:rPr>
                <w:rFonts w:ascii="Times New Roman" w:hAnsi="Times New Roman" w:cs="Times New Roman"/>
                <w:kern w:val="0"/>
                <w14:ligatures w14:val="none"/>
              </w:rPr>
            </w:pPr>
            <w:r w:rsidRPr="00A05C30">
              <w:rPr>
                <w:rFonts w:ascii="Times New Roman" w:hAnsi="Times New Roman" w:cs="Times New Roman"/>
                <w:kern w:val="0"/>
                <w14:ligatures w14:val="none"/>
              </w:rPr>
              <w:t>ln1p_ghgrp_intensity_valid</w:t>
            </w:r>
          </w:p>
        </w:tc>
        <w:tc>
          <w:tcPr>
            <w:tcW w:w="0" w:type="auto"/>
            <w:hideMark/>
          </w:tcPr>
          <w:p w14:paraId="7F47F624"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Minimal</w:t>
            </w:r>
          </w:p>
        </w:tc>
        <w:tc>
          <w:tcPr>
            <w:tcW w:w="0" w:type="auto"/>
            <w:hideMark/>
          </w:tcPr>
          <w:p w14:paraId="06BABDBD"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216</w:t>
            </w:r>
          </w:p>
        </w:tc>
        <w:tc>
          <w:tcPr>
            <w:tcW w:w="0" w:type="auto"/>
            <w:hideMark/>
          </w:tcPr>
          <w:p w14:paraId="450DBC79"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93</w:t>
            </w:r>
          </w:p>
        </w:tc>
        <w:tc>
          <w:tcPr>
            <w:tcW w:w="0" w:type="auto"/>
            <w:hideMark/>
          </w:tcPr>
          <w:p w14:paraId="3B044C5E"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3</w:t>
            </w:r>
          </w:p>
        </w:tc>
        <w:tc>
          <w:tcPr>
            <w:tcW w:w="0" w:type="auto"/>
            <w:hideMark/>
          </w:tcPr>
          <w:p w14:paraId="2EF286E5"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2021–2023</w:t>
            </w:r>
          </w:p>
        </w:tc>
        <w:tc>
          <w:tcPr>
            <w:tcW w:w="0" w:type="auto"/>
            <w:hideMark/>
          </w:tcPr>
          <w:p w14:paraId="292DC361"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0.008</w:t>
            </w:r>
          </w:p>
        </w:tc>
        <w:tc>
          <w:tcPr>
            <w:tcW w:w="0" w:type="auto"/>
            <w:hideMark/>
          </w:tcPr>
          <w:p w14:paraId="5BAD1EF4"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−0.1497 (0.554)</w:t>
            </w:r>
          </w:p>
        </w:tc>
        <w:tc>
          <w:tcPr>
            <w:tcW w:w="0" w:type="auto"/>
            <w:hideMark/>
          </w:tcPr>
          <w:p w14:paraId="1B8951C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0.1683 (0.779)</w:t>
            </w:r>
          </w:p>
        </w:tc>
        <w:tc>
          <w:tcPr>
            <w:tcW w:w="0" w:type="auto"/>
            <w:hideMark/>
          </w:tcPr>
          <w:p w14:paraId="7E122E27"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−0.8481 (0.045)</w:t>
            </w:r>
          </w:p>
        </w:tc>
        <w:tc>
          <w:tcPr>
            <w:tcW w:w="0" w:type="auto"/>
            <w:hideMark/>
          </w:tcPr>
          <w:p w14:paraId="1A819498"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w:t>
            </w:r>
          </w:p>
        </w:tc>
      </w:tr>
      <w:tr w:rsidR="004D5E0E" w:rsidRPr="00A05C30" w14:paraId="567FA3D9"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05ECD64" w14:textId="77777777" w:rsidR="004D5E0E" w:rsidRPr="00A05C30" w:rsidRDefault="004D5E0E" w:rsidP="00056121">
            <w:pPr>
              <w:jc w:val="both"/>
              <w:rPr>
                <w:rFonts w:ascii="Times New Roman" w:hAnsi="Times New Roman" w:cs="Times New Roman"/>
                <w:kern w:val="0"/>
                <w14:ligatures w14:val="none"/>
              </w:rPr>
            </w:pPr>
            <w:r w:rsidRPr="00A05C30">
              <w:rPr>
                <w:rFonts w:ascii="Times New Roman" w:hAnsi="Times New Roman" w:cs="Times New Roman"/>
                <w:kern w:val="0"/>
                <w14:ligatures w14:val="none"/>
              </w:rPr>
              <w:t>trir</w:t>
            </w:r>
          </w:p>
        </w:tc>
        <w:tc>
          <w:tcPr>
            <w:tcW w:w="0" w:type="auto"/>
            <w:hideMark/>
          </w:tcPr>
          <w:p w14:paraId="6FFA3C48"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Minimal</w:t>
            </w:r>
          </w:p>
        </w:tc>
        <w:tc>
          <w:tcPr>
            <w:tcW w:w="0" w:type="auto"/>
            <w:hideMark/>
          </w:tcPr>
          <w:p w14:paraId="6DE796E1"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2,358</w:t>
            </w:r>
          </w:p>
        </w:tc>
        <w:tc>
          <w:tcPr>
            <w:tcW w:w="0" w:type="auto"/>
            <w:hideMark/>
          </w:tcPr>
          <w:p w14:paraId="68943830"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980</w:t>
            </w:r>
          </w:p>
        </w:tc>
        <w:tc>
          <w:tcPr>
            <w:tcW w:w="0" w:type="auto"/>
            <w:hideMark/>
          </w:tcPr>
          <w:p w14:paraId="193C6C6C"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4</w:t>
            </w:r>
          </w:p>
        </w:tc>
        <w:tc>
          <w:tcPr>
            <w:tcW w:w="0" w:type="auto"/>
            <w:hideMark/>
          </w:tcPr>
          <w:p w14:paraId="3E181CB0"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2021–2024</w:t>
            </w:r>
          </w:p>
        </w:tc>
        <w:tc>
          <w:tcPr>
            <w:tcW w:w="0" w:type="auto"/>
            <w:hideMark/>
          </w:tcPr>
          <w:p w14:paraId="3E116148"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0.002</w:t>
            </w:r>
          </w:p>
        </w:tc>
        <w:tc>
          <w:tcPr>
            <w:tcW w:w="0" w:type="auto"/>
            <w:hideMark/>
          </w:tcPr>
          <w:p w14:paraId="3BCDDCBA"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−0.1604 (0.530)</w:t>
            </w:r>
          </w:p>
        </w:tc>
        <w:tc>
          <w:tcPr>
            <w:tcW w:w="0" w:type="auto"/>
            <w:hideMark/>
          </w:tcPr>
          <w:p w14:paraId="63998FAE"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−0.2195 (0.219)</w:t>
            </w:r>
          </w:p>
        </w:tc>
        <w:tc>
          <w:tcPr>
            <w:tcW w:w="0" w:type="auto"/>
            <w:hideMark/>
          </w:tcPr>
          <w:p w14:paraId="1529E453"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0.3076 (0.268)</w:t>
            </w:r>
          </w:p>
        </w:tc>
        <w:tc>
          <w:tcPr>
            <w:tcW w:w="0" w:type="auto"/>
            <w:hideMark/>
          </w:tcPr>
          <w:p w14:paraId="0328FD07"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w:t>
            </w:r>
          </w:p>
        </w:tc>
      </w:tr>
      <w:tr w:rsidR="004D5E0E" w:rsidRPr="00A05C30" w14:paraId="1C9A608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9BD9F69" w14:textId="77777777" w:rsidR="004D5E0E" w:rsidRPr="00A05C30" w:rsidRDefault="004D5E0E" w:rsidP="00056121">
            <w:pPr>
              <w:jc w:val="both"/>
              <w:rPr>
                <w:rFonts w:ascii="Times New Roman" w:hAnsi="Times New Roman" w:cs="Times New Roman"/>
                <w:kern w:val="0"/>
                <w14:ligatures w14:val="none"/>
              </w:rPr>
            </w:pPr>
            <w:r w:rsidRPr="00A05C30">
              <w:rPr>
                <w:rFonts w:ascii="Times New Roman" w:hAnsi="Times New Roman" w:cs="Times New Roman"/>
                <w:kern w:val="0"/>
                <w14:ligatures w14:val="none"/>
              </w:rPr>
              <w:t>roa_valid_w</w:t>
            </w:r>
          </w:p>
        </w:tc>
        <w:tc>
          <w:tcPr>
            <w:tcW w:w="0" w:type="auto"/>
            <w:hideMark/>
          </w:tcPr>
          <w:p w14:paraId="7A997F58"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Minimal</w:t>
            </w:r>
          </w:p>
        </w:tc>
        <w:tc>
          <w:tcPr>
            <w:tcW w:w="0" w:type="auto"/>
            <w:hideMark/>
          </w:tcPr>
          <w:p w14:paraId="6DB74B14"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11,381</w:t>
            </w:r>
          </w:p>
        </w:tc>
        <w:tc>
          <w:tcPr>
            <w:tcW w:w="0" w:type="auto"/>
            <w:hideMark/>
          </w:tcPr>
          <w:p w14:paraId="2BC81EB3"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4,400</w:t>
            </w:r>
          </w:p>
        </w:tc>
        <w:tc>
          <w:tcPr>
            <w:tcW w:w="0" w:type="auto"/>
            <w:hideMark/>
          </w:tcPr>
          <w:p w14:paraId="374E8A2D"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4</w:t>
            </w:r>
          </w:p>
        </w:tc>
        <w:tc>
          <w:tcPr>
            <w:tcW w:w="0" w:type="auto"/>
            <w:hideMark/>
          </w:tcPr>
          <w:p w14:paraId="5B17AF5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2021–2024</w:t>
            </w:r>
          </w:p>
        </w:tc>
        <w:tc>
          <w:tcPr>
            <w:tcW w:w="0" w:type="auto"/>
            <w:hideMark/>
          </w:tcPr>
          <w:p w14:paraId="36ADC7DD"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0.001</w:t>
            </w:r>
          </w:p>
        </w:tc>
        <w:tc>
          <w:tcPr>
            <w:tcW w:w="0" w:type="auto"/>
            <w:hideMark/>
          </w:tcPr>
          <w:p w14:paraId="43D9326A"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−0.0013 (0.951)</w:t>
            </w:r>
          </w:p>
        </w:tc>
        <w:tc>
          <w:tcPr>
            <w:tcW w:w="0" w:type="auto"/>
            <w:hideMark/>
          </w:tcPr>
          <w:p w14:paraId="7E6FF12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0.0123 (0.567)</w:t>
            </w:r>
          </w:p>
        </w:tc>
        <w:tc>
          <w:tcPr>
            <w:tcW w:w="0" w:type="auto"/>
            <w:hideMark/>
          </w:tcPr>
          <w:p w14:paraId="2782A36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−0.0247 (0.279)</w:t>
            </w:r>
          </w:p>
        </w:tc>
        <w:tc>
          <w:tcPr>
            <w:tcW w:w="0" w:type="auto"/>
            <w:hideMark/>
          </w:tcPr>
          <w:p w14:paraId="59C2AE0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w:t>
            </w:r>
          </w:p>
        </w:tc>
      </w:tr>
      <w:tr w:rsidR="004D5E0E" w:rsidRPr="00A05C30" w14:paraId="35AF7A3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976517E" w14:textId="77777777" w:rsidR="004D5E0E" w:rsidRPr="00A05C30" w:rsidRDefault="004D5E0E" w:rsidP="00056121">
            <w:pPr>
              <w:jc w:val="both"/>
              <w:rPr>
                <w:rFonts w:ascii="Times New Roman" w:hAnsi="Times New Roman" w:cs="Times New Roman"/>
                <w:kern w:val="0"/>
                <w14:ligatures w14:val="none"/>
              </w:rPr>
            </w:pPr>
            <w:r w:rsidRPr="00A05C30">
              <w:rPr>
                <w:rFonts w:ascii="Times New Roman" w:hAnsi="Times New Roman" w:cs="Times New Roman"/>
                <w:kern w:val="0"/>
                <w14:ligatures w14:val="none"/>
              </w:rPr>
              <w:t>downside_semidev</w:t>
            </w:r>
          </w:p>
        </w:tc>
        <w:tc>
          <w:tcPr>
            <w:tcW w:w="0" w:type="auto"/>
            <w:hideMark/>
          </w:tcPr>
          <w:p w14:paraId="7B2133EC"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Minimal</w:t>
            </w:r>
          </w:p>
        </w:tc>
        <w:tc>
          <w:tcPr>
            <w:tcW w:w="0" w:type="auto"/>
            <w:hideMark/>
          </w:tcPr>
          <w:p w14:paraId="43D1ED2E"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10,358</w:t>
            </w:r>
          </w:p>
        </w:tc>
        <w:tc>
          <w:tcPr>
            <w:tcW w:w="0" w:type="auto"/>
            <w:hideMark/>
          </w:tcPr>
          <w:p w14:paraId="6784CEB5"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3,650</w:t>
            </w:r>
          </w:p>
        </w:tc>
        <w:tc>
          <w:tcPr>
            <w:tcW w:w="0" w:type="auto"/>
            <w:hideMark/>
          </w:tcPr>
          <w:p w14:paraId="6CFADD27"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4</w:t>
            </w:r>
          </w:p>
        </w:tc>
        <w:tc>
          <w:tcPr>
            <w:tcW w:w="0" w:type="auto"/>
            <w:hideMark/>
          </w:tcPr>
          <w:p w14:paraId="6F03147B"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2021–2024</w:t>
            </w:r>
          </w:p>
        </w:tc>
        <w:tc>
          <w:tcPr>
            <w:tcW w:w="0" w:type="auto"/>
            <w:hideMark/>
          </w:tcPr>
          <w:p w14:paraId="6435A180"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0.000</w:t>
            </w:r>
          </w:p>
        </w:tc>
        <w:tc>
          <w:tcPr>
            <w:tcW w:w="0" w:type="auto"/>
            <w:hideMark/>
          </w:tcPr>
          <w:p w14:paraId="78819E36"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0.0130 (0.452)</w:t>
            </w:r>
          </w:p>
        </w:tc>
        <w:tc>
          <w:tcPr>
            <w:tcW w:w="0" w:type="auto"/>
            <w:hideMark/>
          </w:tcPr>
          <w:p w14:paraId="1F9F8158"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0.0152 (0.250)</w:t>
            </w:r>
          </w:p>
        </w:tc>
        <w:tc>
          <w:tcPr>
            <w:tcW w:w="0" w:type="auto"/>
            <w:hideMark/>
          </w:tcPr>
          <w:p w14:paraId="4531CCE2"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0.0055 (0.723)</w:t>
            </w:r>
          </w:p>
        </w:tc>
        <w:tc>
          <w:tcPr>
            <w:tcW w:w="0" w:type="auto"/>
            <w:hideMark/>
          </w:tcPr>
          <w:p w14:paraId="228DD19F" w14:textId="77777777" w:rsidR="004D5E0E" w:rsidRPr="00A05C30"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A05C30">
              <w:rPr>
                <w:rFonts w:ascii="Times New Roman" w:hAnsi="Times New Roman" w:cs="Times New Roman"/>
                <w:kern w:val="0"/>
                <w14:ligatures w14:val="none"/>
              </w:rPr>
              <w:t>—</w:t>
            </w:r>
          </w:p>
        </w:tc>
      </w:tr>
    </w:tbl>
    <w:p w14:paraId="27F10F7D" w14:textId="77777777" w:rsidR="004D5E0E" w:rsidRPr="0088575C" w:rsidRDefault="004D5E0E" w:rsidP="00056121">
      <w:pPr>
        <w:spacing w:after="0" w:line="240" w:lineRule="auto"/>
        <w:jc w:val="both"/>
        <w:outlineLvl w:val="3"/>
        <w:rPr>
          <w:rFonts w:ascii="Times New Roman" w:eastAsia="Times New Roman" w:hAnsi="Times New Roman" w:cs="Times New Roman"/>
          <w:b/>
          <w:bCs/>
          <w:kern w:val="0"/>
          <w14:ligatures w14:val="none"/>
        </w:rPr>
      </w:pPr>
      <w:r w:rsidRPr="0088575C">
        <w:rPr>
          <w:rFonts w:ascii="Times New Roman" w:eastAsia="Times New Roman" w:hAnsi="Times New Roman" w:cs="Times New Roman"/>
          <w:b/>
          <w:bCs/>
          <w:kern w:val="0"/>
          <w14:ligatures w14:val="none"/>
        </w:rPr>
        <w:t>Panel B. Full (adds feasible lagged controls; firm &amp; year FE; firm-clustered SE)</w:t>
      </w:r>
    </w:p>
    <w:tbl>
      <w:tblPr>
        <w:tblStyle w:val="GridTable1Light"/>
        <w:tblW w:w="0" w:type="auto"/>
        <w:tblLook w:val="04A0" w:firstRow="1" w:lastRow="0" w:firstColumn="1" w:lastColumn="0" w:noHBand="0" w:noVBand="1"/>
      </w:tblPr>
      <w:tblGrid>
        <w:gridCol w:w="1569"/>
        <w:gridCol w:w="447"/>
        <w:gridCol w:w="476"/>
        <w:gridCol w:w="511"/>
        <w:gridCol w:w="627"/>
        <w:gridCol w:w="504"/>
        <w:gridCol w:w="563"/>
        <w:gridCol w:w="1171"/>
        <w:gridCol w:w="1171"/>
        <w:gridCol w:w="1171"/>
        <w:gridCol w:w="1140"/>
      </w:tblGrid>
      <w:tr w:rsidR="004D5E0E" w:rsidRPr="003E135A" w14:paraId="11701F38"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5EBF105" w14:textId="77777777" w:rsidR="004D5E0E" w:rsidRPr="003E135A" w:rsidRDefault="004D5E0E" w:rsidP="00056121">
            <w:pPr>
              <w:jc w:val="both"/>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DV</w:t>
            </w:r>
          </w:p>
        </w:tc>
        <w:tc>
          <w:tcPr>
            <w:tcW w:w="0" w:type="auto"/>
            <w:hideMark/>
          </w:tcPr>
          <w:p w14:paraId="278A3904"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Spec</w:t>
            </w:r>
          </w:p>
        </w:tc>
        <w:tc>
          <w:tcPr>
            <w:tcW w:w="0" w:type="auto"/>
            <w:hideMark/>
          </w:tcPr>
          <w:p w14:paraId="7CBA0D04"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N</w:t>
            </w:r>
          </w:p>
        </w:tc>
        <w:tc>
          <w:tcPr>
            <w:tcW w:w="0" w:type="auto"/>
            <w:hideMark/>
          </w:tcPr>
          <w:p w14:paraId="089245FF"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Firms</w:t>
            </w:r>
          </w:p>
        </w:tc>
        <w:tc>
          <w:tcPr>
            <w:tcW w:w="0" w:type="auto"/>
            <w:hideMark/>
          </w:tcPr>
          <w:p w14:paraId="6E93FE8F"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Years_n</w:t>
            </w:r>
          </w:p>
        </w:tc>
        <w:tc>
          <w:tcPr>
            <w:tcW w:w="0" w:type="auto"/>
            <w:hideMark/>
          </w:tcPr>
          <w:p w14:paraId="3E999342"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Years used</w:t>
            </w:r>
          </w:p>
        </w:tc>
        <w:tc>
          <w:tcPr>
            <w:tcW w:w="0" w:type="auto"/>
            <w:hideMark/>
          </w:tcPr>
          <w:p w14:paraId="24B3269E"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Within R²</w:t>
            </w:r>
          </w:p>
        </w:tc>
        <w:tc>
          <w:tcPr>
            <w:tcW w:w="0" w:type="auto"/>
            <w:hideMark/>
          </w:tcPr>
          <w:p w14:paraId="07DD347F" w14:textId="77777777" w:rsidR="004D5E0E" w:rsidRPr="006A673B" w:rsidRDefault="004D5E0E" w:rsidP="00056121">
            <w:pPr>
              <w:spacing w:beforeAutospacing="1" w:afterAutospacing="1"/>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A673B">
              <w:rPr>
                <w:rFonts w:ascii="Times New Roman" w:hAnsi="Times New Roman" w:cs="Times New Roman"/>
                <w:kern w:val="0"/>
                <w14:ligatures w14:val="none"/>
              </w:rPr>
              <w:t>AIDI_index_{i,t−1} coef (p)</w:t>
            </w:r>
          </w:p>
          <w:p w14:paraId="4C33AF59"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p>
        </w:tc>
        <w:tc>
          <w:tcPr>
            <w:tcW w:w="0" w:type="auto"/>
            <w:hideMark/>
          </w:tcPr>
          <w:p w14:paraId="75DAC08C" w14:textId="77777777" w:rsidR="004D5E0E" w:rsidRPr="009C500E" w:rsidRDefault="004D5E0E" w:rsidP="00056121">
            <w:pPr>
              <w:spacing w:beforeAutospacing="1" w:afterAutospacing="1"/>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9C500E">
              <w:rPr>
                <w:rFonts w:ascii="Times New Roman" w:hAnsi="Times New Roman" w:cs="Times New Roman"/>
                <w:kern w:val="0"/>
                <w14:ligatures w14:val="none"/>
              </w:rPr>
              <w:t>AIDI_index_{i,t−2} coef (p)</w:t>
            </w:r>
          </w:p>
          <w:p w14:paraId="6419A52E"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p>
        </w:tc>
        <w:tc>
          <w:tcPr>
            <w:tcW w:w="0" w:type="auto"/>
            <w:hideMark/>
          </w:tcPr>
          <w:p w14:paraId="46E2CC53" w14:textId="77777777" w:rsidR="004D5E0E" w:rsidRPr="00F72B9D" w:rsidRDefault="004D5E0E" w:rsidP="00056121">
            <w:pPr>
              <w:spacing w:beforeAutospacing="1" w:afterAutospacing="1"/>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F72B9D">
              <w:rPr>
                <w:rFonts w:ascii="Times New Roman" w:hAnsi="Times New Roman" w:cs="Times New Roman"/>
                <w:kern w:val="0"/>
                <w14:ligatures w14:val="none"/>
              </w:rPr>
              <w:t>AIDI_index_{i,t−3} coef (p)</w:t>
            </w:r>
          </w:p>
          <w:p w14:paraId="05C5543D"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p>
        </w:tc>
        <w:tc>
          <w:tcPr>
            <w:tcW w:w="0" w:type="auto"/>
            <w:hideMark/>
          </w:tcPr>
          <w:p w14:paraId="7E3D5198" w14:textId="77777777" w:rsidR="004D5E0E" w:rsidRPr="003E135A"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kern w:val="0"/>
                <w14:ligatures w14:val="none"/>
              </w:rPr>
            </w:pPr>
            <w:r w:rsidRPr="003E135A">
              <w:rPr>
                <w:rFonts w:ascii="Times New Roman" w:hAnsi="Times New Roman" w:cs="Times New Roman"/>
                <w:kern w:val="0"/>
                <w14:ligatures w14:val="none"/>
              </w:rPr>
              <w:t>Dropped/absorbed</w:t>
            </w:r>
          </w:p>
        </w:tc>
      </w:tr>
      <w:tr w:rsidR="004D5E0E" w:rsidRPr="003E135A" w14:paraId="30D815C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56A6982" w14:textId="77777777" w:rsidR="004D5E0E" w:rsidRPr="003E135A" w:rsidRDefault="004D5E0E" w:rsidP="00056121">
            <w:pPr>
              <w:jc w:val="both"/>
              <w:rPr>
                <w:rFonts w:ascii="Times New Roman" w:hAnsi="Times New Roman" w:cs="Times New Roman"/>
                <w:kern w:val="0"/>
                <w14:ligatures w14:val="none"/>
              </w:rPr>
            </w:pPr>
            <w:r w:rsidRPr="003E135A">
              <w:rPr>
                <w:rFonts w:ascii="Times New Roman" w:hAnsi="Times New Roman" w:cs="Times New Roman"/>
                <w:kern w:val="0"/>
                <w14:ligatures w14:val="none"/>
              </w:rPr>
              <w:t>ln1p_ghgrp_intensity_valid</w:t>
            </w:r>
          </w:p>
        </w:tc>
        <w:tc>
          <w:tcPr>
            <w:tcW w:w="0" w:type="auto"/>
            <w:hideMark/>
          </w:tcPr>
          <w:p w14:paraId="2E5E629D"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Full</w:t>
            </w:r>
          </w:p>
        </w:tc>
        <w:tc>
          <w:tcPr>
            <w:tcW w:w="0" w:type="auto"/>
            <w:hideMark/>
          </w:tcPr>
          <w:p w14:paraId="75F9F853"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201</w:t>
            </w:r>
          </w:p>
        </w:tc>
        <w:tc>
          <w:tcPr>
            <w:tcW w:w="0" w:type="auto"/>
            <w:hideMark/>
          </w:tcPr>
          <w:p w14:paraId="11B87972"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86</w:t>
            </w:r>
          </w:p>
        </w:tc>
        <w:tc>
          <w:tcPr>
            <w:tcW w:w="0" w:type="auto"/>
            <w:hideMark/>
          </w:tcPr>
          <w:p w14:paraId="6D17D67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3</w:t>
            </w:r>
          </w:p>
        </w:tc>
        <w:tc>
          <w:tcPr>
            <w:tcW w:w="0" w:type="auto"/>
            <w:hideMark/>
          </w:tcPr>
          <w:p w14:paraId="468B7B15"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2021–2023</w:t>
            </w:r>
          </w:p>
        </w:tc>
        <w:tc>
          <w:tcPr>
            <w:tcW w:w="0" w:type="auto"/>
            <w:hideMark/>
          </w:tcPr>
          <w:p w14:paraId="6FFDA506"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0.031</w:t>
            </w:r>
          </w:p>
        </w:tc>
        <w:tc>
          <w:tcPr>
            <w:tcW w:w="0" w:type="auto"/>
            <w:hideMark/>
          </w:tcPr>
          <w:p w14:paraId="70B0D38F"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0.2490 (0.576)</w:t>
            </w:r>
          </w:p>
        </w:tc>
        <w:tc>
          <w:tcPr>
            <w:tcW w:w="0" w:type="auto"/>
            <w:hideMark/>
          </w:tcPr>
          <w:p w14:paraId="4AB102DE"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−0.0712 (0.920)</w:t>
            </w:r>
          </w:p>
        </w:tc>
        <w:tc>
          <w:tcPr>
            <w:tcW w:w="0" w:type="auto"/>
            <w:hideMark/>
          </w:tcPr>
          <w:p w14:paraId="03C7EA79"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−0.5284 (0.427)</w:t>
            </w:r>
          </w:p>
        </w:tc>
        <w:tc>
          <w:tcPr>
            <w:tcW w:w="0" w:type="auto"/>
            <w:hideMark/>
          </w:tcPr>
          <w:p w14:paraId="277AE60C"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w:t>
            </w:r>
          </w:p>
        </w:tc>
      </w:tr>
      <w:tr w:rsidR="004D5E0E" w:rsidRPr="003E135A" w14:paraId="0102176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CC84EB4" w14:textId="77777777" w:rsidR="004D5E0E" w:rsidRPr="003E135A" w:rsidRDefault="004D5E0E" w:rsidP="00056121">
            <w:pPr>
              <w:jc w:val="both"/>
              <w:rPr>
                <w:rFonts w:ascii="Times New Roman" w:hAnsi="Times New Roman" w:cs="Times New Roman"/>
                <w:kern w:val="0"/>
                <w14:ligatures w14:val="none"/>
              </w:rPr>
            </w:pPr>
            <w:r w:rsidRPr="003E135A">
              <w:rPr>
                <w:rFonts w:ascii="Times New Roman" w:hAnsi="Times New Roman" w:cs="Times New Roman"/>
                <w:kern w:val="0"/>
                <w14:ligatures w14:val="none"/>
              </w:rPr>
              <w:t>trir</w:t>
            </w:r>
          </w:p>
        </w:tc>
        <w:tc>
          <w:tcPr>
            <w:tcW w:w="0" w:type="auto"/>
            <w:hideMark/>
          </w:tcPr>
          <w:p w14:paraId="5B80404E"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Full</w:t>
            </w:r>
          </w:p>
        </w:tc>
        <w:tc>
          <w:tcPr>
            <w:tcW w:w="0" w:type="auto"/>
            <w:hideMark/>
          </w:tcPr>
          <w:p w14:paraId="622FE659"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2,217</w:t>
            </w:r>
          </w:p>
        </w:tc>
        <w:tc>
          <w:tcPr>
            <w:tcW w:w="0" w:type="auto"/>
            <w:hideMark/>
          </w:tcPr>
          <w:p w14:paraId="62A4C164"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921</w:t>
            </w:r>
          </w:p>
        </w:tc>
        <w:tc>
          <w:tcPr>
            <w:tcW w:w="0" w:type="auto"/>
            <w:hideMark/>
          </w:tcPr>
          <w:p w14:paraId="659C0A18"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4</w:t>
            </w:r>
          </w:p>
        </w:tc>
        <w:tc>
          <w:tcPr>
            <w:tcW w:w="0" w:type="auto"/>
            <w:hideMark/>
          </w:tcPr>
          <w:p w14:paraId="2E3C22B8"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2021–2024</w:t>
            </w:r>
          </w:p>
        </w:tc>
        <w:tc>
          <w:tcPr>
            <w:tcW w:w="0" w:type="auto"/>
            <w:hideMark/>
          </w:tcPr>
          <w:p w14:paraId="540CCB2D"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0.005</w:t>
            </w:r>
          </w:p>
        </w:tc>
        <w:tc>
          <w:tcPr>
            <w:tcW w:w="0" w:type="auto"/>
            <w:hideMark/>
          </w:tcPr>
          <w:p w14:paraId="09DB717D"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−0.0746 (0.742)</w:t>
            </w:r>
          </w:p>
        </w:tc>
        <w:tc>
          <w:tcPr>
            <w:tcW w:w="0" w:type="auto"/>
            <w:hideMark/>
          </w:tcPr>
          <w:p w14:paraId="429D90B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−0.1441 (0.337)</w:t>
            </w:r>
          </w:p>
        </w:tc>
        <w:tc>
          <w:tcPr>
            <w:tcW w:w="0" w:type="auto"/>
            <w:hideMark/>
          </w:tcPr>
          <w:p w14:paraId="31C5A12F"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0.3148 (0.255)</w:t>
            </w:r>
          </w:p>
        </w:tc>
        <w:tc>
          <w:tcPr>
            <w:tcW w:w="0" w:type="auto"/>
            <w:hideMark/>
          </w:tcPr>
          <w:p w14:paraId="05C566B6"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w:t>
            </w:r>
          </w:p>
        </w:tc>
      </w:tr>
      <w:tr w:rsidR="004D5E0E" w:rsidRPr="003E135A" w14:paraId="465B7807"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4848A89A" w14:textId="77777777" w:rsidR="004D5E0E" w:rsidRPr="003E135A" w:rsidRDefault="004D5E0E" w:rsidP="00056121">
            <w:pPr>
              <w:jc w:val="both"/>
              <w:rPr>
                <w:rFonts w:ascii="Times New Roman" w:hAnsi="Times New Roman" w:cs="Times New Roman"/>
                <w:kern w:val="0"/>
                <w14:ligatures w14:val="none"/>
              </w:rPr>
            </w:pPr>
            <w:r w:rsidRPr="003E135A">
              <w:rPr>
                <w:rFonts w:ascii="Times New Roman" w:hAnsi="Times New Roman" w:cs="Times New Roman"/>
                <w:kern w:val="0"/>
                <w14:ligatures w14:val="none"/>
              </w:rPr>
              <w:t>roa_valid_w</w:t>
            </w:r>
          </w:p>
        </w:tc>
        <w:tc>
          <w:tcPr>
            <w:tcW w:w="0" w:type="auto"/>
            <w:hideMark/>
          </w:tcPr>
          <w:p w14:paraId="2679022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Full</w:t>
            </w:r>
          </w:p>
        </w:tc>
        <w:tc>
          <w:tcPr>
            <w:tcW w:w="0" w:type="auto"/>
            <w:hideMark/>
          </w:tcPr>
          <w:p w14:paraId="0B5447D2"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9,242</w:t>
            </w:r>
          </w:p>
        </w:tc>
        <w:tc>
          <w:tcPr>
            <w:tcW w:w="0" w:type="auto"/>
            <w:hideMark/>
          </w:tcPr>
          <w:p w14:paraId="3B53F8DD"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3,655</w:t>
            </w:r>
          </w:p>
        </w:tc>
        <w:tc>
          <w:tcPr>
            <w:tcW w:w="0" w:type="auto"/>
            <w:hideMark/>
          </w:tcPr>
          <w:p w14:paraId="1F7F0B42"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4</w:t>
            </w:r>
          </w:p>
        </w:tc>
        <w:tc>
          <w:tcPr>
            <w:tcW w:w="0" w:type="auto"/>
            <w:hideMark/>
          </w:tcPr>
          <w:p w14:paraId="67DF95B3"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2021–2024</w:t>
            </w:r>
          </w:p>
        </w:tc>
        <w:tc>
          <w:tcPr>
            <w:tcW w:w="0" w:type="auto"/>
            <w:hideMark/>
          </w:tcPr>
          <w:p w14:paraId="077EF31C"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0.001</w:t>
            </w:r>
          </w:p>
        </w:tc>
        <w:tc>
          <w:tcPr>
            <w:tcW w:w="0" w:type="auto"/>
            <w:hideMark/>
          </w:tcPr>
          <w:p w14:paraId="2C412F0C"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0.0043 (0.832)</w:t>
            </w:r>
          </w:p>
        </w:tc>
        <w:tc>
          <w:tcPr>
            <w:tcW w:w="0" w:type="auto"/>
            <w:hideMark/>
          </w:tcPr>
          <w:p w14:paraId="5BB6A9D6"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0.0112 (0.547)</w:t>
            </w:r>
          </w:p>
        </w:tc>
        <w:tc>
          <w:tcPr>
            <w:tcW w:w="0" w:type="auto"/>
            <w:hideMark/>
          </w:tcPr>
          <w:p w14:paraId="099E65B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−0.0227 (0.320)</w:t>
            </w:r>
          </w:p>
        </w:tc>
        <w:tc>
          <w:tcPr>
            <w:tcW w:w="0" w:type="auto"/>
            <w:hideMark/>
          </w:tcPr>
          <w:p w14:paraId="1CB0D155"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w:t>
            </w:r>
          </w:p>
        </w:tc>
      </w:tr>
      <w:tr w:rsidR="004D5E0E" w:rsidRPr="003E135A" w14:paraId="7DDEAE1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E188FB1" w14:textId="77777777" w:rsidR="004D5E0E" w:rsidRPr="003E135A" w:rsidRDefault="004D5E0E" w:rsidP="00056121">
            <w:pPr>
              <w:jc w:val="both"/>
              <w:rPr>
                <w:rFonts w:ascii="Times New Roman" w:hAnsi="Times New Roman" w:cs="Times New Roman"/>
                <w:kern w:val="0"/>
                <w14:ligatures w14:val="none"/>
              </w:rPr>
            </w:pPr>
            <w:r w:rsidRPr="003E135A">
              <w:rPr>
                <w:rFonts w:ascii="Times New Roman" w:hAnsi="Times New Roman" w:cs="Times New Roman"/>
                <w:kern w:val="0"/>
                <w14:ligatures w14:val="none"/>
              </w:rPr>
              <w:t>downside_semidev</w:t>
            </w:r>
          </w:p>
        </w:tc>
        <w:tc>
          <w:tcPr>
            <w:tcW w:w="0" w:type="auto"/>
            <w:hideMark/>
          </w:tcPr>
          <w:p w14:paraId="4F4D4966"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Full</w:t>
            </w:r>
          </w:p>
        </w:tc>
        <w:tc>
          <w:tcPr>
            <w:tcW w:w="0" w:type="auto"/>
            <w:hideMark/>
          </w:tcPr>
          <w:p w14:paraId="6305AE8F"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8,221</w:t>
            </w:r>
          </w:p>
        </w:tc>
        <w:tc>
          <w:tcPr>
            <w:tcW w:w="0" w:type="auto"/>
            <w:hideMark/>
          </w:tcPr>
          <w:p w14:paraId="6C06A25A"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3,006</w:t>
            </w:r>
          </w:p>
        </w:tc>
        <w:tc>
          <w:tcPr>
            <w:tcW w:w="0" w:type="auto"/>
            <w:hideMark/>
          </w:tcPr>
          <w:p w14:paraId="558F40F1"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4</w:t>
            </w:r>
          </w:p>
        </w:tc>
        <w:tc>
          <w:tcPr>
            <w:tcW w:w="0" w:type="auto"/>
            <w:hideMark/>
          </w:tcPr>
          <w:p w14:paraId="73BB4D1E"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2021–2024</w:t>
            </w:r>
          </w:p>
        </w:tc>
        <w:tc>
          <w:tcPr>
            <w:tcW w:w="0" w:type="auto"/>
            <w:hideMark/>
          </w:tcPr>
          <w:p w14:paraId="738A637E"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0.000</w:t>
            </w:r>
          </w:p>
        </w:tc>
        <w:tc>
          <w:tcPr>
            <w:tcW w:w="0" w:type="auto"/>
            <w:hideMark/>
          </w:tcPr>
          <w:p w14:paraId="1F17D2AF"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0.0215 (0.344)</w:t>
            </w:r>
          </w:p>
        </w:tc>
        <w:tc>
          <w:tcPr>
            <w:tcW w:w="0" w:type="auto"/>
            <w:hideMark/>
          </w:tcPr>
          <w:p w14:paraId="6FFA4B6E"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0.0056 (0.605)</w:t>
            </w:r>
          </w:p>
        </w:tc>
        <w:tc>
          <w:tcPr>
            <w:tcW w:w="0" w:type="auto"/>
            <w:hideMark/>
          </w:tcPr>
          <w:p w14:paraId="702C9C3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0.0051 (0.672)</w:t>
            </w:r>
          </w:p>
        </w:tc>
        <w:tc>
          <w:tcPr>
            <w:tcW w:w="0" w:type="auto"/>
            <w:hideMark/>
          </w:tcPr>
          <w:p w14:paraId="7A71E157" w14:textId="77777777" w:rsidR="004D5E0E" w:rsidRPr="003E135A"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3E135A">
              <w:rPr>
                <w:rFonts w:ascii="Times New Roman" w:hAnsi="Times New Roman" w:cs="Times New Roman"/>
                <w:kern w:val="0"/>
                <w14:ligatures w14:val="none"/>
              </w:rPr>
              <w:t>—</w:t>
            </w:r>
          </w:p>
        </w:tc>
      </w:tr>
    </w:tbl>
    <w:p w14:paraId="62C92F9F" w14:textId="77777777" w:rsidR="004D5E0E" w:rsidRPr="00975973" w:rsidRDefault="004D5E0E" w:rsidP="00056121">
      <w:pPr>
        <w:pStyle w:val="p1"/>
        <w:rPr>
          <w:color w:val="auto"/>
          <w:sz w:val="24"/>
          <w:szCs w:val="24"/>
        </w:rPr>
      </w:pPr>
      <w:r w:rsidRPr="00975973">
        <w:rPr>
          <w:b/>
          <w:bCs/>
          <w:sz w:val="24"/>
          <w:szCs w:val="24"/>
        </w:rPr>
        <w:t xml:space="preserve">Note. </w:t>
      </w:r>
      <w:r w:rsidRPr="00975973">
        <w:rPr>
          <w:sz w:val="24"/>
          <w:szCs w:val="24"/>
        </w:rPr>
        <w:t xml:space="preserve">Two-way fixed effects (firm and year) with firm-clustered standard errors. The distributed-lag specification includes </w:t>
      </w:r>
      <w:r w:rsidRPr="00975973">
        <w:rPr>
          <w:color w:val="auto"/>
          <w:sz w:val="24"/>
          <w:szCs w:val="24"/>
        </w:rPr>
        <w:t>AIDI_index_{i,t−1}, AIDI_index_{i,t−2}, AIDI_index_{i,t−3}</w:t>
      </w:r>
      <w:r w:rsidRPr="00975973">
        <w:rPr>
          <w:sz w:val="24"/>
          <w:szCs w:val="24"/>
        </w:rPr>
        <w:t>. Panel A (Minimal) includes only the lagged AIDI terms plus fixed effects. Panel B (Full) adds the feasible lagged controls used in the main pipeline (capex_sec_L1, total_sentences_L1, sec_filing_count_L1), dropping any variables absorbed by the fixed effects if necessary. Because the model includes three lags, the earliest usable outcome year is 2021. Emissions intensity is additionally limited to 2021–2023 due to GHGRP coverage.</w:t>
      </w:r>
    </w:p>
    <w:p w14:paraId="5B34D86D" w14:textId="77777777" w:rsidR="004D5E0E" w:rsidRDefault="004D5E0E" w:rsidP="00056121">
      <w:pPr>
        <w:spacing w:after="0" w:line="240" w:lineRule="auto"/>
        <w:jc w:val="both"/>
        <w:outlineLvl w:val="1"/>
        <w:rPr>
          <w:rFonts w:ascii="Times New Roman" w:eastAsia="Times New Roman" w:hAnsi="Times New Roman" w:cs="Times New Roman"/>
          <w:b/>
          <w:bCs/>
          <w:kern w:val="0"/>
          <w14:ligatures w14:val="none"/>
        </w:rPr>
      </w:pPr>
      <w:r w:rsidRPr="00975973">
        <w:rPr>
          <w:rFonts w:ascii="Times New Roman" w:eastAsia="Times New Roman" w:hAnsi="Times New Roman" w:cs="Times New Roman"/>
          <w:b/>
          <w:bCs/>
          <w:kern w:val="0"/>
          <w14:ligatures w14:val="none"/>
        </w:rPr>
        <w:t xml:space="preserve">Table </w:t>
      </w:r>
      <w:r>
        <w:rPr>
          <w:rFonts w:ascii="Times New Roman" w:eastAsia="Times New Roman" w:hAnsi="Times New Roman" w:cs="Times New Roman"/>
          <w:b/>
          <w:bCs/>
          <w:kern w:val="0"/>
          <w14:ligatures w14:val="none"/>
        </w:rPr>
        <w:t>SA15</w:t>
      </w:r>
      <w:r w:rsidRPr="00975973">
        <w:rPr>
          <w:rFonts w:ascii="Times New Roman" w:eastAsia="Times New Roman" w:hAnsi="Times New Roman" w:cs="Times New Roman"/>
          <w:b/>
          <w:bCs/>
          <w:kern w:val="0"/>
          <w14:ligatures w14:val="none"/>
        </w:rPr>
        <w:t>. Alternative AIDI constructions (Minimal T</w:t>
      </w:r>
      <w:r w:rsidRPr="006C0CD8">
        <w:rPr>
          <w:rFonts w:ascii="Times New Roman" w:eastAsia="Times New Roman" w:hAnsi="Times New Roman" w:cs="Times New Roman"/>
          <w:b/>
          <w:bCs/>
          <w:kern w:val="0"/>
          <w14:ligatures w14:val="none"/>
        </w:rPr>
        <w:t>WFE; emissions and injuries)</w:t>
      </w:r>
    </w:p>
    <w:p w14:paraId="14CF0106" w14:textId="77777777" w:rsidR="004D5E0E" w:rsidRPr="006C0CD8" w:rsidRDefault="004D5E0E" w:rsidP="00056121">
      <w:pPr>
        <w:spacing w:after="0" w:line="240" w:lineRule="auto"/>
        <w:jc w:val="both"/>
        <w:rPr>
          <w:rFonts w:ascii="Times New Roman" w:eastAsia="Times New Roman" w:hAnsi="Times New Roman" w:cs="Times New Roman"/>
          <w:b/>
          <w:bCs/>
          <w:kern w:val="0"/>
          <w14:ligatures w14:val="none"/>
        </w:rPr>
      </w:pPr>
      <w:r w:rsidRPr="006C0CD8">
        <w:rPr>
          <w:rFonts w:ascii="Times New Roman" w:eastAsia="Times New Roman" w:hAnsi="Times New Roman" w:cs="Times New Roman"/>
          <w:b/>
          <w:bCs/>
          <w:kern w:val="0"/>
          <w14:ligatures w14:val="none"/>
        </w:rPr>
        <w:t>Panel A. Emissions intensity (ln1p_ghgrp_intensity_valid)</w:t>
      </w:r>
    </w:p>
    <w:tbl>
      <w:tblPr>
        <w:tblStyle w:val="GridTable1Light"/>
        <w:tblW w:w="0" w:type="auto"/>
        <w:tblLook w:val="04A0" w:firstRow="1" w:lastRow="0" w:firstColumn="1" w:lastColumn="0" w:noHBand="0" w:noVBand="1"/>
      </w:tblPr>
      <w:tblGrid>
        <w:gridCol w:w="2653"/>
        <w:gridCol w:w="1635"/>
        <w:gridCol w:w="528"/>
        <w:gridCol w:w="747"/>
        <w:gridCol w:w="955"/>
        <w:gridCol w:w="735"/>
        <w:gridCol w:w="2097"/>
      </w:tblGrid>
      <w:tr w:rsidR="004D5E0E" w:rsidRPr="006C0CD8" w14:paraId="754BD1DE"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466EF16" w14:textId="77777777" w:rsidR="004D5E0E" w:rsidRPr="006C0CD8" w:rsidRDefault="004D5E0E" w:rsidP="00056121">
            <w:pPr>
              <w:jc w:val="both"/>
              <w:rPr>
                <w:rFonts w:ascii="Times New Roman" w:hAnsi="Times New Roman" w:cs="Times New Roman"/>
                <w:kern w:val="0"/>
                <w14:ligatures w14:val="none"/>
              </w:rPr>
            </w:pPr>
            <w:r w:rsidRPr="006C0CD8">
              <w:rPr>
                <w:rFonts w:ascii="Times New Roman" w:hAnsi="Times New Roman" w:cs="Times New Roman"/>
                <w:kern w:val="0"/>
                <w14:ligatures w14:val="none"/>
              </w:rPr>
              <w:t>DV</w:t>
            </w:r>
          </w:p>
        </w:tc>
        <w:tc>
          <w:tcPr>
            <w:tcW w:w="0" w:type="auto"/>
            <w:hideMark/>
          </w:tcPr>
          <w:p w14:paraId="5BEF09C3"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Variant</w:t>
            </w:r>
          </w:p>
        </w:tc>
        <w:tc>
          <w:tcPr>
            <w:tcW w:w="0" w:type="auto"/>
            <w:hideMark/>
          </w:tcPr>
          <w:p w14:paraId="7C5677D2"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N</w:t>
            </w:r>
          </w:p>
        </w:tc>
        <w:tc>
          <w:tcPr>
            <w:tcW w:w="0" w:type="auto"/>
            <w:hideMark/>
          </w:tcPr>
          <w:p w14:paraId="1C3FA868"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Firms</w:t>
            </w:r>
          </w:p>
        </w:tc>
        <w:tc>
          <w:tcPr>
            <w:tcW w:w="0" w:type="auto"/>
            <w:hideMark/>
          </w:tcPr>
          <w:p w14:paraId="512C4DA9"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Years_n</w:t>
            </w:r>
          </w:p>
        </w:tc>
        <w:tc>
          <w:tcPr>
            <w:tcW w:w="0" w:type="auto"/>
            <w:hideMark/>
          </w:tcPr>
          <w:p w14:paraId="2BAC28DC"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Years used</w:t>
            </w:r>
          </w:p>
        </w:tc>
        <w:tc>
          <w:tcPr>
            <w:tcW w:w="0" w:type="auto"/>
            <w:hideMark/>
          </w:tcPr>
          <w:p w14:paraId="06A838F2" w14:textId="77777777" w:rsidR="004D5E0E" w:rsidRPr="00D8051F" w:rsidRDefault="004D5E0E" w:rsidP="00056121">
            <w:pPr>
              <w:pStyle w:val="p1"/>
              <w:spacing w:before="100" w:beforeAutospacing="1" w:after="100" w:afterAutospacing="1"/>
              <w:jc w:val="left"/>
              <w:cnfStyle w:val="100000000000" w:firstRow="1" w:lastRow="0" w:firstColumn="0" w:lastColumn="0" w:oddVBand="0" w:evenVBand="0" w:oddHBand="0" w:evenHBand="0" w:firstRowFirstColumn="0" w:firstRowLastColumn="0" w:lastRowFirstColumn="0" w:lastRowLastColumn="0"/>
              <w:rPr>
                <w:sz w:val="24"/>
                <w:szCs w:val="24"/>
              </w:rPr>
            </w:pPr>
            <w:r w:rsidRPr="00D8051F">
              <w:rPr>
                <w:rStyle w:val="s1"/>
                <w:rFonts w:ascii="Times New Roman" w:hAnsi="Times New Roman"/>
                <w:b/>
                <w:bCs/>
                <w:sz w:val="24"/>
                <w:szCs w:val="24"/>
              </w:rPr>
              <w:t>AIDI_variant_{i,t−1} coef (SE) [p]</w:t>
            </w:r>
          </w:p>
          <w:p w14:paraId="7E9D5827" w14:textId="77777777" w:rsidR="004D5E0E" w:rsidRPr="00D8051F"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r>
      <w:tr w:rsidR="004D5E0E" w:rsidRPr="009E43A3" w14:paraId="00A31182"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8BF1BAB" w14:textId="77777777" w:rsidR="004D5E0E" w:rsidRPr="009E43A3" w:rsidRDefault="004D5E0E" w:rsidP="00056121">
            <w:pPr>
              <w:jc w:val="both"/>
              <w:rPr>
                <w:rFonts w:ascii="Times New Roman" w:hAnsi="Times New Roman" w:cs="Times New Roman"/>
                <w:kern w:val="0"/>
                <w14:ligatures w14:val="none"/>
              </w:rPr>
            </w:pPr>
            <w:r w:rsidRPr="009E43A3">
              <w:rPr>
                <w:rFonts w:ascii="Times New Roman" w:hAnsi="Times New Roman" w:cs="Times New Roman"/>
                <w:kern w:val="0"/>
                <w14:ligatures w14:val="none"/>
              </w:rPr>
              <w:t>ln1p_ghgrp_intensity_valid</w:t>
            </w:r>
          </w:p>
        </w:tc>
        <w:tc>
          <w:tcPr>
            <w:tcW w:w="0" w:type="auto"/>
            <w:hideMark/>
          </w:tcPr>
          <w:p w14:paraId="56957039"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AIDI_index</w:t>
            </w:r>
            <w:r w:rsidRPr="009E43A3">
              <w:rPr>
                <w:rFonts w:ascii="Times New Roman" w:hAnsi="Times New Roman" w:cs="Times New Roman"/>
                <w:kern w:val="0"/>
                <w14:ligatures w14:val="none"/>
              </w:rPr>
              <w:t xml:space="preserve"> (deploy_relaxed)</w:t>
            </w:r>
          </w:p>
        </w:tc>
        <w:tc>
          <w:tcPr>
            <w:tcW w:w="0" w:type="auto"/>
            <w:hideMark/>
          </w:tcPr>
          <w:p w14:paraId="3DFF1359"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381</w:t>
            </w:r>
          </w:p>
        </w:tc>
        <w:tc>
          <w:tcPr>
            <w:tcW w:w="0" w:type="auto"/>
            <w:hideMark/>
          </w:tcPr>
          <w:p w14:paraId="7D961299"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117</w:t>
            </w:r>
          </w:p>
        </w:tc>
        <w:tc>
          <w:tcPr>
            <w:tcW w:w="0" w:type="auto"/>
            <w:hideMark/>
          </w:tcPr>
          <w:p w14:paraId="01546C8D"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5</w:t>
            </w:r>
          </w:p>
        </w:tc>
        <w:tc>
          <w:tcPr>
            <w:tcW w:w="0" w:type="auto"/>
            <w:hideMark/>
          </w:tcPr>
          <w:p w14:paraId="1ED4FF2B"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2019–2023</w:t>
            </w:r>
          </w:p>
        </w:tc>
        <w:tc>
          <w:tcPr>
            <w:tcW w:w="0" w:type="auto"/>
            <w:hideMark/>
          </w:tcPr>
          <w:p w14:paraId="6C4DD2F6"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0.2020 (0.3845) [0.599]</w:t>
            </w:r>
          </w:p>
        </w:tc>
      </w:tr>
      <w:tr w:rsidR="004D5E0E" w:rsidRPr="009E43A3" w14:paraId="2C782B95"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AE353C3" w14:textId="77777777" w:rsidR="004D5E0E" w:rsidRPr="009E43A3" w:rsidRDefault="004D5E0E" w:rsidP="00056121">
            <w:pPr>
              <w:jc w:val="both"/>
              <w:rPr>
                <w:rFonts w:ascii="Times New Roman" w:hAnsi="Times New Roman" w:cs="Times New Roman"/>
                <w:kern w:val="0"/>
                <w14:ligatures w14:val="none"/>
              </w:rPr>
            </w:pPr>
            <w:r w:rsidRPr="009E43A3">
              <w:rPr>
                <w:rFonts w:ascii="Times New Roman" w:hAnsi="Times New Roman" w:cs="Times New Roman"/>
                <w:kern w:val="0"/>
                <w14:ligatures w14:val="none"/>
              </w:rPr>
              <w:t>ln1p_ghgrp_intensity_valid</w:t>
            </w:r>
          </w:p>
        </w:tc>
        <w:tc>
          <w:tcPr>
            <w:tcW w:w="0" w:type="auto"/>
            <w:hideMark/>
          </w:tcPr>
          <w:p w14:paraId="4E1127C6"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Tech mentions (count)</w:t>
            </w:r>
          </w:p>
        </w:tc>
        <w:tc>
          <w:tcPr>
            <w:tcW w:w="0" w:type="auto"/>
            <w:hideMark/>
          </w:tcPr>
          <w:p w14:paraId="032FA44C"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381</w:t>
            </w:r>
          </w:p>
        </w:tc>
        <w:tc>
          <w:tcPr>
            <w:tcW w:w="0" w:type="auto"/>
            <w:hideMark/>
          </w:tcPr>
          <w:p w14:paraId="55BEACCF"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117</w:t>
            </w:r>
          </w:p>
        </w:tc>
        <w:tc>
          <w:tcPr>
            <w:tcW w:w="0" w:type="auto"/>
            <w:hideMark/>
          </w:tcPr>
          <w:p w14:paraId="0EF859B2"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5</w:t>
            </w:r>
          </w:p>
        </w:tc>
        <w:tc>
          <w:tcPr>
            <w:tcW w:w="0" w:type="auto"/>
            <w:hideMark/>
          </w:tcPr>
          <w:p w14:paraId="6895B9A2"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2019–2023</w:t>
            </w:r>
          </w:p>
        </w:tc>
        <w:tc>
          <w:tcPr>
            <w:tcW w:w="0" w:type="auto"/>
            <w:hideMark/>
          </w:tcPr>
          <w:p w14:paraId="52FF6FFD"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0.0882 (0.1334) [0.508]</w:t>
            </w:r>
          </w:p>
        </w:tc>
      </w:tr>
      <w:tr w:rsidR="004D5E0E" w:rsidRPr="009E43A3" w14:paraId="56649EF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192CB179" w14:textId="77777777" w:rsidR="004D5E0E" w:rsidRPr="009E43A3" w:rsidRDefault="004D5E0E" w:rsidP="00056121">
            <w:pPr>
              <w:jc w:val="both"/>
              <w:rPr>
                <w:rFonts w:ascii="Times New Roman" w:hAnsi="Times New Roman" w:cs="Times New Roman"/>
                <w:kern w:val="0"/>
                <w14:ligatures w14:val="none"/>
              </w:rPr>
            </w:pPr>
            <w:r w:rsidRPr="009E43A3">
              <w:rPr>
                <w:rFonts w:ascii="Times New Roman" w:hAnsi="Times New Roman" w:cs="Times New Roman"/>
                <w:kern w:val="0"/>
                <w14:ligatures w14:val="none"/>
              </w:rPr>
              <w:t>ln1p_ghgrp_intensity_valid</w:t>
            </w:r>
          </w:p>
        </w:tc>
        <w:tc>
          <w:tcPr>
            <w:tcW w:w="0" w:type="auto"/>
            <w:hideMark/>
          </w:tcPr>
          <w:p w14:paraId="62A1273A"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Deploy_relaxed share</w:t>
            </w:r>
          </w:p>
        </w:tc>
        <w:tc>
          <w:tcPr>
            <w:tcW w:w="0" w:type="auto"/>
            <w:hideMark/>
          </w:tcPr>
          <w:p w14:paraId="5B6AC5B8"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381</w:t>
            </w:r>
          </w:p>
        </w:tc>
        <w:tc>
          <w:tcPr>
            <w:tcW w:w="0" w:type="auto"/>
            <w:hideMark/>
          </w:tcPr>
          <w:p w14:paraId="2A300208"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117</w:t>
            </w:r>
          </w:p>
        </w:tc>
        <w:tc>
          <w:tcPr>
            <w:tcW w:w="0" w:type="auto"/>
            <w:hideMark/>
          </w:tcPr>
          <w:p w14:paraId="0ECAACC0"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5</w:t>
            </w:r>
          </w:p>
        </w:tc>
        <w:tc>
          <w:tcPr>
            <w:tcW w:w="0" w:type="auto"/>
            <w:hideMark/>
          </w:tcPr>
          <w:p w14:paraId="1051EBF0"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2019–2023</w:t>
            </w:r>
          </w:p>
        </w:tc>
        <w:tc>
          <w:tcPr>
            <w:tcW w:w="0" w:type="auto"/>
            <w:hideMark/>
          </w:tcPr>
          <w:p w14:paraId="31D513C8"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199.0555 (574.6826) [0.729]</w:t>
            </w:r>
          </w:p>
        </w:tc>
      </w:tr>
      <w:tr w:rsidR="004D5E0E" w:rsidRPr="009E43A3" w14:paraId="3FEB3B5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D337C96" w14:textId="77777777" w:rsidR="004D5E0E" w:rsidRPr="009E43A3" w:rsidRDefault="004D5E0E" w:rsidP="00056121">
            <w:pPr>
              <w:jc w:val="both"/>
              <w:rPr>
                <w:rFonts w:ascii="Times New Roman" w:hAnsi="Times New Roman" w:cs="Times New Roman"/>
                <w:kern w:val="0"/>
                <w14:ligatures w14:val="none"/>
              </w:rPr>
            </w:pPr>
            <w:r w:rsidRPr="009E43A3">
              <w:rPr>
                <w:rFonts w:ascii="Times New Roman" w:hAnsi="Times New Roman" w:cs="Times New Roman"/>
                <w:kern w:val="0"/>
                <w14:ligatures w14:val="none"/>
              </w:rPr>
              <w:t>ln1p_ghgrp_intensity_valid</w:t>
            </w:r>
          </w:p>
        </w:tc>
        <w:tc>
          <w:tcPr>
            <w:tcW w:w="0" w:type="auto"/>
            <w:hideMark/>
          </w:tcPr>
          <w:p w14:paraId="6B3F874B"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Tech mentions share</w:t>
            </w:r>
          </w:p>
        </w:tc>
        <w:tc>
          <w:tcPr>
            <w:tcW w:w="0" w:type="auto"/>
            <w:hideMark/>
          </w:tcPr>
          <w:p w14:paraId="7F362B5F"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381</w:t>
            </w:r>
          </w:p>
        </w:tc>
        <w:tc>
          <w:tcPr>
            <w:tcW w:w="0" w:type="auto"/>
            <w:hideMark/>
          </w:tcPr>
          <w:p w14:paraId="5C2AE7B3"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117</w:t>
            </w:r>
          </w:p>
        </w:tc>
        <w:tc>
          <w:tcPr>
            <w:tcW w:w="0" w:type="auto"/>
            <w:hideMark/>
          </w:tcPr>
          <w:p w14:paraId="7507B888"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5</w:t>
            </w:r>
          </w:p>
        </w:tc>
        <w:tc>
          <w:tcPr>
            <w:tcW w:w="0" w:type="auto"/>
            <w:hideMark/>
          </w:tcPr>
          <w:p w14:paraId="443F38EF"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2019–2023</w:t>
            </w:r>
          </w:p>
        </w:tc>
        <w:tc>
          <w:tcPr>
            <w:tcW w:w="0" w:type="auto"/>
            <w:hideMark/>
          </w:tcPr>
          <w:p w14:paraId="48780882" w14:textId="77777777" w:rsidR="004D5E0E" w:rsidRPr="009E43A3"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E43A3">
              <w:rPr>
                <w:rFonts w:ascii="Times New Roman" w:hAnsi="Times New Roman" w:cs="Times New Roman"/>
                <w:kern w:val="0"/>
                <w14:ligatures w14:val="none"/>
              </w:rPr>
              <w:t>95.3219 (222.8863) [0.669]</w:t>
            </w:r>
          </w:p>
        </w:tc>
      </w:tr>
    </w:tbl>
    <w:p w14:paraId="3E5069D3" w14:textId="77777777" w:rsidR="004D5E0E" w:rsidRPr="006C0CD8" w:rsidRDefault="004D5E0E" w:rsidP="00056121">
      <w:pPr>
        <w:spacing w:after="0" w:line="240" w:lineRule="auto"/>
        <w:jc w:val="both"/>
        <w:outlineLvl w:val="2"/>
        <w:rPr>
          <w:rFonts w:ascii="Times New Roman" w:eastAsia="Times New Roman" w:hAnsi="Times New Roman" w:cs="Times New Roman"/>
          <w:b/>
          <w:bCs/>
          <w:kern w:val="0"/>
          <w14:ligatures w14:val="none"/>
        </w:rPr>
      </w:pPr>
      <w:r w:rsidRPr="006C0CD8">
        <w:rPr>
          <w:rFonts w:ascii="Times New Roman" w:eastAsia="Times New Roman" w:hAnsi="Times New Roman" w:cs="Times New Roman"/>
          <w:b/>
          <w:bCs/>
          <w:kern w:val="0"/>
          <w14:ligatures w14:val="none"/>
        </w:rPr>
        <w:t>Panel B. Injuries (TRIR)</w:t>
      </w:r>
    </w:p>
    <w:tbl>
      <w:tblPr>
        <w:tblStyle w:val="GridTable1Light"/>
        <w:tblW w:w="0" w:type="auto"/>
        <w:tblLook w:val="04A0" w:firstRow="1" w:lastRow="0" w:firstColumn="1" w:lastColumn="0" w:noHBand="0" w:noVBand="1"/>
      </w:tblPr>
      <w:tblGrid>
        <w:gridCol w:w="576"/>
        <w:gridCol w:w="2273"/>
        <w:gridCol w:w="756"/>
        <w:gridCol w:w="830"/>
        <w:gridCol w:w="1070"/>
        <w:gridCol w:w="997"/>
        <w:gridCol w:w="2848"/>
      </w:tblGrid>
      <w:tr w:rsidR="004D5E0E" w:rsidRPr="006C0CD8" w14:paraId="42917AAB"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F888BD" w14:textId="77777777" w:rsidR="004D5E0E" w:rsidRPr="006C0CD8" w:rsidRDefault="004D5E0E" w:rsidP="00056121">
            <w:pPr>
              <w:jc w:val="both"/>
              <w:rPr>
                <w:rFonts w:ascii="Times New Roman" w:hAnsi="Times New Roman" w:cs="Times New Roman"/>
                <w:kern w:val="0"/>
                <w14:ligatures w14:val="none"/>
              </w:rPr>
            </w:pPr>
            <w:r w:rsidRPr="006C0CD8">
              <w:rPr>
                <w:rFonts w:ascii="Times New Roman" w:hAnsi="Times New Roman" w:cs="Times New Roman"/>
                <w:kern w:val="0"/>
                <w14:ligatures w14:val="none"/>
              </w:rPr>
              <w:t>DV</w:t>
            </w:r>
          </w:p>
        </w:tc>
        <w:tc>
          <w:tcPr>
            <w:tcW w:w="0" w:type="auto"/>
            <w:hideMark/>
          </w:tcPr>
          <w:p w14:paraId="32A28045"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Variant</w:t>
            </w:r>
          </w:p>
        </w:tc>
        <w:tc>
          <w:tcPr>
            <w:tcW w:w="0" w:type="auto"/>
            <w:hideMark/>
          </w:tcPr>
          <w:p w14:paraId="1F1FA718"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N</w:t>
            </w:r>
          </w:p>
        </w:tc>
        <w:tc>
          <w:tcPr>
            <w:tcW w:w="0" w:type="auto"/>
            <w:hideMark/>
          </w:tcPr>
          <w:p w14:paraId="1C59F6E6"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Firms</w:t>
            </w:r>
          </w:p>
        </w:tc>
        <w:tc>
          <w:tcPr>
            <w:tcW w:w="0" w:type="auto"/>
            <w:hideMark/>
          </w:tcPr>
          <w:p w14:paraId="42618B5A"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Years_n</w:t>
            </w:r>
          </w:p>
        </w:tc>
        <w:tc>
          <w:tcPr>
            <w:tcW w:w="0" w:type="auto"/>
            <w:hideMark/>
          </w:tcPr>
          <w:p w14:paraId="332BE592" w14:textId="77777777" w:rsidR="004D5E0E" w:rsidRPr="006C0CD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6C0CD8">
              <w:rPr>
                <w:rFonts w:ascii="Times New Roman" w:hAnsi="Times New Roman" w:cs="Times New Roman"/>
                <w:kern w:val="0"/>
                <w14:ligatures w14:val="none"/>
              </w:rPr>
              <w:t>Years used</w:t>
            </w:r>
          </w:p>
        </w:tc>
        <w:tc>
          <w:tcPr>
            <w:tcW w:w="0" w:type="auto"/>
            <w:hideMark/>
          </w:tcPr>
          <w:p w14:paraId="3612DEC4" w14:textId="77777777" w:rsidR="004D5E0E" w:rsidRPr="00A11AA8"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A11AA8">
              <w:rPr>
                <w:rStyle w:val="s1"/>
                <w:rFonts w:ascii="Times New Roman" w:hAnsi="Times New Roman"/>
                <w:b/>
                <w:bCs/>
                <w:sz w:val="24"/>
                <w:szCs w:val="24"/>
              </w:rPr>
              <w:t>AIDI_variant_{i,t−1} coef (SE) [p]</w:t>
            </w:r>
          </w:p>
          <w:p w14:paraId="0CF8DF0C" w14:textId="77777777" w:rsidR="004D5E0E" w:rsidRPr="00A11AA8"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r>
      <w:tr w:rsidR="004D5E0E" w:rsidRPr="004E037E" w14:paraId="18CAC520"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21BCB82" w14:textId="77777777" w:rsidR="004D5E0E" w:rsidRPr="004E037E" w:rsidRDefault="004D5E0E" w:rsidP="00056121">
            <w:pPr>
              <w:jc w:val="both"/>
              <w:rPr>
                <w:rFonts w:ascii="Times New Roman" w:hAnsi="Times New Roman" w:cs="Times New Roman"/>
                <w:kern w:val="0"/>
                <w14:ligatures w14:val="none"/>
              </w:rPr>
            </w:pPr>
            <w:r w:rsidRPr="004E037E">
              <w:rPr>
                <w:rFonts w:ascii="Times New Roman" w:hAnsi="Times New Roman" w:cs="Times New Roman"/>
                <w:kern w:val="0"/>
                <w14:ligatures w14:val="none"/>
              </w:rPr>
              <w:t>trir</w:t>
            </w:r>
          </w:p>
        </w:tc>
        <w:tc>
          <w:tcPr>
            <w:tcW w:w="0" w:type="auto"/>
            <w:hideMark/>
          </w:tcPr>
          <w:p w14:paraId="5F5B2ED0"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AIDI_index</w:t>
            </w:r>
            <w:r w:rsidRPr="004E037E">
              <w:rPr>
                <w:rFonts w:ascii="Times New Roman" w:hAnsi="Times New Roman" w:cs="Times New Roman"/>
                <w:kern w:val="0"/>
                <w14:ligatures w14:val="none"/>
              </w:rPr>
              <w:t xml:space="preserve"> (deploy_relaxed)</w:t>
            </w:r>
          </w:p>
        </w:tc>
        <w:tc>
          <w:tcPr>
            <w:tcW w:w="0" w:type="auto"/>
            <w:hideMark/>
          </w:tcPr>
          <w:p w14:paraId="481FD3AE"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3,970</w:t>
            </w:r>
          </w:p>
        </w:tc>
        <w:tc>
          <w:tcPr>
            <w:tcW w:w="0" w:type="auto"/>
            <w:hideMark/>
          </w:tcPr>
          <w:p w14:paraId="08088631"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1,180</w:t>
            </w:r>
          </w:p>
        </w:tc>
        <w:tc>
          <w:tcPr>
            <w:tcW w:w="0" w:type="auto"/>
            <w:hideMark/>
          </w:tcPr>
          <w:p w14:paraId="4A10C052"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6</w:t>
            </w:r>
          </w:p>
        </w:tc>
        <w:tc>
          <w:tcPr>
            <w:tcW w:w="0" w:type="auto"/>
            <w:hideMark/>
          </w:tcPr>
          <w:p w14:paraId="7FAEDE4E"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2019–2024</w:t>
            </w:r>
          </w:p>
        </w:tc>
        <w:tc>
          <w:tcPr>
            <w:tcW w:w="0" w:type="auto"/>
            <w:hideMark/>
          </w:tcPr>
          <w:p w14:paraId="72935257"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−0.0806 (0.1199) [0.502]</w:t>
            </w:r>
          </w:p>
        </w:tc>
      </w:tr>
      <w:tr w:rsidR="004D5E0E" w:rsidRPr="004E037E" w14:paraId="00375E3C"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35F9174B" w14:textId="77777777" w:rsidR="004D5E0E" w:rsidRPr="004E037E" w:rsidRDefault="004D5E0E" w:rsidP="00056121">
            <w:pPr>
              <w:jc w:val="both"/>
              <w:rPr>
                <w:rFonts w:ascii="Times New Roman" w:hAnsi="Times New Roman" w:cs="Times New Roman"/>
                <w:kern w:val="0"/>
                <w14:ligatures w14:val="none"/>
              </w:rPr>
            </w:pPr>
            <w:r w:rsidRPr="004E037E">
              <w:rPr>
                <w:rFonts w:ascii="Times New Roman" w:hAnsi="Times New Roman" w:cs="Times New Roman"/>
                <w:kern w:val="0"/>
                <w14:ligatures w14:val="none"/>
              </w:rPr>
              <w:t>trir</w:t>
            </w:r>
          </w:p>
        </w:tc>
        <w:tc>
          <w:tcPr>
            <w:tcW w:w="0" w:type="auto"/>
            <w:hideMark/>
          </w:tcPr>
          <w:p w14:paraId="2FFF7AB4"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AIDI_index (t</w:t>
            </w:r>
            <w:r w:rsidRPr="004E037E">
              <w:rPr>
                <w:rFonts w:ascii="Times New Roman" w:hAnsi="Times New Roman" w:cs="Times New Roman"/>
                <w:kern w:val="0"/>
                <w14:ligatures w14:val="none"/>
              </w:rPr>
              <w:t>ech mentions</w:t>
            </w:r>
            <w:r>
              <w:rPr>
                <w:rFonts w:ascii="Times New Roman" w:hAnsi="Times New Roman" w:cs="Times New Roman"/>
                <w:kern w:val="0"/>
                <w14:ligatures w14:val="none"/>
              </w:rPr>
              <w:t>)</w:t>
            </w:r>
          </w:p>
        </w:tc>
        <w:tc>
          <w:tcPr>
            <w:tcW w:w="0" w:type="auto"/>
            <w:hideMark/>
          </w:tcPr>
          <w:p w14:paraId="771318CA"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3,970</w:t>
            </w:r>
          </w:p>
        </w:tc>
        <w:tc>
          <w:tcPr>
            <w:tcW w:w="0" w:type="auto"/>
            <w:hideMark/>
          </w:tcPr>
          <w:p w14:paraId="32AAEF93"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1,180</w:t>
            </w:r>
          </w:p>
        </w:tc>
        <w:tc>
          <w:tcPr>
            <w:tcW w:w="0" w:type="auto"/>
            <w:hideMark/>
          </w:tcPr>
          <w:p w14:paraId="62B5AD59"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6</w:t>
            </w:r>
          </w:p>
        </w:tc>
        <w:tc>
          <w:tcPr>
            <w:tcW w:w="0" w:type="auto"/>
            <w:hideMark/>
          </w:tcPr>
          <w:p w14:paraId="6EC80C17"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2019–2024</w:t>
            </w:r>
          </w:p>
        </w:tc>
        <w:tc>
          <w:tcPr>
            <w:tcW w:w="0" w:type="auto"/>
            <w:hideMark/>
          </w:tcPr>
          <w:p w14:paraId="0B84C99E"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−0.0172 (0.0421) [0.684]</w:t>
            </w:r>
          </w:p>
        </w:tc>
      </w:tr>
      <w:tr w:rsidR="004D5E0E" w:rsidRPr="004E037E" w14:paraId="716574F4"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6726E13C" w14:textId="77777777" w:rsidR="004D5E0E" w:rsidRPr="004E037E" w:rsidRDefault="004D5E0E" w:rsidP="00056121">
            <w:pPr>
              <w:jc w:val="both"/>
              <w:rPr>
                <w:rFonts w:ascii="Times New Roman" w:hAnsi="Times New Roman" w:cs="Times New Roman"/>
                <w:kern w:val="0"/>
                <w14:ligatures w14:val="none"/>
              </w:rPr>
            </w:pPr>
            <w:r w:rsidRPr="004E037E">
              <w:rPr>
                <w:rFonts w:ascii="Times New Roman" w:hAnsi="Times New Roman" w:cs="Times New Roman"/>
                <w:kern w:val="0"/>
                <w14:ligatures w14:val="none"/>
              </w:rPr>
              <w:t>trir</w:t>
            </w:r>
          </w:p>
        </w:tc>
        <w:tc>
          <w:tcPr>
            <w:tcW w:w="0" w:type="auto"/>
            <w:hideMark/>
          </w:tcPr>
          <w:p w14:paraId="599BB8E7"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AIDI_share (d</w:t>
            </w:r>
            <w:r w:rsidRPr="004E037E">
              <w:rPr>
                <w:rFonts w:ascii="Times New Roman" w:hAnsi="Times New Roman" w:cs="Times New Roman"/>
                <w:kern w:val="0"/>
                <w14:ligatures w14:val="none"/>
              </w:rPr>
              <w:t>eploy_relaxed</w:t>
            </w:r>
            <w:r>
              <w:rPr>
                <w:rFonts w:ascii="Times New Roman" w:hAnsi="Times New Roman" w:cs="Times New Roman"/>
                <w:kern w:val="0"/>
                <w14:ligatures w14:val="none"/>
              </w:rPr>
              <w:t>)</w:t>
            </w:r>
          </w:p>
        </w:tc>
        <w:tc>
          <w:tcPr>
            <w:tcW w:w="0" w:type="auto"/>
            <w:hideMark/>
          </w:tcPr>
          <w:p w14:paraId="461152AE"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3,970</w:t>
            </w:r>
          </w:p>
        </w:tc>
        <w:tc>
          <w:tcPr>
            <w:tcW w:w="0" w:type="auto"/>
            <w:hideMark/>
          </w:tcPr>
          <w:p w14:paraId="219DB21B"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1,180</w:t>
            </w:r>
          </w:p>
        </w:tc>
        <w:tc>
          <w:tcPr>
            <w:tcW w:w="0" w:type="auto"/>
            <w:hideMark/>
          </w:tcPr>
          <w:p w14:paraId="39C687EE"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6</w:t>
            </w:r>
          </w:p>
        </w:tc>
        <w:tc>
          <w:tcPr>
            <w:tcW w:w="0" w:type="auto"/>
            <w:hideMark/>
          </w:tcPr>
          <w:p w14:paraId="1059924D"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2019–2024</w:t>
            </w:r>
          </w:p>
        </w:tc>
        <w:tc>
          <w:tcPr>
            <w:tcW w:w="0" w:type="auto"/>
            <w:hideMark/>
          </w:tcPr>
          <w:p w14:paraId="574E4978"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−221.1825 (272.3129) [0.417]</w:t>
            </w:r>
          </w:p>
        </w:tc>
      </w:tr>
      <w:tr w:rsidR="004D5E0E" w:rsidRPr="004E037E" w14:paraId="552310AA"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C44B837" w14:textId="77777777" w:rsidR="004D5E0E" w:rsidRPr="004E037E" w:rsidRDefault="004D5E0E" w:rsidP="00056121">
            <w:pPr>
              <w:jc w:val="both"/>
              <w:rPr>
                <w:rFonts w:ascii="Times New Roman" w:hAnsi="Times New Roman" w:cs="Times New Roman"/>
                <w:kern w:val="0"/>
                <w14:ligatures w14:val="none"/>
              </w:rPr>
            </w:pPr>
            <w:r w:rsidRPr="004E037E">
              <w:rPr>
                <w:rFonts w:ascii="Times New Roman" w:hAnsi="Times New Roman" w:cs="Times New Roman"/>
                <w:kern w:val="0"/>
                <w14:ligatures w14:val="none"/>
              </w:rPr>
              <w:t>trir</w:t>
            </w:r>
          </w:p>
        </w:tc>
        <w:tc>
          <w:tcPr>
            <w:tcW w:w="0" w:type="auto"/>
            <w:hideMark/>
          </w:tcPr>
          <w:p w14:paraId="535BEE52"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Pr>
                <w:rFonts w:ascii="Times New Roman" w:hAnsi="Times New Roman" w:cs="Times New Roman"/>
                <w:kern w:val="0"/>
                <w14:ligatures w14:val="none"/>
              </w:rPr>
              <w:t>AIDI_share (t</w:t>
            </w:r>
            <w:r w:rsidRPr="004E037E">
              <w:rPr>
                <w:rFonts w:ascii="Times New Roman" w:hAnsi="Times New Roman" w:cs="Times New Roman"/>
                <w:kern w:val="0"/>
                <w14:ligatures w14:val="none"/>
              </w:rPr>
              <w:t>ech mentions</w:t>
            </w:r>
            <w:r>
              <w:rPr>
                <w:rFonts w:ascii="Times New Roman" w:hAnsi="Times New Roman" w:cs="Times New Roman"/>
                <w:kern w:val="0"/>
                <w14:ligatures w14:val="none"/>
              </w:rPr>
              <w:t>)</w:t>
            </w:r>
          </w:p>
        </w:tc>
        <w:tc>
          <w:tcPr>
            <w:tcW w:w="0" w:type="auto"/>
            <w:hideMark/>
          </w:tcPr>
          <w:p w14:paraId="08D29F8D"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3,970</w:t>
            </w:r>
          </w:p>
        </w:tc>
        <w:tc>
          <w:tcPr>
            <w:tcW w:w="0" w:type="auto"/>
            <w:hideMark/>
          </w:tcPr>
          <w:p w14:paraId="133F9CF2"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1,180</w:t>
            </w:r>
          </w:p>
        </w:tc>
        <w:tc>
          <w:tcPr>
            <w:tcW w:w="0" w:type="auto"/>
            <w:hideMark/>
          </w:tcPr>
          <w:p w14:paraId="0A74B6A6"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6</w:t>
            </w:r>
          </w:p>
        </w:tc>
        <w:tc>
          <w:tcPr>
            <w:tcW w:w="0" w:type="auto"/>
            <w:hideMark/>
          </w:tcPr>
          <w:p w14:paraId="3A8FC3C4"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2019–2024</w:t>
            </w:r>
          </w:p>
        </w:tc>
        <w:tc>
          <w:tcPr>
            <w:tcW w:w="0" w:type="auto"/>
            <w:hideMark/>
          </w:tcPr>
          <w:p w14:paraId="3855F84A" w14:textId="77777777" w:rsidR="004D5E0E" w:rsidRPr="004E037E"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4E037E">
              <w:rPr>
                <w:rFonts w:ascii="Times New Roman" w:hAnsi="Times New Roman" w:cs="Times New Roman"/>
                <w:kern w:val="0"/>
                <w14:ligatures w14:val="none"/>
              </w:rPr>
              <w:t>−59.9889 (88.1911) [0.496]</w:t>
            </w:r>
          </w:p>
        </w:tc>
      </w:tr>
    </w:tbl>
    <w:p w14:paraId="3D43252C" w14:textId="77777777" w:rsidR="004D5E0E" w:rsidRPr="002604C0" w:rsidRDefault="004D5E0E" w:rsidP="00056121">
      <w:pPr>
        <w:pStyle w:val="p1"/>
        <w:rPr>
          <w:color w:val="auto"/>
          <w:sz w:val="24"/>
          <w:szCs w:val="24"/>
        </w:rPr>
      </w:pPr>
      <w:r w:rsidRPr="002604C0">
        <w:rPr>
          <w:b/>
          <w:bCs/>
          <w:sz w:val="24"/>
          <w:szCs w:val="24"/>
        </w:rPr>
        <w:t xml:space="preserve">Note. </w:t>
      </w:r>
      <w:r w:rsidRPr="002604C0">
        <w:rPr>
          <w:sz w:val="24"/>
          <w:szCs w:val="24"/>
        </w:rPr>
        <w:t xml:space="preserve">Two-way fixed effects (firm and year) with firm-clustered standard errors. </w:t>
      </w:r>
      <w:r w:rsidRPr="002604C0">
        <w:rPr>
          <w:color w:val="auto"/>
          <w:sz w:val="24"/>
          <w:szCs w:val="24"/>
        </w:rPr>
        <w:t>Reported estimates are for AIDI_variant_{i,t−1} under alternative AIDI constructions.</w:t>
      </w:r>
      <w:r w:rsidRPr="002604C0">
        <w:rPr>
          <w:sz w:val="24"/>
          <w:szCs w:val="24"/>
        </w:rPr>
        <w:t xml:space="preserve"> “Share” variants are mechanically on a different scale than count/index variants; coefficient magnitudes are therefore not directly comparable without rescaling (e.g., per 1 percentage point or per 1 SD).</w:t>
      </w:r>
    </w:p>
    <w:p w14:paraId="53F5D38A" w14:textId="77777777" w:rsidR="004D5E0E" w:rsidRPr="002604C0" w:rsidRDefault="004D5E0E" w:rsidP="00056121">
      <w:pPr>
        <w:spacing w:after="0" w:line="240" w:lineRule="auto"/>
        <w:jc w:val="both"/>
        <w:rPr>
          <w:rFonts w:ascii="Times New Roman" w:hAnsi="Times New Roman" w:cs="Times New Roman"/>
          <w:b/>
          <w:bCs/>
          <w:kern w:val="0"/>
          <w14:ligatures w14:val="none"/>
        </w:rPr>
      </w:pPr>
      <w:r w:rsidRPr="002604C0">
        <w:rPr>
          <w:rFonts w:ascii="Times New Roman" w:hAnsi="Times New Roman" w:cs="Times New Roman"/>
          <w:b/>
          <w:bCs/>
          <w:kern w:val="0"/>
          <w14:ligatures w14:val="none"/>
        </w:rPr>
        <w:t xml:space="preserve">Table </w:t>
      </w:r>
      <w:r>
        <w:rPr>
          <w:rFonts w:ascii="Times New Roman" w:hAnsi="Times New Roman" w:cs="Times New Roman"/>
          <w:b/>
          <w:bCs/>
          <w:kern w:val="0"/>
          <w14:ligatures w14:val="none"/>
        </w:rPr>
        <w:t>SA16</w:t>
      </w:r>
      <w:r w:rsidRPr="002604C0">
        <w:rPr>
          <w:rFonts w:ascii="Times New Roman" w:hAnsi="Times New Roman" w:cs="Times New Roman"/>
          <w:b/>
          <w:bCs/>
          <w:kern w:val="0"/>
          <w14:ligatures w14:val="none"/>
        </w:rPr>
        <w:t>. No-length-normalization (raw/count) AIDI variants (TWFE; firm &amp; year FE; firm-clustered SE)</w:t>
      </w:r>
    </w:p>
    <w:tbl>
      <w:tblPr>
        <w:tblStyle w:val="GridTable1Light"/>
        <w:tblW w:w="0" w:type="auto"/>
        <w:tblLook w:val="04A0" w:firstRow="1" w:lastRow="0" w:firstColumn="1" w:lastColumn="0" w:noHBand="0" w:noVBand="1"/>
      </w:tblPr>
      <w:tblGrid>
        <w:gridCol w:w="2368"/>
        <w:gridCol w:w="2245"/>
        <w:gridCol w:w="629"/>
        <w:gridCol w:w="686"/>
        <w:gridCol w:w="869"/>
        <w:gridCol w:w="675"/>
        <w:gridCol w:w="1878"/>
      </w:tblGrid>
      <w:tr w:rsidR="004D5E0E" w:rsidRPr="002604C0" w14:paraId="71056CB8" w14:textId="77777777" w:rsidTr="000561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8C124B6" w14:textId="77777777" w:rsidR="004D5E0E" w:rsidRPr="002604C0" w:rsidRDefault="004D5E0E" w:rsidP="00056121">
            <w:pPr>
              <w:jc w:val="both"/>
              <w:rPr>
                <w:rFonts w:ascii="Times New Roman" w:hAnsi="Times New Roman" w:cs="Times New Roman"/>
                <w:kern w:val="0"/>
                <w14:ligatures w14:val="none"/>
              </w:rPr>
            </w:pPr>
            <w:r w:rsidRPr="002604C0">
              <w:rPr>
                <w:rFonts w:ascii="Times New Roman" w:hAnsi="Times New Roman" w:cs="Times New Roman"/>
                <w:kern w:val="0"/>
                <w14:ligatures w14:val="none"/>
              </w:rPr>
              <w:t>DV</w:t>
            </w:r>
          </w:p>
        </w:tc>
        <w:tc>
          <w:tcPr>
            <w:tcW w:w="0" w:type="auto"/>
            <w:hideMark/>
          </w:tcPr>
          <w:p w14:paraId="44AA09D9"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604C0">
              <w:rPr>
                <w:rFonts w:ascii="Times New Roman" w:hAnsi="Times New Roman" w:cs="Times New Roman"/>
                <w:kern w:val="0"/>
                <w14:ligatures w14:val="none"/>
              </w:rPr>
              <w:t>Variant</w:t>
            </w:r>
          </w:p>
        </w:tc>
        <w:tc>
          <w:tcPr>
            <w:tcW w:w="0" w:type="auto"/>
            <w:hideMark/>
          </w:tcPr>
          <w:p w14:paraId="4A48985B"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604C0">
              <w:rPr>
                <w:rFonts w:ascii="Times New Roman" w:hAnsi="Times New Roman" w:cs="Times New Roman"/>
                <w:kern w:val="0"/>
                <w14:ligatures w14:val="none"/>
              </w:rPr>
              <w:t>N</w:t>
            </w:r>
          </w:p>
        </w:tc>
        <w:tc>
          <w:tcPr>
            <w:tcW w:w="0" w:type="auto"/>
            <w:hideMark/>
          </w:tcPr>
          <w:p w14:paraId="5E09C2AF"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604C0">
              <w:rPr>
                <w:rFonts w:ascii="Times New Roman" w:hAnsi="Times New Roman" w:cs="Times New Roman"/>
                <w:kern w:val="0"/>
                <w14:ligatures w14:val="none"/>
              </w:rPr>
              <w:t>Firms</w:t>
            </w:r>
          </w:p>
        </w:tc>
        <w:tc>
          <w:tcPr>
            <w:tcW w:w="0" w:type="auto"/>
            <w:hideMark/>
          </w:tcPr>
          <w:p w14:paraId="377E956E"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604C0">
              <w:rPr>
                <w:rFonts w:ascii="Times New Roman" w:hAnsi="Times New Roman" w:cs="Times New Roman"/>
                <w:kern w:val="0"/>
                <w14:ligatures w14:val="none"/>
              </w:rPr>
              <w:t>Years_n</w:t>
            </w:r>
          </w:p>
        </w:tc>
        <w:tc>
          <w:tcPr>
            <w:tcW w:w="0" w:type="auto"/>
            <w:hideMark/>
          </w:tcPr>
          <w:p w14:paraId="0E377F58"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2604C0">
              <w:rPr>
                <w:rFonts w:ascii="Times New Roman" w:hAnsi="Times New Roman" w:cs="Times New Roman"/>
                <w:kern w:val="0"/>
                <w14:ligatures w14:val="none"/>
              </w:rPr>
              <w:t>Years used</w:t>
            </w:r>
          </w:p>
        </w:tc>
        <w:tc>
          <w:tcPr>
            <w:tcW w:w="0" w:type="auto"/>
            <w:hideMark/>
          </w:tcPr>
          <w:p w14:paraId="021D1968" w14:textId="77777777" w:rsidR="004D5E0E" w:rsidRPr="002604C0" w:rsidRDefault="004D5E0E" w:rsidP="00056121">
            <w:pPr>
              <w:pStyle w:val="p1"/>
              <w:cnfStyle w:val="100000000000" w:firstRow="1" w:lastRow="0" w:firstColumn="0" w:lastColumn="0" w:oddVBand="0" w:evenVBand="0" w:oddHBand="0" w:evenHBand="0" w:firstRowFirstColumn="0" w:firstRowLastColumn="0" w:lastRowFirstColumn="0" w:lastRowLastColumn="0"/>
              <w:rPr>
                <w:sz w:val="24"/>
                <w:szCs w:val="24"/>
              </w:rPr>
            </w:pPr>
            <w:r w:rsidRPr="002604C0">
              <w:rPr>
                <w:rStyle w:val="s1"/>
                <w:rFonts w:ascii="Times New Roman" w:hAnsi="Times New Roman"/>
                <w:b/>
                <w:bCs/>
                <w:sz w:val="24"/>
                <w:szCs w:val="24"/>
              </w:rPr>
              <w:t>AIDI_variant_{i,t−1} coef (SE) [p]</w:t>
            </w:r>
          </w:p>
          <w:p w14:paraId="3164545E" w14:textId="77777777" w:rsidR="004D5E0E" w:rsidRPr="002604C0" w:rsidRDefault="004D5E0E" w:rsidP="0005612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p>
        </w:tc>
      </w:tr>
      <w:tr w:rsidR="004D5E0E" w:rsidRPr="009C0819" w14:paraId="234ABE73"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7828C620" w14:textId="77777777" w:rsidR="004D5E0E" w:rsidRPr="009C0819" w:rsidRDefault="004D5E0E" w:rsidP="00056121">
            <w:pPr>
              <w:jc w:val="both"/>
              <w:rPr>
                <w:rFonts w:ascii="Times New Roman" w:hAnsi="Times New Roman" w:cs="Times New Roman"/>
                <w:kern w:val="0"/>
                <w14:ligatures w14:val="none"/>
              </w:rPr>
            </w:pPr>
            <w:r w:rsidRPr="009C0819">
              <w:rPr>
                <w:rFonts w:ascii="Times New Roman" w:hAnsi="Times New Roman" w:cs="Times New Roman"/>
                <w:kern w:val="0"/>
                <w14:ligatures w14:val="none"/>
              </w:rPr>
              <w:t>ln1p_ghgrp_intensity_valid</w:t>
            </w:r>
          </w:p>
        </w:tc>
        <w:tc>
          <w:tcPr>
            <w:tcW w:w="0" w:type="auto"/>
            <w:hideMark/>
          </w:tcPr>
          <w:p w14:paraId="4F45C06C"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Raw count: deploy_relaxed (AIDI_deploy_relaxed_L1)</w:t>
            </w:r>
          </w:p>
        </w:tc>
        <w:tc>
          <w:tcPr>
            <w:tcW w:w="0" w:type="auto"/>
            <w:hideMark/>
          </w:tcPr>
          <w:p w14:paraId="41F3C062"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381</w:t>
            </w:r>
          </w:p>
        </w:tc>
        <w:tc>
          <w:tcPr>
            <w:tcW w:w="0" w:type="auto"/>
            <w:hideMark/>
          </w:tcPr>
          <w:p w14:paraId="3F283E94"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117</w:t>
            </w:r>
          </w:p>
        </w:tc>
        <w:tc>
          <w:tcPr>
            <w:tcW w:w="0" w:type="auto"/>
            <w:hideMark/>
          </w:tcPr>
          <w:p w14:paraId="05F5787B"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5</w:t>
            </w:r>
          </w:p>
        </w:tc>
        <w:tc>
          <w:tcPr>
            <w:tcW w:w="0" w:type="auto"/>
            <w:hideMark/>
          </w:tcPr>
          <w:p w14:paraId="351BA974"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2019–2023</w:t>
            </w:r>
          </w:p>
        </w:tc>
        <w:tc>
          <w:tcPr>
            <w:tcW w:w="0" w:type="auto"/>
            <w:hideMark/>
          </w:tcPr>
          <w:p w14:paraId="01408569"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0.2087 (0.3857) [0.588]</w:t>
            </w:r>
          </w:p>
        </w:tc>
      </w:tr>
      <w:tr w:rsidR="004D5E0E" w:rsidRPr="009C0819" w14:paraId="36EC6818"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05790930" w14:textId="77777777" w:rsidR="004D5E0E" w:rsidRPr="009C0819" w:rsidRDefault="004D5E0E" w:rsidP="00056121">
            <w:pPr>
              <w:jc w:val="both"/>
              <w:rPr>
                <w:rFonts w:ascii="Times New Roman" w:hAnsi="Times New Roman" w:cs="Times New Roman"/>
                <w:kern w:val="0"/>
                <w14:ligatures w14:val="none"/>
              </w:rPr>
            </w:pPr>
            <w:r w:rsidRPr="009C0819">
              <w:rPr>
                <w:rFonts w:ascii="Times New Roman" w:hAnsi="Times New Roman" w:cs="Times New Roman"/>
                <w:kern w:val="0"/>
                <w14:ligatures w14:val="none"/>
              </w:rPr>
              <w:t>ln1p_ghgrp_intensity_valid</w:t>
            </w:r>
          </w:p>
        </w:tc>
        <w:tc>
          <w:tcPr>
            <w:tcW w:w="0" w:type="auto"/>
            <w:hideMark/>
          </w:tcPr>
          <w:p w14:paraId="0F623964"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Raw count: tech_mentions (AIDI_tech_mentions_L1)</w:t>
            </w:r>
          </w:p>
        </w:tc>
        <w:tc>
          <w:tcPr>
            <w:tcW w:w="0" w:type="auto"/>
            <w:hideMark/>
          </w:tcPr>
          <w:p w14:paraId="46405CF9"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381</w:t>
            </w:r>
          </w:p>
        </w:tc>
        <w:tc>
          <w:tcPr>
            <w:tcW w:w="0" w:type="auto"/>
            <w:hideMark/>
          </w:tcPr>
          <w:p w14:paraId="2E3BA206"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117</w:t>
            </w:r>
          </w:p>
        </w:tc>
        <w:tc>
          <w:tcPr>
            <w:tcW w:w="0" w:type="auto"/>
            <w:hideMark/>
          </w:tcPr>
          <w:p w14:paraId="40C38F14"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5</w:t>
            </w:r>
          </w:p>
        </w:tc>
        <w:tc>
          <w:tcPr>
            <w:tcW w:w="0" w:type="auto"/>
            <w:hideMark/>
          </w:tcPr>
          <w:p w14:paraId="2954D65F"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2019–2023</w:t>
            </w:r>
          </w:p>
        </w:tc>
        <w:tc>
          <w:tcPr>
            <w:tcW w:w="0" w:type="auto"/>
            <w:hideMark/>
          </w:tcPr>
          <w:p w14:paraId="36B0C7C4"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0.0908 (0.1322) [0.492]</w:t>
            </w:r>
          </w:p>
        </w:tc>
      </w:tr>
      <w:tr w:rsidR="004D5E0E" w:rsidRPr="009C0819" w14:paraId="45AB44C1"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26623BE9" w14:textId="77777777" w:rsidR="004D5E0E" w:rsidRPr="009C0819" w:rsidRDefault="004D5E0E" w:rsidP="00056121">
            <w:pPr>
              <w:jc w:val="both"/>
              <w:rPr>
                <w:rFonts w:ascii="Times New Roman" w:hAnsi="Times New Roman" w:cs="Times New Roman"/>
                <w:kern w:val="0"/>
                <w14:ligatures w14:val="none"/>
              </w:rPr>
            </w:pPr>
            <w:r w:rsidRPr="009C0819">
              <w:rPr>
                <w:rFonts w:ascii="Times New Roman" w:hAnsi="Times New Roman" w:cs="Times New Roman"/>
                <w:kern w:val="0"/>
                <w14:ligatures w14:val="none"/>
              </w:rPr>
              <w:t>trir</w:t>
            </w:r>
          </w:p>
        </w:tc>
        <w:tc>
          <w:tcPr>
            <w:tcW w:w="0" w:type="auto"/>
            <w:hideMark/>
          </w:tcPr>
          <w:p w14:paraId="21A10F4C"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Raw count: deploy_relaxed (AIDI_deploy_relaxed_L1)</w:t>
            </w:r>
          </w:p>
        </w:tc>
        <w:tc>
          <w:tcPr>
            <w:tcW w:w="0" w:type="auto"/>
            <w:hideMark/>
          </w:tcPr>
          <w:p w14:paraId="3AD48C2F"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3,970</w:t>
            </w:r>
          </w:p>
        </w:tc>
        <w:tc>
          <w:tcPr>
            <w:tcW w:w="0" w:type="auto"/>
            <w:hideMark/>
          </w:tcPr>
          <w:p w14:paraId="0712BC0C"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1,180</w:t>
            </w:r>
          </w:p>
        </w:tc>
        <w:tc>
          <w:tcPr>
            <w:tcW w:w="0" w:type="auto"/>
            <w:hideMark/>
          </w:tcPr>
          <w:p w14:paraId="74C4CB15"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6</w:t>
            </w:r>
          </w:p>
        </w:tc>
        <w:tc>
          <w:tcPr>
            <w:tcW w:w="0" w:type="auto"/>
            <w:hideMark/>
          </w:tcPr>
          <w:p w14:paraId="3CAFE3B5"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2019–2024</w:t>
            </w:r>
          </w:p>
        </w:tc>
        <w:tc>
          <w:tcPr>
            <w:tcW w:w="0" w:type="auto"/>
            <w:hideMark/>
          </w:tcPr>
          <w:p w14:paraId="42BF72FE"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−0.0949 (0.1185) [0.424]</w:t>
            </w:r>
          </w:p>
        </w:tc>
      </w:tr>
      <w:tr w:rsidR="004D5E0E" w:rsidRPr="009C0819" w14:paraId="7ABA87FF" w14:textId="77777777" w:rsidTr="00056121">
        <w:tc>
          <w:tcPr>
            <w:cnfStyle w:val="001000000000" w:firstRow="0" w:lastRow="0" w:firstColumn="1" w:lastColumn="0" w:oddVBand="0" w:evenVBand="0" w:oddHBand="0" w:evenHBand="0" w:firstRowFirstColumn="0" w:firstRowLastColumn="0" w:lastRowFirstColumn="0" w:lastRowLastColumn="0"/>
            <w:tcW w:w="0" w:type="auto"/>
            <w:hideMark/>
          </w:tcPr>
          <w:p w14:paraId="567968B8" w14:textId="77777777" w:rsidR="004D5E0E" w:rsidRPr="009C0819" w:rsidRDefault="004D5E0E" w:rsidP="00056121">
            <w:pPr>
              <w:jc w:val="both"/>
              <w:rPr>
                <w:rFonts w:ascii="Times New Roman" w:hAnsi="Times New Roman" w:cs="Times New Roman"/>
                <w:kern w:val="0"/>
                <w14:ligatures w14:val="none"/>
              </w:rPr>
            </w:pPr>
            <w:r w:rsidRPr="009C0819">
              <w:rPr>
                <w:rFonts w:ascii="Times New Roman" w:hAnsi="Times New Roman" w:cs="Times New Roman"/>
                <w:kern w:val="0"/>
                <w14:ligatures w14:val="none"/>
              </w:rPr>
              <w:t>trir</w:t>
            </w:r>
          </w:p>
        </w:tc>
        <w:tc>
          <w:tcPr>
            <w:tcW w:w="0" w:type="auto"/>
            <w:hideMark/>
          </w:tcPr>
          <w:p w14:paraId="0AB33510"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Raw count: tech_mentions (AIDI_tech_mentions_L1)</w:t>
            </w:r>
          </w:p>
        </w:tc>
        <w:tc>
          <w:tcPr>
            <w:tcW w:w="0" w:type="auto"/>
            <w:hideMark/>
          </w:tcPr>
          <w:p w14:paraId="18074E9A"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3,970</w:t>
            </w:r>
          </w:p>
        </w:tc>
        <w:tc>
          <w:tcPr>
            <w:tcW w:w="0" w:type="auto"/>
            <w:hideMark/>
          </w:tcPr>
          <w:p w14:paraId="6B5F2EBA"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1,180</w:t>
            </w:r>
          </w:p>
        </w:tc>
        <w:tc>
          <w:tcPr>
            <w:tcW w:w="0" w:type="auto"/>
            <w:hideMark/>
          </w:tcPr>
          <w:p w14:paraId="3D908C08"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6</w:t>
            </w:r>
          </w:p>
        </w:tc>
        <w:tc>
          <w:tcPr>
            <w:tcW w:w="0" w:type="auto"/>
            <w:hideMark/>
          </w:tcPr>
          <w:p w14:paraId="6D58EF7D"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2019–2024</w:t>
            </w:r>
          </w:p>
        </w:tc>
        <w:tc>
          <w:tcPr>
            <w:tcW w:w="0" w:type="auto"/>
            <w:hideMark/>
          </w:tcPr>
          <w:p w14:paraId="07E86D6C" w14:textId="77777777" w:rsidR="004D5E0E" w:rsidRPr="009C0819" w:rsidRDefault="004D5E0E" w:rsidP="000561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14:ligatures w14:val="none"/>
              </w:rPr>
            </w:pPr>
            <w:r w:rsidRPr="009C0819">
              <w:rPr>
                <w:rFonts w:ascii="Times New Roman" w:hAnsi="Times New Roman" w:cs="Times New Roman"/>
                <w:kern w:val="0"/>
                <w14:ligatures w14:val="none"/>
              </w:rPr>
              <w:t>−0.0228 (0.0419) [0.586]</w:t>
            </w:r>
          </w:p>
        </w:tc>
      </w:tr>
    </w:tbl>
    <w:p w14:paraId="61003194" w14:textId="77777777" w:rsidR="004D5E0E" w:rsidRPr="00DC2416" w:rsidRDefault="004D5E0E" w:rsidP="00056121">
      <w:pPr>
        <w:pStyle w:val="p1"/>
        <w:rPr>
          <w:color w:val="auto"/>
          <w:sz w:val="24"/>
          <w:szCs w:val="24"/>
        </w:rPr>
      </w:pPr>
      <w:r w:rsidRPr="00DC2416">
        <w:rPr>
          <w:b/>
          <w:bCs/>
          <w:sz w:val="24"/>
          <w:szCs w:val="24"/>
        </w:rPr>
        <w:t xml:space="preserve">Note. </w:t>
      </w:r>
      <w:r w:rsidRPr="00DC2416">
        <w:rPr>
          <w:sz w:val="24"/>
          <w:szCs w:val="24"/>
        </w:rPr>
        <w:t xml:space="preserve">Two-way fixed effects (firm and year) with firm-clustered standard errors. “Raw/count” indicates the undivided AIDI components (not normalized by total sentences). Each row is a separate regression of the indicated outcome on </w:t>
      </w:r>
      <w:r w:rsidRPr="00DC2416">
        <w:rPr>
          <w:color w:val="auto"/>
          <w:sz w:val="24"/>
          <w:szCs w:val="24"/>
        </w:rPr>
        <w:t>AIDI_index_{i,t−1}</w:t>
      </w:r>
      <w:r w:rsidRPr="00DC2416">
        <w:rPr>
          <w:sz w:val="24"/>
          <w:szCs w:val="24"/>
        </w:rPr>
        <w:t xml:space="preserve"> plus firm and year fixed effects.</w:t>
      </w:r>
    </w:p>
    <w:p w14:paraId="5F7AE2D7" w14:textId="77777777" w:rsidR="004D5E0E" w:rsidRPr="00FD36C1" w:rsidRDefault="004D5E0E" w:rsidP="00056121">
      <w:pPr>
        <w:pStyle w:val="ListParagraph"/>
        <w:spacing w:after="0" w:line="240" w:lineRule="auto"/>
        <w:ind w:hanging="720"/>
        <w:jc w:val="both"/>
        <w:rPr>
          <w:rFonts w:asciiTheme="minorBidi" w:hAnsiTheme="minorBidi"/>
          <w:color w:val="000000" w:themeColor="text1"/>
          <w:kern w:val="0"/>
          <w14:ligatures w14:val="none"/>
        </w:rPr>
      </w:pPr>
    </w:p>
    <w:p w14:paraId="0FB9D8DB" w14:textId="77777777" w:rsidR="004D5E0E" w:rsidRDefault="004D5E0E"/>
    <w:sectPr w:rsidR="004D5E0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ED769" w14:textId="77777777" w:rsidR="004D5E0E" w:rsidRDefault="004D5E0E" w:rsidP="004D5E0E">
      <w:pPr>
        <w:spacing w:after="0" w:line="240" w:lineRule="auto"/>
      </w:pPr>
      <w:r>
        <w:separator/>
      </w:r>
    </w:p>
  </w:endnote>
  <w:endnote w:type="continuationSeparator" w:id="0">
    <w:p w14:paraId="58E83344" w14:textId="77777777" w:rsidR="004D5E0E" w:rsidRDefault="004D5E0E" w:rsidP="004D5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imesNewRomanPS-BoldMT">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SFUI-Regular">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95965" w14:textId="77777777" w:rsidR="004D5E0E" w:rsidRDefault="004D5E0E" w:rsidP="004D5E0E">
      <w:pPr>
        <w:spacing w:after="0" w:line="240" w:lineRule="auto"/>
      </w:pPr>
      <w:r>
        <w:separator/>
      </w:r>
    </w:p>
  </w:footnote>
  <w:footnote w:type="continuationSeparator" w:id="0">
    <w:p w14:paraId="48F47BC1" w14:textId="77777777" w:rsidR="004D5E0E" w:rsidRDefault="004D5E0E" w:rsidP="004D5E0E">
      <w:pPr>
        <w:spacing w:after="0" w:line="240" w:lineRule="auto"/>
      </w:pPr>
      <w:r>
        <w:continuationSeparator/>
      </w:r>
    </w:p>
  </w:footnote>
  <w:footnote w:id="1">
    <w:p w14:paraId="085D376A" w14:textId="77777777" w:rsidR="004D5E0E" w:rsidRPr="006766EC" w:rsidRDefault="004D5E0E" w:rsidP="00C26293">
      <w:pPr>
        <w:pStyle w:val="FootnoteText"/>
        <w:jc w:val="both"/>
        <w:rPr>
          <w:lang w:val="en-US"/>
        </w:rPr>
      </w:pPr>
      <w:r>
        <w:rPr>
          <w:rStyle w:val="FootnoteReference"/>
        </w:rPr>
        <w:footnoteRef/>
      </w:r>
      <w:r>
        <w:t xml:space="preserve"> </w:t>
      </w:r>
      <w:r w:rsidRPr="001B0AA7">
        <w:rPr>
          <w:rFonts w:ascii="Times New Roman" w:eastAsia="Times New Roman" w:hAnsi="Times New Roman" w:cs="Times New Roman"/>
          <w:color w:val="111111"/>
          <w:kern w:val="0"/>
          <w:sz w:val="24"/>
          <w:szCs w:val="24"/>
          <w14:ligatures w14:val="none"/>
        </w:rPr>
        <w:t>Provider name withheld due to licensing. The dataset is an occupational safety/ESG compilation drawing on annual reports, ESG questionnaires, and regulatory/industry records where available; harmonization follows OSHA TRIR conventions.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045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328B1"/>
    <w:multiLevelType w:val="multilevel"/>
    <w:tmpl w:val="FFFFFFFF"/>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374AD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2978F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053BBC"/>
    <w:multiLevelType w:val="multilevel"/>
    <w:tmpl w:val="CBCCFB04"/>
    <w:lvl w:ilvl="0">
      <w:start w:val="5"/>
      <w:numFmt w:val="decimal"/>
      <w:lvlText w:val="%1"/>
      <w:lvlJc w:val="left"/>
      <w:pPr>
        <w:ind w:left="360" w:hanging="360"/>
      </w:pPr>
      <w:rPr>
        <w:rFonts w:hint="default"/>
      </w:rPr>
    </w:lvl>
    <w:lvl w:ilvl="1">
      <w:start w:val="3"/>
      <w:numFmt w:val="decimal"/>
      <w:lvlText w:val="%1.%2"/>
      <w:lvlJc w:val="left"/>
      <w:pPr>
        <w:ind w:left="420" w:hanging="360"/>
      </w:pPr>
      <w:rPr>
        <w:rFonts w:hint="default"/>
        <w:b/>
        <w:bCs/>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5" w15:restartNumberingAfterBreak="0">
    <w:nsid w:val="0BDA6EB7"/>
    <w:multiLevelType w:val="multilevel"/>
    <w:tmpl w:val="FFFFFFFF"/>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28625D"/>
    <w:multiLevelType w:val="multilevel"/>
    <w:tmpl w:val="FFFFFFFF"/>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DF80F00"/>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732FDA"/>
    <w:multiLevelType w:val="multilevel"/>
    <w:tmpl w:val="FFFFFFFF"/>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4C201BC"/>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9B770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390FA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BC3717"/>
    <w:multiLevelType w:val="multilevel"/>
    <w:tmpl w:val="FFFFFFFF"/>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783A4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6E783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59408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E05A63"/>
    <w:multiLevelType w:val="multilevel"/>
    <w:tmpl w:val="FFFFFFFF"/>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F0A5CB4"/>
    <w:multiLevelType w:val="multilevel"/>
    <w:tmpl w:val="FFFFFFFF"/>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0BC4B72"/>
    <w:multiLevelType w:val="hybridMultilevel"/>
    <w:tmpl w:val="A00C562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32035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865DC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085E0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85C64"/>
    <w:multiLevelType w:val="multilevel"/>
    <w:tmpl w:val="FFFFFFFF"/>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5910A0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A574A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E136B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EB31D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8D56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6F326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14630A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0D6432"/>
    <w:multiLevelType w:val="hybridMultilevel"/>
    <w:tmpl w:val="54C6A1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6556D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B319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B5061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2B809BD"/>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D30F94"/>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3EF1C6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F92DEF"/>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93744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6B6B1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2F1AF0"/>
    <w:multiLevelType w:val="multilevel"/>
    <w:tmpl w:val="FFFFFFFF"/>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70933990">
    <w:abstractNumId w:val="8"/>
  </w:num>
  <w:num w:numId="2" w16cid:durableId="486896402">
    <w:abstractNumId w:val="17"/>
  </w:num>
  <w:num w:numId="3" w16cid:durableId="1529442001">
    <w:abstractNumId w:val="4"/>
  </w:num>
  <w:num w:numId="4" w16cid:durableId="766198041">
    <w:abstractNumId w:val="40"/>
  </w:num>
  <w:num w:numId="5" w16cid:durableId="1113985543">
    <w:abstractNumId w:val="22"/>
  </w:num>
  <w:num w:numId="6" w16cid:durableId="1562713335">
    <w:abstractNumId w:val="16"/>
  </w:num>
  <w:num w:numId="7" w16cid:durableId="427047574">
    <w:abstractNumId w:val="12"/>
  </w:num>
  <w:num w:numId="8" w16cid:durableId="1150825792">
    <w:abstractNumId w:val="33"/>
  </w:num>
  <w:num w:numId="9" w16cid:durableId="1412047431">
    <w:abstractNumId w:val="37"/>
  </w:num>
  <w:num w:numId="10" w16cid:durableId="906765429">
    <w:abstractNumId w:val="28"/>
  </w:num>
  <w:num w:numId="11" w16cid:durableId="918056194">
    <w:abstractNumId w:val="7"/>
  </w:num>
  <w:num w:numId="12" w16cid:durableId="540440988">
    <w:abstractNumId w:val="15"/>
  </w:num>
  <w:num w:numId="13" w16cid:durableId="1127549099">
    <w:abstractNumId w:val="35"/>
  </w:num>
  <w:num w:numId="14" w16cid:durableId="1033850740">
    <w:abstractNumId w:val="36"/>
  </w:num>
  <w:num w:numId="15" w16cid:durableId="224873646">
    <w:abstractNumId w:val="25"/>
  </w:num>
  <w:num w:numId="16" w16cid:durableId="1787507176">
    <w:abstractNumId w:val="26"/>
  </w:num>
  <w:num w:numId="17" w16cid:durableId="855726172">
    <w:abstractNumId w:val="5"/>
  </w:num>
  <w:num w:numId="18" w16cid:durableId="1971278952">
    <w:abstractNumId w:val="19"/>
  </w:num>
  <w:num w:numId="19" w16cid:durableId="1340546492">
    <w:abstractNumId w:val="34"/>
  </w:num>
  <w:num w:numId="20" w16cid:durableId="1252664085">
    <w:abstractNumId w:val="9"/>
  </w:num>
  <w:num w:numId="21" w16cid:durableId="1125662708">
    <w:abstractNumId w:val="13"/>
  </w:num>
  <w:num w:numId="22" w16cid:durableId="1258100329">
    <w:abstractNumId w:val="2"/>
  </w:num>
  <w:num w:numId="23" w16cid:durableId="1705212496">
    <w:abstractNumId w:val="20"/>
  </w:num>
  <w:num w:numId="24" w16cid:durableId="170223853">
    <w:abstractNumId w:val="0"/>
  </w:num>
  <w:num w:numId="25" w16cid:durableId="1318992322">
    <w:abstractNumId w:val="6"/>
  </w:num>
  <w:num w:numId="26" w16cid:durableId="791705425">
    <w:abstractNumId w:val="10"/>
  </w:num>
  <w:num w:numId="27" w16cid:durableId="1757629325">
    <w:abstractNumId w:val="14"/>
  </w:num>
  <w:num w:numId="28" w16cid:durableId="1417437513">
    <w:abstractNumId w:val="23"/>
  </w:num>
  <w:num w:numId="29" w16cid:durableId="510148443">
    <w:abstractNumId w:val="11"/>
  </w:num>
  <w:num w:numId="30" w16cid:durableId="340669307">
    <w:abstractNumId w:val="38"/>
  </w:num>
  <w:num w:numId="31" w16cid:durableId="1449470255">
    <w:abstractNumId w:val="39"/>
  </w:num>
  <w:num w:numId="32" w16cid:durableId="682708104">
    <w:abstractNumId w:val="18"/>
  </w:num>
  <w:num w:numId="33" w16cid:durableId="1159228138">
    <w:abstractNumId w:val="30"/>
  </w:num>
  <w:num w:numId="34" w16cid:durableId="1118985363">
    <w:abstractNumId w:val="29"/>
  </w:num>
  <w:num w:numId="35" w16cid:durableId="1358314766">
    <w:abstractNumId w:val="1"/>
  </w:num>
  <w:num w:numId="36" w16cid:durableId="1556045357">
    <w:abstractNumId w:val="27"/>
  </w:num>
  <w:num w:numId="37" w16cid:durableId="717361305">
    <w:abstractNumId w:val="3"/>
  </w:num>
  <w:num w:numId="38" w16cid:durableId="644428118">
    <w:abstractNumId w:val="21"/>
  </w:num>
  <w:num w:numId="39" w16cid:durableId="1395199846">
    <w:abstractNumId w:val="24"/>
  </w:num>
  <w:num w:numId="40" w16cid:durableId="682515719">
    <w:abstractNumId w:val="32"/>
  </w:num>
  <w:num w:numId="41" w16cid:durableId="123771371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0E"/>
    <w:rsid w:val="00337056"/>
    <w:rsid w:val="003D7532"/>
    <w:rsid w:val="004D5E0E"/>
    <w:rsid w:val="00AA6495"/>
    <w:rsid w:val="00F41E13"/>
  </w:rsids>
  <m:mathPr>
    <m:mathFont m:val="Cambria Math"/>
    <m:brkBin m:val="before"/>
    <m:brkBinSub m:val="--"/>
    <m:smallFrac m:val="0"/>
    <m:dispDef/>
    <m:lMargin m:val="0"/>
    <m:rMargin m:val="0"/>
    <m:defJc m:val="centerGroup"/>
    <m:wrapIndent m:val="1440"/>
    <m:intLim m:val="subSup"/>
    <m:naryLim m:val="undOvr"/>
  </m:mathPr>
  <w:themeFontLang w:val="en-IR"/>
  <w:clrSchemeMapping w:bg1="light1" w:t1="dark1" w:bg2="light2" w:t2="dark2" w:accent1="accent1" w:accent2="accent2" w:accent3="accent3" w:accent4="accent4" w:accent5="accent5" w:accent6="accent6" w:hyperlink="hyperlink" w:followedHyperlink="followedHyperlink"/>
  <w:decimalSymbol w:val="."/>
  <w:listSeparator w:val=","/>
  <w14:docId w14:val="4C4DCED7"/>
  <w15:chartTrackingRefBased/>
  <w15:docId w15:val="{0D41A1F0-3635-B94D-B71E-63911DE8B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5E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D5E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D5E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4D5E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4D5E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D5E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5E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5E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5E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5E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D5E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D5E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4D5E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4D5E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D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5E0E"/>
    <w:rPr>
      <w:rFonts w:eastAsiaTheme="majorEastAsia" w:cstheme="majorBidi"/>
      <w:color w:val="272727" w:themeColor="text1" w:themeTint="D8"/>
    </w:rPr>
  </w:style>
  <w:style w:type="paragraph" w:styleId="Title">
    <w:name w:val="Title"/>
    <w:basedOn w:val="Normal"/>
    <w:next w:val="Normal"/>
    <w:link w:val="TitleChar"/>
    <w:uiPriority w:val="10"/>
    <w:qFormat/>
    <w:rsid w:val="004D5E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5E0E"/>
    <w:pPr>
      <w:spacing w:before="160"/>
      <w:jc w:val="center"/>
    </w:pPr>
    <w:rPr>
      <w:i/>
      <w:iCs/>
      <w:color w:val="404040" w:themeColor="text1" w:themeTint="BF"/>
    </w:rPr>
  </w:style>
  <w:style w:type="character" w:customStyle="1" w:styleId="QuoteChar">
    <w:name w:val="Quote Char"/>
    <w:basedOn w:val="DefaultParagraphFont"/>
    <w:link w:val="Quote"/>
    <w:uiPriority w:val="29"/>
    <w:rsid w:val="004D5E0E"/>
    <w:rPr>
      <w:i/>
      <w:iCs/>
      <w:color w:val="404040" w:themeColor="text1" w:themeTint="BF"/>
    </w:rPr>
  </w:style>
  <w:style w:type="paragraph" w:styleId="ListParagraph">
    <w:name w:val="List Paragraph"/>
    <w:basedOn w:val="Normal"/>
    <w:uiPriority w:val="34"/>
    <w:qFormat/>
    <w:rsid w:val="004D5E0E"/>
    <w:pPr>
      <w:ind w:left="720"/>
      <w:contextualSpacing/>
    </w:pPr>
  </w:style>
  <w:style w:type="character" w:styleId="IntenseEmphasis">
    <w:name w:val="Intense Emphasis"/>
    <w:basedOn w:val="DefaultParagraphFont"/>
    <w:uiPriority w:val="21"/>
    <w:qFormat/>
    <w:rsid w:val="004D5E0E"/>
    <w:rPr>
      <w:i/>
      <w:iCs/>
      <w:color w:val="2F5496" w:themeColor="accent1" w:themeShade="BF"/>
    </w:rPr>
  </w:style>
  <w:style w:type="paragraph" w:styleId="IntenseQuote">
    <w:name w:val="Intense Quote"/>
    <w:basedOn w:val="Normal"/>
    <w:next w:val="Normal"/>
    <w:link w:val="IntenseQuoteChar"/>
    <w:uiPriority w:val="30"/>
    <w:qFormat/>
    <w:rsid w:val="004D5E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D5E0E"/>
    <w:rPr>
      <w:i/>
      <w:iCs/>
      <w:color w:val="2F5496" w:themeColor="accent1" w:themeShade="BF"/>
    </w:rPr>
  </w:style>
  <w:style w:type="character" w:styleId="IntenseReference">
    <w:name w:val="Intense Reference"/>
    <w:basedOn w:val="DefaultParagraphFont"/>
    <w:uiPriority w:val="32"/>
    <w:qFormat/>
    <w:rsid w:val="004D5E0E"/>
    <w:rPr>
      <w:b/>
      <w:bCs/>
      <w:smallCaps/>
      <w:color w:val="2F5496" w:themeColor="accent1" w:themeShade="BF"/>
      <w:spacing w:val="5"/>
    </w:rPr>
  </w:style>
  <w:style w:type="paragraph" w:customStyle="1" w:styleId="p1">
    <w:name w:val="p1"/>
    <w:basedOn w:val="Normal"/>
    <w:rsid w:val="004D5E0E"/>
    <w:pPr>
      <w:spacing w:after="0" w:line="240" w:lineRule="auto"/>
      <w:jc w:val="both"/>
    </w:pPr>
    <w:rPr>
      <w:rFonts w:ascii="Times New Roman" w:hAnsi="Times New Roman" w:cs="Times New Roman"/>
      <w:color w:val="000000"/>
      <w:kern w:val="0"/>
      <w:sz w:val="38"/>
      <w:szCs w:val="38"/>
      <w14:ligatures w14:val="none"/>
    </w:rPr>
  </w:style>
  <w:style w:type="character" w:customStyle="1" w:styleId="s1">
    <w:name w:val="s1"/>
    <w:basedOn w:val="DefaultParagraphFont"/>
    <w:rsid w:val="004D5E0E"/>
    <w:rPr>
      <w:rFonts w:ascii="TimesNewRomanPS-BoldMT" w:hAnsi="TimesNewRomanPS-BoldMT" w:hint="default"/>
      <w:b/>
      <w:bCs/>
      <w:i w:val="0"/>
      <w:iCs w:val="0"/>
      <w:sz w:val="38"/>
      <w:szCs w:val="38"/>
    </w:rPr>
  </w:style>
  <w:style w:type="character" w:customStyle="1" w:styleId="s2">
    <w:name w:val="s2"/>
    <w:basedOn w:val="DefaultParagraphFont"/>
    <w:rsid w:val="004D5E0E"/>
    <w:rPr>
      <w:rFonts w:ascii="Times New Roman" w:hAnsi="Times New Roman" w:cs="Times New Roman" w:hint="default"/>
      <w:b w:val="0"/>
      <w:bCs w:val="0"/>
      <w:i w:val="0"/>
      <w:iCs w:val="0"/>
      <w:sz w:val="38"/>
      <w:szCs w:val="38"/>
    </w:rPr>
  </w:style>
  <w:style w:type="paragraph" w:customStyle="1" w:styleId="p2">
    <w:name w:val="p2"/>
    <w:basedOn w:val="Normal"/>
    <w:rsid w:val="004D5E0E"/>
    <w:pPr>
      <w:spacing w:after="0" w:line="240" w:lineRule="auto"/>
      <w:jc w:val="both"/>
    </w:pPr>
    <w:rPr>
      <w:rFonts w:ascii="Times New Roman" w:hAnsi="Times New Roman" w:cs="Times New Roman"/>
      <w:color w:val="111111"/>
      <w:kern w:val="0"/>
      <w:sz w:val="38"/>
      <w:szCs w:val="38"/>
      <w14:ligatures w14:val="none"/>
    </w:rPr>
  </w:style>
  <w:style w:type="paragraph" w:customStyle="1" w:styleId="p3">
    <w:name w:val="p3"/>
    <w:basedOn w:val="Normal"/>
    <w:rsid w:val="004D5E0E"/>
    <w:pPr>
      <w:spacing w:after="0" w:line="240" w:lineRule="auto"/>
      <w:ind w:left="360" w:hanging="360"/>
      <w:jc w:val="both"/>
    </w:pPr>
    <w:rPr>
      <w:rFonts w:ascii="Times New Roman" w:hAnsi="Times New Roman" w:cs="Times New Roman"/>
      <w:color w:val="111111"/>
      <w:kern w:val="0"/>
      <w:sz w:val="38"/>
      <w:szCs w:val="38"/>
      <w14:ligatures w14:val="none"/>
    </w:rPr>
  </w:style>
  <w:style w:type="character" w:customStyle="1" w:styleId="s3">
    <w:name w:val="s3"/>
    <w:basedOn w:val="DefaultParagraphFont"/>
    <w:rsid w:val="004D5E0E"/>
    <w:rPr>
      <w:rFonts w:ascii="Times New Roman" w:hAnsi="Times New Roman" w:cs="Times New Roman" w:hint="default"/>
      <w:b w:val="0"/>
      <w:bCs w:val="0"/>
      <w:i w:val="0"/>
      <w:iCs w:val="0"/>
      <w:sz w:val="24"/>
      <w:szCs w:val="24"/>
    </w:rPr>
  </w:style>
  <w:style w:type="character" w:customStyle="1" w:styleId="s4">
    <w:name w:val="s4"/>
    <w:basedOn w:val="DefaultParagraphFont"/>
    <w:rsid w:val="004D5E0E"/>
    <w:rPr>
      <w:rFonts w:ascii="Helvetica" w:hAnsi="Helvetica" w:hint="default"/>
      <w:b w:val="0"/>
      <w:bCs w:val="0"/>
      <w:i w:val="0"/>
      <w:iCs w:val="0"/>
      <w:sz w:val="38"/>
      <w:szCs w:val="38"/>
    </w:rPr>
  </w:style>
  <w:style w:type="character" w:customStyle="1" w:styleId="s5">
    <w:name w:val="s5"/>
    <w:basedOn w:val="DefaultParagraphFont"/>
    <w:rsid w:val="004D5E0E"/>
    <w:rPr>
      <w:rFonts w:ascii="TimesNewRomanPS-BoldMT" w:hAnsi="TimesNewRomanPS-BoldMT" w:hint="default"/>
      <w:b/>
      <w:bCs/>
      <w:i w:val="0"/>
      <w:iCs w:val="0"/>
      <w:sz w:val="24"/>
      <w:szCs w:val="24"/>
    </w:rPr>
  </w:style>
  <w:style w:type="character" w:customStyle="1" w:styleId="s6">
    <w:name w:val="s6"/>
    <w:basedOn w:val="DefaultParagraphFont"/>
    <w:rsid w:val="004D5E0E"/>
    <w:rPr>
      <w:rFonts w:ascii=".SFUI-Regular" w:hAnsi=".SFUI-Regular" w:hint="default"/>
      <w:b w:val="0"/>
      <w:bCs w:val="0"/>
      <w:i w:val="0"/>
      <w:iCs w:val="0"/>
      <w:sz w:val="38"/>
      <w:szCs w:val="38"/>
    </w:rPr>
  </w:style>
  <w:style w:type="paragraph" w:styleId="Header">
    <w:name w:val="header"/>
    <w:basedOn w:val="Normal"/>
    <w:link w:val="HeaderChar"/>
    <w:uiPriority w:val="99"/>
    <w:unhideWhenUsed/>
    <w:rsid w:val="004D5E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5E0E"/>
  </w:style>
  <w:style w:type="paragraph" w:styleId="Footer">
    <w:name w:val="footer"/>
    <w:basedOn w:val="Normal"/>
    <w:link w:val="FooterChar"/>
    <w:uiPriority w:val="99"/>
    <w:unhideWhenUsed/>
    <w:rsid w:val="004D5E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5E0E"/>
  </w:style>
  <w:style w:type="character" w:styleId="PlaceholderText">
    <w:name w:val="Placeholder Text"/>
    <w:basedOn w:val="DefaultParagraphFont"/>
    <w:uiPriority w:val="99"/>
    <w:semiHidden/>
    <w:rsid w:val="004D5E0E"/>
    <w:rPr>
      <w:color w:val="666666"/>
    </w:rPr>
  </w:style>
  <w:style w:type="paragraph" w:styleId="FootnoteText">
    <w:name w:val="footnote text"/>
    <w:basedOn w:val="Normal"/>
    <w:link w:val="FootnoteTextChar"/>
    <w:uiPriority w:val="99"/>
    <w:semiHidden/>
    <w:unhideWhenUsed/>
    <w:rsid w:val="004D5E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D5E0E"/>
    <w:rPr>
      <w:sz w:val="20"/>
      <w:szCs w:val="20"/>
    </w:rPr>
  </w:style>
  <w:style w:type="character" w:styleId="FootnoteReference">
    <w:name w:val="footnote reference"/>
    <w:basedOn w:val="DefaultParagraphFont"/>
    <w:uiPriority w:val="99"/>
    <w:semiHidden/>
    <w:unhideWhenUsed/>
    <w:rsid w:val="004D5E0E"/>
    <w:rPr>
      <w:vertAlign w:val="superscript"/>
    </w:rPr>
  </w:style>
  <w:style w:type="character" w:customStyle="1" w:styleId="apple-converted-space">
    <w:name w:val="apple-converted-space"/>
    <w:basedOn w:val="DefaultParagraphFont"/>
    <w:rsid w:val="004D5E0E"/>
  </w:style>
  <w:style w:type="paragraph" w:customStyle="1" w:styleId="s7">
    <w:name w:val="s7"/>
    <w:basedOn w:val="Normal"/>
    <w:rsid w:val="004D5E0E"/>
    <w:pPr>
      <w:spacing w:before="100" w:beforeAutospacing="1" w:after="100" w:afterAutospacing="1" w:line="240" w:lineRule="auto"/>
    </w:pPr>
    <w:rPr>
      <w:rFonts w:ascii="Times New Roman" w:hAnsi="Times New Roman" w:cs="Times New Roman"/>
      <w:kern w:val="0"/>
      <w14:ligatures w14:val="none"/>
    </w:rPr>
  </w:style>
  <w:style w:type="character" w:customStyle="1" w:styleId="bumpedfont15">
    <w:name w:val="bumpedfont15"/>
    <w:basedOn w:val="DefaultParagraphFont"/>
    <w:rsid w:val="004D5E0E"/>
  </w:style>
  <w:style w:type="table" w:styleId="GridTable1Light">
    <w:name w:val="Grid Table 1 Light"/>
    <w:basedOn w:val="TableNormal"/>
    <w:uiPriority w:val="46"/>
    <w:rsid w:val="004D5E0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4D5E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4">
    <w:name w:val="p4"/>
    <w:basedOn w:val="Normal"/>
    <w:rsid w:val="004D5E0E"/>
    <w:pPr>
      <w:spacing w:before="100" w:beforeAutospacing="1" w:after="100" w:afterAutospacing="1" w:line="240" w:lineRule="auto"/>
    </w:pPr>
    <w:rPr>
      <w:rFonts w:ascii="Times New Roman" w:hAnsi="Times New Roman" w:cs="Times New Roman"/>
      <w:kern w:val="0"/>
      <w14:ligatures w14:val="none"/>
    </w:rPr>
  </w:style>
  <w:style w:type="paragraph" w:customStyle="1" w:styleId="li1">
    <w:name w:val="li1"/>
    <w:basedOn w:val="Normal"/>
    <w:rsid w:val="004D5E0E"/>
    <w:pPr>
      <w:spacing w:after="180" w:line="240" w:lineRule="auto"/>
    </w:pPr>
    <w:rPr>
      <w:rFonts w:ascii="Times New Roman" w:hAnsi="Times New Roman" w:cs="Times New Roman"/>
      <w:color w:val="000000"/>
      <w:kern w:val="0"/>
      <w:sz w:val="30"/>
      <w:szCs w:val="30"/>
      <w14:ligatures w14:val="none"/>
    </w:rPr>
  </w:style>
  <w:style w:type="character" w:customStyle="1" w:styleId="apple-tab-span">
    <w:name w:val="apple-tab-span"/>
    <w:basedOn w:val="DefaultParagraphFont"/>
    <w:rsid w:val="004D5E0E"/>
  </w:style>
  <w:style w:type="character" w:styleId="Hyperlink">
    <w:name w:val="Hyperlink"/>
    <w:basedOn w:val="DefaultParagraphFont"/>
    <w:uiPriority w:val="99"/>
    <w:unhideWhenUsed/>
    <w:rsid w:val="004D5E0E"/>
    <w:rPr>
      <w:color w:val="0563C1" w:themeColor="hyperlink"/>
      <w:u w:val="single"/>
    </w:rPr>
  </w:style>
  <w:style w:type="character" w:styleId="UnresolvedMention">
    <w:name w:val="Unresolved Mention"/>
    <w:basedOn w:val="DefaultParagraphFont"/>
    <w:uiPriority w:val="99"/>
    <w:semiHidden/>
    <w:unhideWhenUsed/>
    <w:rsid w:val="004D5E0E"/>
    <w:rPr>
      <w:color w:val="605E5C"/>
      <w:shd w:val="clear" w:color="auto" w:fill="E1DFDD"/>
    </w:rPr>
  </w:style>
  <w:style w:type="character" w:styleId="FollowedHyperlink">
    <w:name w:val="FollowedHyperlink"/>
    <w:basedOn w:val="DefaultParagraphFont"/>
    <w:uiPriority w:val="99"/>
    <w:semiHidden/>
    <w:unhideWhenUsed/>
    <w:rsid w:val="004D5E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24</Pages>
  <Words>6135</Words>
  <Characters>34975</Characters>
  <Application>Microsoft Office Word</Application>
  <DocSecurity>0</DocSecurity>
  <Lines>291</Lines>
  <Paragraphs>82</Paragraphs>
  <ScaleCrop>false</ScaleCrop>
  <Company/>
  <LinksUpToDate>false</LinksUpToDate>
  <CharactersWithSpaces>41028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Elham Jahanbakhsh</dc:creator>
  <cp:keywords/>
  <dc:description/>
  <cp:lastModifiedBy>Elham Jahanbakhsh</cp:lastModifiedBy>
  <cp:revision>5</cp:revision>
  <dcterms:created xsi:type="dcterms:W3CDTF">2026-02-08T19:05:00Z</dcterms:created>
  <dcterms:modified xsi:type="dcterms:W3CDTF">2026-02-09T16:33:00Z</dcterms:modified>
</cp:coreProperties>
</file>