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FC" w:rsidRPr="00FC21D3" w:rsidRDefault="009857FC" w:rsidP="009857FC">
      <w:pPr>
        <w:suppressLineNumbers/>
        <w:spacing w:after="120" w:line="48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 w:rsidRPr="00FC21D3">
        <w:rPr>
          <w:rFonts w:ascii="Times New Roman" w:eastAsia="Cambria" w:hAnsi="Times New Roman"/>
          <w:b/>
          <w:bCs/>
          <w:sz w:val="24"/>
          <w:szCs w:val="24"/>
          <w:lang w:val="en-US" w:eastAsia="de-CH"/>
        </w:rPr>
        <w:t>Video Legends</w:t>
      </w:r>
    </w:p>
    <w:p w:rsidR="009857FC" w:rsidRPr="00FC21D3" w:rsidRDefault="009857FC" w:rsidP="009857FC">
      <w:pPr>
        <w:suppressLineNumbers/>
        <w:spacing w:after="120" w:line="48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F61B7">
        <w:rPr>
          <w:rFonts w:ascii="Times New Roman" w:hAnsi="Times New Roman"/>
          <w:b/>
          <w:sz w:val="24"/>
          <w:szCs w:val="24"/>
        </w:rPr>
        <w:t>Video 1.</w:t>
      </w:r>
      <w:r w:rsidRPr="00DF61B7">
        <w:rPr>
          <w:rFonts w:ascii="Times New Roman" w:eastAsia="Cambria" w:hAnsi="Times New Roman"/>
          <w:b/>
          <w:bCs/>
          <w:sz w:val="24"/>
          <w:szCs w:val="24"/>
          <w:lang w:val="en-US" w:eastAsia="de-CH"/>
        </w:rPr>
        <w:t xml:space="preserve"> </w:t>
      </w:r>
      <w:r w:rsidRPr="00FC21D3">
        <w:rPr>
          <w:rFonts w:ascii="Times New Roman" w:hAnsi="Times New Roman"/>
          <w:sz w:val="24"/>
          <w:szCs w:val="24"/>
        </w:rPr>
        <w:t>Focused imaging of the infero-apical region in the apical two-chamber view revealed a left ventricular aneurysm, while the apical four-chamber view demonstrated an essentially normal cardiac structure. High-frequency ultrasound provided clear visualization of the infero-apical aneurysm, showing an irregular protrusion and a fragile wall measuring approximately 1 mm (arrow).</w:t>
      </w:r>
    </w:p>
    <w:p w:rsidR="009857FC" w:rsidRPr="00FC21D3" w:rsidRDefault="009857FC" w:rsidP="009857FC">
      <w:pPr>
        <w:suppressLineNumbers/>
        <w:spacing w:after="120" w:line="48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F61B7">
        <w:rPr>
          <w:rFonts w:ascii="Times New Roman" w:hAnsi="Times New Roman"/>
          <w:b/>
          <w:sz w:val="24"/>
          <w:szCs w:val="24"/>
        </w:rPr>
        <w:t xml:space="preserve">Video 2. </w:t>
      </w:r>
      <w:r w:rsidRPr="00FC21D3">
        <w:rPr>
          <w:rFonts w:ascii="Times New Roman" w:hAnsi="Times New Roman"/>
          <w:sz w:val="24"/>
          <w:szCs w:val="24"/>
        </w:rPr>
        <w:t>In the apical two-chamber view, the focused infero-apical region demonstrated a left ventricular aneurysm, with the apical four-chamber view showing no significant structural abnormalities. High-frequency ultrasound revealed a thin-walled infero-apical aneurysm (arrow) with prominent myocardial trabeculation. The apical four-chamber high-frequency view demonstrated normal septo-apical myocardial thickness, and the thinnest segment of the aneurysm wall was comparable to the normal apical parietal pericardial thickness.</w:t>
      </w:r>
    </w:p>
    <w:p w:rsidR="00CC092E" w:rsidRPr="009857FC" w:rsidRDefault="009857FC" w:rsidP="009857FC">
      <w:pPr>
        <w:suppressLineNumbers/>
        <w:spacing w:after="120" w:line="480" w:lineRule="auto"/>
        <w:jc w:val="both"/>
        <w:rPr>
          <w:rFonts w:ascii="Times New Roman" w:hAnsi="Times New Roman" w:hint="eastAsia"/>
          <w:sz w:val="24"/>
          <w:szCs w:val="24"/>
          <w:lang w:eastAsia="zh-CN"/>
        </w:rPr>
      </w:pPr>
      <w:r w:rsidRPr="00DF61B7">
        <w:rPr>
          <w:rFonts w:ascii="Times New Roman" w:hAnsi="Times New Roman"/>
          <w:b/>
          <w:sz w:val="24"/>
          <w:szCs w:val="24"/>
        </w:rPr>
        <w:t xml:space="preserve">Video 3. </w:t>
      </w:r>
      <w:r w:rsidRPr="00FC21D3">
        <w:rPr>
          <w:rFonts w:ascii="Times New Roman" w:hAnsi="Times New Roman"/>
          <w:sz w:val="24"/>
          <w:szCs w:val="24"/>
        </w:rPr>
        <w:t>The apical two-chamber view of the focused infero-apical region identified a left ventricular aneurysm, with the apical four-chamber view showing no significant abnormalities. High-frequency ultrasound demonstrated a thin-walled infero-apical aneurysm (arrow) with distinct myocardial trabeculation. The apical four-chamber high-frequency view revealed normal septo-apical myocardial thickness.</w:t>
      </w:r>
      <w:bookmarkStart w:id="0" w:name="_GoBack"/>
      <w:bookmarkEnd w:id="0"/>
    </w:p>
    <w:sectPr w:rsidR="00CC092E" w:rsidRPr="009857FC" w:rsidSect="00962DB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C"/>
    <w:rsid w:val="009857FC"/>
    <w:rsid w:val="00CC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FC"/>
    <w:pPr>
      <w:spacing w:after="200" w:line="276" w:lineRule="auto"/>
    </w:pPr>
    <w:rPr>
      <w:rFonts w:ascii="Calibri" w:hAnsi="Calibri" w:cs="Times New Roman"/>
      <w:kern w:val="0"/>
      <w:sz w:val="22"/>
      <w:lang w:val="de-C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FC"/>
    <w:pPr>
      <w:spacing w:after="200" w:line="276" w:lineRule="auto"/>
    </w:pPr>
    <w:rPr>
      <w:rFonts w:ascii="Calibri" w:hAnsi="Calibri" w:cs="Times New Roman"/>
      <w:kern w:val="0"/>
      <w:sz w:val="22"/>
      <w:lang w:val="de-C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2026-02-25T15:13:00Z</dcterms:created>
  <dcterms:modified xsi:type="dcterms:W3CDTF">2026-02-25T15:13:00Z</dcterms:modified>
</cp:coreProperties>
</file>