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230D8" w14:textId="115606CB" w:rsidR="00353A34" w:rsidRPr="00353A34" w:rsidRDefault="00353A34" w:rsidP="00353A34">
      <w:pPr>
        <w:rPr>
          <w:b/>
          <w:bCs/>
        </w:rPr>
      </w:pPr>
      <w:r w:rsidRPr="00353A34">
        <w:rPr>
          <w:b/>
          <w:bCs/>
        </w:rPr>
        <w:t>Supplementary Material 1</w:t>
      </w:r>
    </w:p>
    <w:p w14:paraId="23B8E523" w14:textId="2C4F4D4C" w:rsidR="00353A34" w:rsidRPr="00353A34" w:rsidRDefault="00353A34" w:rsidP="00353A34">
      <w:pPr>
        <w:rPr>
          <w:b/>
          <w:bCs/>
        </w:rPr>
      </w:pPr>
      <w:r>
        <w:rPr>
          <w:b/>
          <w:bCs/>
          <w:noProof/>
        </w:rPr>
        <w:drawing>
          <wp:anchor distT="0" distB="0" distL="114300" distR="114300" simplePos="0" relativeHeight="251658240" behindDoc="0" locked="0" layoutInCell="1" allowOverlap="1" wp14:anchorId="16C1962B" wp14:editId="4EA64150">
            <wp:simplePos x="0" y="0"/>
            <wp:positionH relativeFrom="column">
              <wp:posOffset>702310</wp:posOffset>
            </wp:positionH>
            <wp:positionV relativeFrom="paragraph">
              <wp:posOffset>128958</wp:posOffset>
            </wp:positionV>
            <wp:extent cx="4749203" cy="6610350"/>
            <wp:effectExtent l="0" t="0" r="0" b="0"/>
            <wp:wrapNone/>
            <wp:docPr id="1044165001" name="Immagine 1" descr="Immagine che contiene testo, mappa,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65001" name="Immagine 1" descr="Immagine che contiene testo, mappa, schermata, diagramma&#10;&#10;Il contenuto generato dall'IA potrebbe non essere corretto."/>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49203" cy="6610350"/>
                    </a:xfrm>
                    <a:prstGeom prst="rect">
                      <a:avLst/>
                    </a:prstGeom>
                  </pic:spPr>
                </pic:pic>
              </a:graphicData>
            </a:graphic>
            <wp14:sizeRelH relativeFrom="margin">
              <wp14:pctWidth>0</wp14:pctWidth>
            </wp14:sizeRelH>
            <wp14:sizeRelV relativeFrom="margin">
              <wp14:pctHeight>0</wp14:pctHeight>
            </wp14:sizeRelV>
          </wp:anchor>
        </w:drawing>
      </w:r>
    </w:p>
    <w:p w14:paraId="07792A29" w14:textId="5BBF0628" w:rsidR="00353A34" w:rsidRPr="00353A34" w:rsidRDefault="00353A34" w:rsidP="00353A34">
      <w:pPr>
        <w:rPr>
          <w:b/>
          <w:bCs/>
        </w:rPr>
      </w:pPr>
    </w:p>
    <w:p w14:paraId="6469C8B8" w14:textId="77777777" w:rsidR="00353A34" w:rsidRPr="00353A34" w:rsidRDefault="00353A34" w:rsidP="00353A34">
      <w:pPr>
        <w:rPr>
          <w:b/>
          <w:bCs/>
        </w:rPr>
      </w:pPr>
    </w:p>
    <w:p w14:paraId="21074A13" w14:textId="77777777" w:rsidR="00353A34" w:rsidRPr="00353A34" w:rsidRDefault="00353A34" w:rsidP="00353A34">
      <w:pPr>
        <w:rPr>
          <w:b/>
          <w:bCs/>
        </w:rPr>
      </w:pPr>
    </w:p>
    <w:p w14:paraId="48DDE321" w14:textId="77777777" w:rsidR="00353A34" w:rsidRPr="00353A34" w:rsidRDefault="00353A34" w:rsidP="00353A34">
      <w:pPr>
        <w:rPr>
          <w:b/>
          <w:bCs/>
        </w:rPr>
      </w:pPr>
    </w:p>
    <w:p w14:paraId="785A1345" w14:textId="77777777" w:rsidR="00353A34" w:rsidRPr="00353A34" w:rsidRDefault="00353A34" w:rsidP="00353A34">
      <w:pPr>
        <w:rPr>
          <w:b/>
          <w:bCs/>
        </w:rPr>
      </w:pPr>
    </w:p>
    <w:p w14:paraId="1604E5C3" w14:textId="77777777" w:rsidR="00353A34" w:rsidRPr="00353A34" w:rsidRDefault="00353A34" w:rsidP="00353A34">
      <w:pPr>
        <w:rPr>
          <w:b/>
          <w:bCs/>
        </w:rPr>
      </w:pPr>
    </w:p>
    <w:p w14:paraId="7801B307" w14:textId="77777777" w:rsidR="00353A34" w:rsidRPr="00353A34" w:rsidRDefault="00353A34" w:rsidP="00353A34">
      <w:pPr>
        <w:rPr>
          <w:b/>
          <w:bCs/>
        </w:rPr>
      </w:pPr>
    </w:p>
    <w:p w14:paraId="0DC769DB" w14:textId="77777777" w:rsidR="00353A34" w:rsidRPr="00353A34" w:rsidRDefault="00353A34" w:rsidP="00353A34">
      <w:pPr>
        <w:rPr>
          <w:b/>
          <w:bCs/>
        </w:rPr>
      </w:pPr>
    </w:p>
    <w:p w14:paraId="1FE4507E" w14:textId="77777777" w:rsidR="00353A34" w:rsidRDefault="00353A34" w:rsidP="00353A34">
      <w:pPr>
        <w:rPr>
          <w:b/>
          <w:bCs/>
        </w:rPr>
      </w:pPr>
    </w:p>
    <w:p w14:paraId="36618B2A" w14:textId="77777777" w:rsidR="00353A34" w:rsidRDefault="00353A34" w:rsidP="00353A34">
      <w:pPr>
        <w:rPr>
          <w:b/>
          <w:bCs/>
        </w:rPr>
      </w:pPr>
    </w:p>
    <w:p w14:paraId="52DCFD1C" w14:textId="77777777" w:rsidR="00353A34" w:rsidRDefault="00353A34" w:rsidP="00353A34">
      <w:pPr>
        <w:rPr>
          <w:b/>
          <w:bCs/>
        </w:rPr>
      </w:pPr>
    </w:p>
    <w:p w14:paraId="70DF4AEF" w14:textId="77777777" w:rsidR="00353A34" w:rsidRDefault="00353A34" w:rsidP="00353A34">
      <w:pPr>
        <w:rPr>
          <w:b/>
          <w:bCs/>
        </w:rPr>
      </w:pPr>
    </w:p>
    <w:p w14:paraId="65A6EB8D" w14:textId="77777777" w:rsidR="00353A34" w:rsidRDefault="00353A34" w:rsidP="00353A34">
      <w:pPr>
        <w:rPr>
          <w:b/>
          <w:bCs/>
        </w:rPr>
      </w:pPr>
    </w:p>
    <w:p w14:paraId="629B84F5" w14:textId="77777777" w:rsidR="00353A34" w:rsidRDefault="00353A34" w:rsidP="00353A34">
      <w:pPr>
        <w:rPr>
          <w:b/>
          <w:bCs/>
        </w:rPr>
      </w:pPr>
    </w:p>
    <w:p w14:paraId="116D7503" w14:textId="77777777" w:rsidR="00353A34" w:rsidRDefault="00353A34" w:rsidP="00353A34">
      <w:pPr>
        <w:rPr>
          <w:b/>
          <w:bCs/>
        </w:rPr>
      </w:pPr>
    </w:p>
    <w:p w14:paraId="2E49528C" w14:textId="77777777" w:rsidR="00353A34" w:rsidRDefault="00353A34" w:rsidP="00353A34">
      <w:pPr>
        <w:rPr>
          <w:b/>
          <w:bCs/>
        </w:rPr>
      </w:pPr>
    </w:p>
    <w:p w14:paraId="210B2176" w14:textId="77777777" w:rsidR="00353A34" w:rsidRDefault="00353A34" w:rsidP="00353A34">
      <w:pPr>
        <w:rPr>
          <w:b/>
          <w:bCs/>
        </w:rPr>
      </w:pPr>
    </w:p>
    <w:p w14:paraId="44EE0969" w14:textId="77777777" w:rsidR="00353A34" w:rsidRDefault="00353A34" w:rsidP="00353A34">
      <w:pPr>
        <w:rPr>
          <w:b/>
          <w:bCs/>
        </w:rPr>
      </w:pPr>
    </w:p>
    <w:p w14:paraId="44065530" w14:textId="77777777" w:rsidR="00353A34" w:rsidRDefault="00353A34" w:rsidP="00353A34">
      <w:pPr>
        <w:rPr>
          <w:b/>
          <w:bCs/>
        </w:rPr>
      </w:pPr>
    </w:p>
    <w:p w14:paraId="69654C5D" w14:textId="77777777" w:rsidR="00353A34" w:rsidRDefault="00353A34" w:rsidP="00353A34">
      <w:pPr>
        <w:rPr>
          <w:b/>
          <w:bCs/>
        </w:rPr>
      </w:pPr>
    </w:p>
    <w:p w14:paraId="2D4326D0" w14:textId="77777777" w:rsidR="00353A34" w:rsidRDefault="00353A34" w:rsidP="00353A34">
      <w:pPr>
        <w:rPr>
          <w:b/>
          <w:bCs/>
        </w:rPr>
      </w:pPr>
    </w:p>
    <w:p w14:paraId="780C7A31" w14:textId="77777777" w:rsidR="00353A34" w:rsidRPr="00353A34" w:rsidRDefault="00353A34" w:rsidP="00353A34">
      <w:pPr>
        <w:rPr>
          <w:b/>
          <w:bCs/>
        </w:rPr>
      </w:pPr>
    </w:p>
    <w:p w14:paraId="710B8262" w14:textId="77777777" w:rsidR="00353A34" w:rsidRPr="00353A34" w:rsidRDefault="00353A34" w:rsidP="00353A34">
      <w:pPr>
        <w:jc w:val="both"/>
        <w:rPr>
          <w:b/>
          <w:bCs/>
        </w:rPr>
      </w:pPr>
    </w:p>
    <w:p w14:paraId="5D7782DF" w14:textId="48E11466" w:rsidR="00353A34" w:rsidRDefault="00353A34" w:rsidP="00353A34">
      <w:pPr>
        <w:jc w:val="both"/>
      </w:pPr>
      <w:r w:rsidRPr="00353A34">
        <w:rPr>
          <w:b/>
          <w:bCs/>
        </w:rPr>
        <w:t>Fig</w:t>
      </w:r>
      <w:r w:rsidR="00131023">
        <w:rPr>
          <w:b/>
          <w:bCs/>
        </w:rPr>
        <w:t>.</w:t>
      </w:r>
      <w:r w:rsidRPr="00353A34">
        <w:rPr>
          <w:b/>
          <w:bCs/>
        </w:rPr>
        <w:t xml:space="preserve"> S1: Mosquito larval pools and water samples across years, collection areas, breeding habitat types</w:t>
      </w:r>
      <w:r w:rsidRPr="00353A34">
        <w:t xml:space="preserve">. </w:t>
      </w:r>
      <w:r w:rsidRPr="00131023">
        <w:rPr>
          <w:b/>
          <w:bCs/>
          <w:lang w:val="it-IT"/>
        </w:rPr>
        <w:t>(A)</w:t>
      </w:r>
      <w:r w:rsidRPr="00131023">
        <w:rPr>
          <w:lang w:val="it-IT"/>
        </w:rPr>
        <w:t xml:space="preserve"> Collection areas: Camerino (43.135764N, 13.068309E), Colbuccaro (43.2442313N, 13.441837E), Petriolo (43.221521N, 13.4663061E), and Pollenza (43.2677749N, 13.3477918E) in the Marche region (central Italy); Pedavena (46.039624N, 11.880433E) and Alano di Piave (45.9078199N, 11.9080775E) in the Veneto region (northern Italy). </w:t>
      </w:r>
      <w:r w:rsidRPr="00353A34">
        <w:t xml:space="preserve">Land cover classes are reported in the legend; </w:t>
      </w:r>
      <w:r w:rsidRPr="00353A34">
        <w:rPr>
          <w:b/>
          <w:bCs/>
        </w:rPr>
        <w:t>(B)</w:t>
      </w:r>
      <w:r w:rsidRPr="00353A34">
        <w:t xml:space="preserve"> Collection of samples comprises 76 pools of larvae (10 individuals each) (36 </w:t>
      </w:r>
      <w:r w:rsidRPr="00353A34">
        <w:rPr>
          <w:i/>
          <w:iCs/>
        </w:rPr>
        <w:t>Culex pipiens</w:t>
      </w:r>
      <w:r w:rsidRPr="00353A34">
        <w:t xml:space="preserve">, 24 </w:t>
      </w:r>
      <w:r w:rsidRPr="00353A34">
        <w:rPr>
          <w:i/>
          <w:iCs/>
        </w:rPr>
        <w:t>Aedes albopictus</w:t>
      </w:r>
      <w:r w:rsidRPr="00353A34">
        <w:t xml:space="preserve">, 10 </w:t>
      </w:r>
      <w:r w:rsidRPr="00353A34">
        <w:rPr>
          <w:i/>
          <w:iCs/>
        </w:rPr>
        <w:t>Aedes koreicus</w:t>
      </w:r>
      <w:r w:rsidRPr="00353A34">
        <w:t xml:space="preserve">, and 6 </w:t>
      </w:r>
      <w:r w:rsidRPr="00353A34">
        <w:rPr>
          <w:i/>
          <w:iCs/>
        </w:rPr>
        <w:t>Culex</w:t>
      </w:r>
      <w:r w:rsidRPr="00353A34">
        <w:t xml:space="preserve"> spp.), along with 20 breeding water samples (50 mL per site). Pools analysed by NGS or cultural method are indicated with round and square brackets, respectively. Letters (a - l,) refer to different breeding habitat types in rural and urban settings. </w:t>
      </w:r>
    </w:p>
    <w:p w14:paraId="12325FBB" w14:textId="318F3C7C" w:rsidR="00353A34" w:rsidRDefault="00353A34">
      <w:r>
        <w:br w:type="page"/>
      </w:r>
    </w:p>
    <w:p w14:paraId="26342072" w14:textId="0341B834" w:rsidR="00353A34" w:rsidRDefault="00353A34" w:rsidP="00353A34">
      <w:pPr>
        <w:rPr>
          <w:noProof/>
        </w:rPr>
      </w:pPr>
      <w:r>
        <w:rPr>
          <w:noProof/>
        </w:rPr>
        <w:lastRenderedPageBreak/>
        <w:drawing>
          <wp:anchor distT="0" distB="0" distL="114300" distR="114300" simplePos="0" relativeHeight="251659264" behindDoc="0" locked="0" layoutInCell="1" allowOverlap="1" wp14:anchorId="57D3B6CA" wp14:editId="38C73E1A">
            <wp:simplePos x="0" y="0"/>
            <wp:positionH relativeFrom="column">
              <wp:posOffset>-129540</wp:posOffset>
            </wp:positionH>
            <wp:positionV relativeFrom="paragraph">
              <wp:posOffset>145415</wp:posOffset>
            </wp:positionV>
            <wp:extent cx="6120130" cy="5833745"/>
            <wp:effectExtent l="0" t="0" r="0" b="0"/>
            <wp:wrapNone/>
            <wp:docPr id="1412789423" name="Immagine 2" descr="Immagine che contiene testo, schizzo,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89423" name="Immagine 2" descr="Immagine che contiene testo, schizzo, schermata, diagramma&#10;&#10;Il contenuto generato dall'IA potrebbe non essere corretto."/>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5833745"/>
                    </a:xfrm>
                    <a:prstGeom prst="rect">
                      <a:avLst/>
                    </a:prstGeom>
                  </pic:spPr>
                </pic:pic>
              </a:graphicData>
            </a:graphic>
          </wp:anchor>
        </w:drawing>
      </w:r>
    </w:p>
    <w:p w14:paraId="3B6BC26E" w14:textId="77777777" w:rsidR="00353A34" w:rsidRDefault="00353A34" w:rsidP="00353A34">
      <w:pPr>
        <w:rPr>
          <w:noProof/>
        </w:rPr>
      </w:pPr>
    </w:p>
    <w:p w14:paraId="44D36B4C" w14:textId="1CEE40D1" w:rsidR="00353A34" w:rsidRDefault="00353A34" w:rsidP="00353A34">
      <w:pPr>
        <w:rPr>
          <w:noProof/>
        </w:rPr>
      </w:pPr>
    </w:p>
    <w:p w14:paraId="01E9AE97" w14:textId="77777777" w:rsidR="00353A34" w:rsidRDefault="00353A34" w:rsidP="00353A34">
      <w:pPr>
        <w:rPr>
          <w:noProof/>
        </w:rPr>
      </w:pPr>
    </w:p>
    <w:p w14:paraId="0D28B2A0" w14:textId="26B6CAA6" w:rsidR="00353A34" w:rsidRDefault="00353A34" w:rsidP="00353A34">
      <w:pPr>
        <w:rPr>
          <w:noProof/>
        </w:rPr>
      </w:pPr>
    </w:p>
    <w:p w14:paraId="1948AC30" w14:textId="77777777" w:rsidR="00353A34" w:rsidRDefault="00353A34" w:rsidP="00353A34">
      <w:pPr>
        <w:rPr>
          <w:noProof/>
        </w:rPr>
      </w:pPr>
    </w:p>
    <w:p w14:paraId="3A63C1A5" w14:textId="77777777" w:rsidR="00353A34" w:rsidRDefault="00353A34" w:rsidP="00353A34">
      <w:pPr>
        <w:rPr>
          <w:noProof/>
        </w:rPr>
      </w:pPr>
    </w:p>
    <w:p w14:paraId="093071CC" w14:textId="35EC7188" w:rsidR="00353A34" w:rsidRDefault="00353A34" w:rsidP="00353A34">
      <w:pPr>
        <w:rPr>
          <w:noProof/>
        </w:rPr>
      </w:pPr>
    </w:p>
    <w:p w14:paraId="2EF99CE4" w14:textId="77777777" w:rsidR="00353A34" w:rsidRDefault="00353A34" w:rsidP="00353A34">
      <w:pPr>
        <w:rPr>
          <w:noProof/>
        </w:rPr>
      </w:pPr>
    </w:p>
    <w:p w14:paraId="0187BDFD" w14:textId="77777777" w:rsidR="00353A34" w:rsidRDefault="00353A34" w:rsidP="00353A34">
      <w:pPr>
        <w:rPr>
          <w:noProof/>
        </w:rPr>
      </w:pPr>
    </w:p>
    <w:p w14:paraId="6F3EFABC" w14:textId="26D954BB" w:rsidR="00353A34" w:rsidRDefault="00353A34" w:rsidP="00353A34">
      <w:pPr>
        <w:rPr>
          <w:noProof/>
        </w:rPr>
      </w:pPr>
    </w:p>
    <w:p w14:paraId="724DEA12" w14:textId="77777777" w:rsidR="00353A34" w:rsidRDefault="00353A34" w:rsidP="00353A34">
      <w:pPr>
        <w:rPr>
          <w:noProof/>
        </w:rPr>
      </w:pPr>
    </w:p>
    <w:p w14:paraId="5F1039AF" w14:textId="769F30DD" w:rsidR="00353A34" w:rsidRPr="00353A34" w:rsidRDefault="00353A34" w:rsidP="00353A34"/>
    <w:p w14:paraId="722032A1" w14:textId="061BE02F" w:rsidR="00353A34" w:rsidRDefault="00353A34" w:rsidP="00353A34">
      <w:pPr>
        <w:rPr>
          <w:b/>
          <w:bCs/>
        </w:rPr>
      </w:pPr>
    </w:p>
    <w:p w14:paraId="261716C3" w14:textId="77777777" w:rsidR="00353A34" w:rsidRDefault="00353A34" w:rsidP="00353A34">
      <w:pPr>
        <w:rPr>
          <w:b/>
          <w:bCs/>
        </w:rPr>
      </w:pPr>
    </w:p>
    <w:p w14:paraId="0FD3D5F0" w14:textId="7E28280C" w:rsidR="00353A34" w:rsidRDefault="00353A34" w:rsidP="00353A34">
      <w:pPr>
        <w:rPr>
          <w:b/>
          <w:bCs/>
        </w:rPr>
      </w:pPr>
    </w:p>
    <w:p w14:paraId="71C2E901" w14:textId="77777777" w:rsidR="00353A34" w:rsidRDefault="00353A34" w:rsidP="00353A34">
      <w:pPr>
        <w:rPr>
          <w:b/>
          <w:bCs/>
        </w:rPr>
      </w:pPr>
    </w:p>
    <w:p w14:paraId="707EB826" w14:textId="27B96069" w:rsidR="00353A34" w:rsidRDefault="00353A34" w:rsidP="00353A34">
      <w:pPr>
        <w:rPr>
          <w:b/>
          <w:bCs/>
        </w:rPr>
      </w:pPr>
    </w:p>
    <w:p w14:paraId="5E6F7982" w14:textId="77777777" w:rsidR="00353A34" w:rsidRDefault="00353A34" w:rsidP="00353A34">
      <w:pPr>
        <w:rPr>
          <w:b/>
          <w:bCs/>
        </w:rPr>
      </w:pPr>
    </w:p>
    <w:p w14:paraId="7BC2DA49" w14:textId="77777777" w:rsidR="00353A34" w:rsidRDefault="00353A34" w:rsidP="00353A34">
      <w:pPr>
        <w:rPr>
          <w:b/>
          <w:bCs/>
        </w:rPr>
      </w:pPr>
    </w:p>
    <w:p w14:paraId="187CC6BD" w14:textId="77777777" w:rsidR="00353A34" w:rsidRDefault="00353A34" w:rsidP="00353A34">
      <w:pPr>
        <w:rPr>
          <w:b/>
          <w:bCs/>
        </w:rPr>
      </w:pPr>
    </w:p>
    <w:p w14:paraId="25610D97" w14:textId="77777777" w:rsidR="00353A34" w:rsidRDefault="00353A34" w:rsidP="00353A34">
      <w:pPr>
        <w:rPr>
          <w:b/>
          <w:bCs/>
        </w:rPr>
      </w:pPr>
    </w:p>
    <w:p w14:paraId="4CE49C4C" w14:textId="63DD0DDA" w:rsidR="00353A34" w:rsidRDefault="00353A34" w:rsidP="00353A34">
      <w:pPr>
        <w:jc w:val="both"/>
      </w:pPr>
      <w:r w:rsidRPr="00353A34">
        <w:rPr>
          <w:b/>
          <w:bCs/>
        </w:rPr>
        <w:t>Fig</w:t>
      </w:r>
      <w:r w:rsidR="00131023">
        <w:rPr>
          <w:b/>
          <w:bCs/>
        </w:rPr>
        <w:t>.</w:t>
      </w:r>
      <w:r w:rsidRPr="00353A34">
        <w:rPr>
          <w:b/>
          <w:bCs/>
        </w:rPr>
        <w:t xml:space="preserve"> S2</w:t>
      </w:r>
      <w:r w:rsidRPr="00353A34">
        <w:t xml:space="preserve">: </w:t>
      </w:r>
      <w:r w:rsidRPr="00353A34">
        <w:rPr>
          <w:b/>
          <w:bCs/>
        </w:rPr>
        <w:t>Evaluation of yeast growth rates in the HaCaT cell culture medium</w:t>
      </w:r>
      <w:r w:rsidRPr="00353A34">
        <w:t xml:space="preserve">. </w:t>
      </w:r>
      <w:r w:rsidRPr="00353A34">
        <w:rPr>
          <w:b/>
          <w:bCs/>
        </w:rPr>
        <w:t>(A)</w:t>
      </w:r>
      <w:r w:rsidRPr="00353A34">
        <w:t xml:space="preserve"> Growth performance of the different yeast isolates after 48 h of incubation. Yeasts inoculated at identical starting concentrations (500, 1,000, 5,000, and 10,000 cells/mL) exhibited strain-dependent differences in final cell densities. </w:t>
      </w:r>
      <w:r w:rsidRPr="00353A34">
        <w:rPr>
          <w:b/>
          <w:bCs/>
        </w:rPr>
        <w:t>(B)</w:t>
      </w:r>
      <w:r w:rsidRPr="00353A34">
        <w:t xml:space="preserve"> To obtain comparable final concentrations across strains, lower initial inocula (10, 50, and 100 cells/mL) were tested for the selected isolates </w:t>
      </w:r>
      <w:r w:rsidRPr="00353A34">
        <w:rPr>
          <w:i/>
          <w:iCs/>
        </w:rPr>
        <w:t>Sp. roseus</w:t>
      </w:r>
      <w:r w:rsidRPr="00353A34">
        <w:t xml:space="preserve">, </w:t>
      </w:r>
      <w:r w:rsidRPr="00353A34">
        <w:rPr>
          <w:i/>
          <w:iCs/>
        </w:rPr>
        <w:t>Sc. vanrijiae</w:t>
      </w:r>
      <w:r w:rsidRPr="00353A34">
        <w:t xml:space="preserve">, and </w:t>
      </w:r>
      <w:r w:rsidRPr="00353A34">
        <w:rPr>
          <w:i/>
          <w:iCs/>
        </w:rPr>
        <w:t>C. parapsilosis</w:t>
      </w:r>
      <w:r w:rsidRPr="00353A34">
        <w:t>. Yeast cells were counted after 48 h using a Neubauer chamber with Trypan blue staining. Experiments were performed in triplicate, and data are presented as mean ± SEM. Statistical significance was determined by two-way ANOVA followed by Tukey’s multiple comparisons test (GraphPad Prism).</w:t>
      </w:r>
    </w:p>
    <w:p w14:paraId="2DC0F723" w14:textId="55746C5D" w:rsidR="00353A34" w:rsidRDefault="00353A34">
      <w:r>
        <w:br w:type="page"/>
      </w:r>
    </w:p>
    <w:p w14:paraId="4B7B07C2" w14:textId="00472343" w:rsidR="00353A34" w:rsidRDefault="00353A34" w:rsidP="00353A34">
      <w:r>
        <w:rPr>
          <w:b/>
          <w:bCs/>
          <w:noProof/>
        </w:rPr>
        <w:lastRenderedPageBreak/>
        <w:drawing>
          <wp:anchor distT="0" distB="0" distL="114300" distR="114300" simplePos="0" relativeHeight="251660288" behindDoc="0" locked="0" layoutInCell="1" allowOverlap="1" wp14:anchorId="58AA8827" wp14:editId="64FF7F65">
            <wp:simplePos x="0" y="0"/>
            <wp:positionH relativeFrom="column">
              <wp:posOffset>3810</wp:posOffset>
            </wp:positionH>
            <wp:positionV relativeFrom="paragraph">
              <wp:posOffset>165100</wp:posOffset>
            </wp:positionV>
            <wp:extent cx="6120130" cy="2792730"/>
            <wp:effectExtent l="0" t="0" r="0" b="7620"/>
            <wp:wrapNone/>
            <wp:docPr id="1322762760" name="Immagine 3" descr="Immagine che contiene testo,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62760" name="Immagine 3" descr="Immagine che contiene testo, diagramma&#10;&#10;Il contenuto generato dall'IA potrebbe non essere corretto."/>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2792730"/>
                    </a:xfrm>
                    <a:prstGeom prst="rect">
                      <a:avLst/>
                    </a:prstGeom>
                  </pic:spPr>
                </pic:pic>
              </a:graphicData>
            </a:graphic>
          </wp:anchor>
        </w:drawing>
      </w:r>
    </w:p>
    <w:p w14:paraId="0CE2A7A2" w14:textId="5B092EC4" w:rsidR="00353A34" w:rsidRDefault="00353A34" w:rsidP="00353A34"/>
    <w:p w14:paraId="6A8FC989" w14:textId="17035519" w:rsidR="00353A34" w:rsidRDefault="00353A34" w:rsidP="00353A34"/>
    <w:p w14:paraId="3946C30B" w14:textId="6F93235B" w:rsidR="00353A34" w:rsidRDefault="00353A34" w:rsidP="00353A34"/>
    <w:p w14:paraId="4A389CC2" w14:textId="5F7537F0" w:rsidR="00353A34" w:rsidRDefault="00353A34" w:rsidP="00353A34"/>
    <w:p w14:paraId="28AC6515" w14:textId="194E4734" w:rsidR="00353A34" w:rsidRDefault="00353A34" w:rsidP="00353A34"/>
    <w:p w14:paraId="5CD7E9C1" w14:textId="77777777" w:rsidR="00353A34" w:rsidRDefault="00353A34" w:rsidP="00353A34"/>
    <w:p w14:paraId="4FD667EF" w14:textId="77777777" w:rsidR="00353A34" w:rsidRDefault="00353A34" w:rsidP="00353A34"/>
    <w:p w14:paraId="076C2CB1" w14:textId="47791F31" w:rsidR="00353A34" w:rsidRDefault="00353A34" w:rsidP="00353A34"/>
    <w:p w14:paraId="5075D784" w14:textId="77777777" w:rsidR="00353A34" w:rsidRDefault="00353A34" w:rsidP="00353A34"/>
    <w:p w14:paraId="621E5593" w14:textId="77777777" w:rsidR="00353A34" w:rsidRDefault="00353A34" w:rsidP="00353A34"/>
    <w:p w14:paraId="7E381080" w14:textId="77777777" w:rsidR="00353A34" w:rsidRDefault="00353A34" w:rsidP="00353A34">
      <w:pPr>
        <w:jc w:val="both"/>
      </w:pPr>
    </w:p>
    <w:p w14:paraId="794CF00A" w14:textId="3EE5CBA3" w:rsidR="00353A34" w:rsidRPr="00353A34" w:rsidRDefault="00353A34" w:rsidP="00353A34">
      <w:pPr>
        <w:jc w:val="both"/>
      </w:pPr>
      <w:r w:rsidRPr="00353A34">
        <w:rPr>
          <w:b/>
          <w:bCs/>
        </w:rPr>
        <w:t>Fig</w:t>
      </w:r>
      <w:r w:rsidR="00131023">
        <w:rPr>
          <w:b/>
          <w:bCs/>
        </w:rPr>
        <w:t>.</w:t>
      </w:r>
      <w:r w:rsidRPr="00353A34">
        <w:rPr>
          <w:b/>
          <w:bCs/>
        </w:rPr>
        <w:t xml:space="preserve"> S3:</w:t>
      </w:r>
      <w:r w:rsidRPr="00353A34">
        <w:t xml:space="preserve"> </w:t>
      </w:r>
      <w:r w:rsidRPr="00353A34">
        <w:rPr>
          <w:b/>
          <w:bCs/>
        </w:rPr>
        <w:t>Experimental setup for dual-choice oviposition bioassays. (A)</w:t>
      </w:r>
      <w:r w:rsidRPr="00353A34">
        <w:t xml:space="preserve"> Representation of the oviposition site containing water and oviposition paper for egg deposition. A cut Falcon tube containing yeast culture (or sterile medium for control treatments) was positioned at the centre of the container and covered with carded cotton to prevent direct contact with mosquitoes while allowing diffusion of volatile organic compounds (VOCs). </w:t>
      </w:r>
      <w:r w:rsidRPr="00353A34">
        <w:rPr>
          <w:b/>
          <w:bCs/>
        </w:rPr>
        <w:t>(B)</w:t>
      </w:r>
      <w:r w:rsidRPr="00353A34">
        <w:t xml:space="preserve"> Schematic diagram of the BagDorm</w:t>
      </w:r>
      <w:r w:rsidRPr="00353A34">
        <w:rPr>
          <w:rFonts w:ascii="Segoe UI Symbol" w:hAnsi="Segoe UI Symbol" w:cs="Segoe UI Symbol"/>
        </w:rPr>
        <w:t>Ⓡ</w:t>
      </w:r>
      <w:r w:rsidRPr="00353A34">
        <w:t xml:space="preserve"> cage setup showing two oviposition sites (yeast-treated and control) placed at opposite corners (approximately 20 cm apart) within a cage containing three gravid female mosquitoes.</w:t>
      </w:r>
    </w:p>
    <w:p w14:paraId="1BAADCEC" w14:textId="13EF12B0" w:rsidR="00353A34" w:rsidRDefault="00353A34">
      <w:pPr>
        <w:rPr>
          <w:b/>
          <w:bCs/>
        </w:rPr>
      </w:pPr>
      <w:r>
        <w:rPr>
          <w:b/>
          <w:bCs/>
        </w:rPr>
        <w:br w:type="page"/>
      </w:r>
    </w:p>
    <w:p w14:paraId="55AC9326" w14:textId="767420F2" w:rsidR="00353A34" w:rsidRDefault="00353A34" w:rsidP="00353A34">
      <w:pPr>
        <w:rPr>
          <w:b/>
          <w:bCs/>
        </w:rPr>
      </w:pPr>
      <w:r>
        <w:rPr>
          <w:b/>
          <w:bCs/>
          <w:noProof/>
        </w:rPr>
        <w:lastRenderedPageBreak/>
        <w:drawing>
          <wp:anchor distT="0" distB="0" distL="114300" distR="114300" simplePos="0" relativeHeight="251661312" behindDoc="0" locked="0" layoutInCell="1" allowOverlap="1" wp14:anchorId="500E32E4" wp14:editId="4DA59986">
            <wp:simplePos x="0" y="0"/>
            <wp:positionH relativeFrom="column">
              <wp:posOffset>248920</wp:posOffset>
            </wp:positionH>
            <wp:positionV relativeFrom="paragraph">
              <wp:posOffset>-442595</wp:posOffset>
            </wp:positionV>
            <wp:extent cx="5278759" cy="7677150"/>
            <wp:effectExtent l="0" t="0" r="0" b="0"/>
            <wp:wrapNone/>
            <wp:docPr id="1445149071" name="Immagine 4"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49071" name="Immagine 4" descr="Immagine che contiene testo, schermata, diagramma, Carattere&#10;&#10;Il contenuto generato dall'IA potrebbe non essere corret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8759" cy="7677150"/>
                    </a:xfrm>
                    <a:prstGeom prst="rect">
                      <a:avLst/>
                    </a:prstGeom>
                  </pic:spPr>
                </pic:pic>
              </a:graphicData>
            </a:graphic>
            <wp14:sizeRelH relativeFrom="margin">
              <wp14:pctWidth>0</wp14:pctWidth>
            </wp14:sizeRelH>
            <wp14:sizeRelV relativeFrom="margin">
              <wp14:pctHeight>0</wp14:pctHeight>
            </wp14:sizeRelV>
          </wp:anchor>
        </w:drawing>
      </w:r>
    </w:p>
    <w:p w14:paraId="20D48495" w14:textId="77777777" w:rsidR="00353A34" w:rsidRDefault="00353A34" w:rsidP="00353A34">
      <w:pPr>
        <w:rPr>
          <w:b/>
          <w:bCs/>
        </w:rPr>
      </w:pPr>
    </w:p>
    <w:p w14:paraId="668EDF3B" w14:textId="77777777" w:rsidR="00353A34" w:rsidRDefault="00353A34" w:rsidP="00353A34">
      <w:pPr>
        <w:rPr>
          <w:b/>
          <w:bCs/>
        </w:rPr>
      </w:pPr>
    </w:p>
    <w:p w14:paraId="0E33BA67" w14:textId="77777777" w:rsidR="00353A34" w:rsidRDefault="00353A34" w:rsidP="00353A34">
      <w:pPr>
        <w:rPr>
          <w:b/>
          <w:bCs/>
        </w:rPr>
      </w:pPr>
    </w:p>
    <w:p w14:paraId="411747B2" w14:textId="77777777" w:rsidR="00353A34" w:rsidRDefault="00353A34" w:rsidP="00353A34">
      <w:pPr>
        <w:rPr>
          <w:b/>
          <w:bCs/>
        </w:rPr>
      </w:pPr>
    </w:p>
    <w:p w14:paraId="1AA70CD0" w14:textId="77777777" w:rsidR="00353A34" w:rsidRDefault="00353A34" w:rsidP="00353A34">
      <w:pPr>
        <w:rPr>
          <w:b/>
          <w:bCs/>
        </w:rPr>
      </w:pPr>
    </w:p>
    <w:p w14:paraId="346CE5AA" w14:textId="77777777" w:rsidR="00353A34" w:rsidRDefault="00353A34" w:rsidP="00353A34">
      <w:pPr>
        <w:rPr>
          <w:b/>
          <w:bCs/>
        </w:rPr>
      </w:pPr>
    </w:p>
    <w:p w14:paraId="1123BC92" w14:textId="77777777" w:rsidR="00353A34" w:rsidRDefault="00353A34" w:rsidP="00353A34">
      <w:pPr>
        <w:rPr>
          <w:b/>
          <w:bCs/>
        </w:rPr>
      </w:pPr>
    </w:p>
    <w:p w14:paraId="31EACBFE" w14:textId="77777777" w:rsidR="00353A34" w:rsidRDefault="00353A34" w:rsidP="00353A34">
      <w:pPr>
        <w:rPr>
          <w:b/>
          <w:bCs/>
        </w:rPr>
      </w:pPr>
    </w:p>
    <w:p w14:paraId="05294164" w14:textId="77777777" w:rsidR="00353A34" w:rsidRDefault="00353A34" w:rsidP="00353A34">
      <w:pPr>
        <w:rPr>
          <w:b/>
          <w:bCs/>
        </w:rPr>
      </w:pPr>
    </w:p>
    <w:p w14:paraId="0FACA27F" w14:textId="77777777" w:rsidR="00353A34" w:rsidRDefault="00353A34" w:rsidP="00353A34">
      <w:pPr>
        <w:rPr>
          <w:b/>
          <w:bCs/>
        </w:rPr>
      </w:pPr>
    </w:p>
    <w:p w14:paraId="4D026927" w14:textId="77777777" w:rsidR="00353A34" w:rsidRDefault="00353A34" w:rsidP="00353A34">
      <w:pPr>
        <w:rPr>
          <w:b/>
          <w:bCs/>
        </w:rPr>
      </w:pPr>
    </w:p>
    <w:p w14:paraId="4E11A95D" w14:textId="77777777" w:rsidR="00353A34" w:rsidRDefault="00353A34" w:rsidP="00353A34">
      <w:pPr>
        <w:rPr>
          <w:b/>
          <w:bCs/>
        </w:rPr>
      </w:pPr>
    </w:p>
    <w:p w14:paraId="58759786" w14:textId="77777777" w:rsidR="00353A34" w:rsidRDefault="00353A34" w:rsidP="00353A34">
      <w:pPr>
        <w:rPr>
          <w:b/>
          <w:bCs/>
        </w:rPr>
      </w:pPr>
    </w:p>
    <w:p w14:paraId="476D82A9" w14:textId="77777777" w:rsidR="00353A34" w:rsidRDefault="00353A34" w:rsidP="00353A34">
      <w:pPr>
        <w:rPr>
          <w:b/>
          <w:bCs/>
        </w:rPr>
      </w:pPr>
    </w:p>
    <w:p w14:paraId="0EE7B6DA" w14:textId="77777777" w:rsidR="00353A34" w:rsidRDefault="00353A34" w:rsidP="00353A34">
      <w:pPr>
        <w:rPr>
          <w:b/>
          <w:bCs/>
        </w:rPr>
      </w:pPr>
    </w:p>
    <w:p w14:paraId="45C4E573" w14:textId="77777777" w:rsidR="00353A34" w:rsidRDefault="00353A34" w:rsidP="00353A34">
      <w:pPr>
        <w:rPr>
          <w:b/>
          <w:bCs/>
        </w:rPr>
      </w:pPr>
    </w:p>
    <w:p w14:paraId="6C34E8EE" w14:textId="77777777" w:rsidR="00353A34" w:rsidRDefault="00353A34" w:rsidP="00353A34">
      <w:pPr>
        <w:rPr>
          <w:b/>
          <w:bCs/>
        </w:rPr>
      </w:pPr>
    </w:p>
    <w:p w14:paraId="4F4D1340" w14:textId="77777777" w:rsidR="00353A34" w:rsidRDefault="00353A34" w:rsidP="00353A34">
      <w:pPr>
        <w:rPr>
          <w:b/>
          <w:bCs/>
        </w:rPr>
      </w:pPr>
    </w:p>
    <w:p w14:paraId="1DD3242D" w14:textId="77777777" w:rsidR="00353A34" w:rsidRDefault="00353A34" w:rsidP="00353A34">
      <w:pPr>
        <w:rPr>
          <w:b/>
          <w:bCs/>
        </w:rPr>
      </w:pPr>
    </w:p>
    <w:p w14:paraId="00B62F47" w14:textId="77777777" w:rsidR="00353A34" w:rsidRDefault="00353A34" w:rsidP="00353A34">
      <w:pPr>
        <w:rPr>
          <w:b/>
          <w:bCs/>
        </w:rPr>
      </w:pPr>
    </w:p>
    <w:p w14:paraId="0C9DEF32" w14:textId="77777777" w:rsidR="00353A34" w:rsidRDefault="00353A34" w:rsidP="00353A34">
      <w:pPr>
        <w:rPr>
          <w:b/>
          <w:bCs/>
        </w:rPr>
      </w:pPr>
    </w:p>
    <w:p w14:paraId="458ABE5A" w14:textId="77777777" w:rsidR="00353A34" w:rsidRDefault="00353A34" w:rsidP="00353A34">
      <w:pPr>
        <w:rPr>
          <w:b/>
          <w:bCs/>
        </w:rPr>
      </w:pPr>
    </w:p>
    <w:p w14:paraId="28A1AADE" w14:textId="77777777" w:rsidR="00353A34" w:rsidRDefault="00353A34" w:rsidP="00353A34">
      <w:pPr>
        <w:rPr>
          <w:b/>
          <w:bCs/>
        </w:rPr>
      </w:pPr>
    </w:p>
    <w:p w14:paraId="66BA1BA3" w14:textId="77777777" w:rsidR="00353A34" w:rsidRDefault="00353A34" w:rsidP="00353A34">
      <w:pPr>
        <w:rPr>
          <w:b/>
          <w:bCs/>
        </w:rPr>
      </w:pPr>
    </w:p>
    <w:p w14:paraId="36FD7D0C" w14:textId="77777777" w:rsidR="00353A34" w:rsidRDefault="00353A34" w:rsidP="00353A34">
      <w:pPr>
        <w:rPr>
          <w:b/>
          <w:bCs/>
        </w:rPr>
      </w:pPr>
    </w:p>
    <w:p w14:paraId="17A1A712" w14:textId="21E1D5BD" w:rsidR="00353A34" w:rsidRPr="00353A34" w:rsidRDefault="00353A34" w:rsidP="00353A34">
      <w:pPr>
        <w:jc w:val="both"/>
      </w:pPr>
      <w:r w:rsidRPr="00353A34">
        <w:rPr>
          <w:b/>
          <w:bCs/>
        </w:rPr>
        <w:t>Fig</w:t>
      </w:r>
      <w:r w:rsidR="00131023">
        <w:rPr>
          <w:b/>
          <w:bCs/>
        </w:rPr>
        <w:t>.</w:t>
      </w:r>
      <w:r w:rsidRPr="00353A34">
        <w:rPr>
          <w:b/>
          <w:bCs/>
        </w:rPr>
        <w:t xml:space="preserve"> S4: Composition and distribution of fungal communities at order level associated with mosquito species and breeding waters across sampling areas analysed by ITS metabarcoding</w:t>
      </w:r>
      <w:r w:rsidRPr="00353A34">
        <w:t xml:space="preserve">. Stacked bar plots showing the relative abundances of fungal orders in different phyla (cut-off: ≥2% </w:t>
      </w:r>
      <w:proofErr w:type="gramStart"/>
      <w:r w:rsidRPr="00353A34">
        <w:t>in  ≥</w:t>
      </w:r>
      <w:proofErr w:type="gramEnd"/>
      <w:r w:rsidRPr="00353A34">
        <w:t>1 sample). The X-axis indicates larval samples and collection site, and the Y-axis indicates the relative abundance of fungal taxa calculated as a percentage of operational taxonomic units (OTUs). The letters (b, c, h, i, l) indicate different breeding habitat types as defined in Table S1.</w:t>
      </w:r>
    </w:p>
    <w:p w14:paraId="24A09CFB" w14:textId="40B31157" w:rsidR="00353A34" w:rsidRDefault="00353A34">
      <w:pPr>
        <w:rPr>
          <w:b/>
          <w:bCs/>
        </w:rPr>
      </w:pPr>
      <w:r>
        <w:rPr>
          <w:b/>
          <w:bCs/>
        </w:rPr>
        <w:br w:type="page"/>
      </w:r>
    </w:p>
    <w:p w14:paraId="30AD0D60" w14:textId="77777777" w:rsidR="00353A34" w:rsidRDefault="00353A34" w:rsidP="00353A34">
      <w:pPr>
        <w:rPr>
          <w:b/>
          <w:bCs/>
        </w:rPr>
      </w:pPr>
    </w:p>
    <w:p w14:paraId="3CE093EF" w14:textId="27F0546A" w:rsidR="00353A34" w:rsidRDefault="00353A34" w:rsidP="00353A34">
      <w:pPr>
        <w:rPr>
          <w:b/>
          <w:bCs/>
        </w:rPr>
      </w:pPr>
      <w:r>
        <w:rPr>
          <w:b/>
          <w:bCs/>
          <w:noProof/>
        </w:rPr>
        <w:drawing>
          <wp:inline distT="0" distB="0" distL="0" distR="0" wp14:anchorId="49E33CC0" wp14:editId="6A5157E3">
            <wp:extent cx="3918204" cy="2651760"/>
            <wp:effectExtent l="0" t="0" r="6350" b="0"/>
            <wp:docPr id="515840786" name="Immagine 5" descr="Immagine che contiene testo, schermat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40786" name="Immagine 5" descr="Immagine che contiene testo, schermata, diagramma, linea&#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8204" cy="2651760"/>
                    </a:xfrm>
                    <a:prstGeom prst="rect">
                      <a:avLst/>
                    </a:prstGeom>
                  </pic:spPr>
                </pic:pic>
              </a:graphicData>
            </a:graphic>
          </wp:inline>
        </w:drawing>
      </w:r>
    </w:p>
    <w:p w14:paraId="79272CBB" w14:textId="77777777" w:rsidR="00353A34" w:rsidRDefault="00353A34" w:rsidP="00353A34">
      <w:pPr>
        <w:rPr>
          <w:b/>
          <w:bCs/>
        </w:rPr>
      </w:pPr>
    </w:p>
    <w:p w14:paraId="2F9325B2" w14:textId="645547FC" w:rsidR="00353A34" w:rsidRPr="00353A34" w:rsidRDefault="00353A34" w:rsidP="00353A34">
      <w:r w:rsidRPr="00353A34">
        <w:rPr>
          <w:b/>
          <w:bCs/>
        </w:rPr>
        <w:t>Fig</w:t>
      </w:r>
      <w:r w:rsidR="00131023">
        <w:rPr>
          <w:b/>
          <w:bCs/>
        </w:rPr>
        <w:t>.</w:t>
      </w:r>
      <w:r w:rsidRPr="00353A34">
        <w:rPr>
          <w:b/>
          <w:bCs/>
        </w:rPr>
        <w:t xml:space="preserve"> S5: Oviposition preference assay expressed as Oviposition Activity Index (OAI).</w:t>
      </w:r>
      <w:r w:rsidRPr="00353A34">
        <w:t> </w:t>
      </w:r>
    </w:p>
    <w:p w14:paraId="3B19F46F" w14:textId="77777777" w:rsidR="00353A34" w:rsidRPr="00353A34" w:rsidRDefault="00353A34" w:rsidP="00353A34">
      <w:r w:rsidRPr="00353A34">
        <w:t>OAI values range from -1 to +1, where positive values indicate preference for the treatment, negative values indicate preference for the control, and 0 indicates no preference. Each point represents one cage. The boxplots show the interquartile range (IQR), with the median indicated by a horizontal line and whiskers representing minimum and maximum values. No significant differences in OAI were observed among yeast treatments (one-way ANOVA, p = 0.8789).</w:t>
      </w:r>
    </w:p>
    <w:p w14:paraId="767146E6" w14:textId="77777777" w:rsidR="00B97915" w:rsidRPr="00353A34" w:rsidRDefault="00B97915"/>
    <w:sectPr w:rsidR="00B97915" w:rsidRPr="00353A3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A34"/>
    <w:rsid w:val="00131023"/>
    <w:rsid w:val="002D0485"/>
    <w:rsid w:val="00353A34"/>
    <w:rsid w:val="008E7681"/>
    <w:rsid w:val="00AA57E3"/>
    <w:rsid w:val="00B97915"/>
    <w:rsid w:val="00E164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1CC66"/>
  <w15:chartTrackingRefBased/>
  <w15:docId w15:val="{62D95AB3-A284-4930-B5CF-311AC39A5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link w:val="Titolo1Carattere"/>
    <w:uiPriority w:val="9"/>
    <w:qFormat/>
    <w:rsid w:val="00353A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53A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53A34"/>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53A34"/>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53A3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53A3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53A3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53A3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53A3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53A34"/>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53A34"/>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53A34"/>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53A34"/>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53A3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53A3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53A3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53A3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53A34"/>
    <w:rPr>
      <w:rFonts w:eastAsiaTheme="majorEastAsia" w:cstheme="majorBidi"/>
      <w:color w:val="272727" w:themeColor="text1" w:themeTint="D8"/>
    </w:rPr>
  </w:style>
  <w:style w:type="paragraph" w:styleId="Titolo">
    <w:name w:val="Title"/>
    <w:basedOn w:val="Normale"/>
    <w:next w:val="Normale"/>
    <w:link w:val="TitoloCarattere"/>
    <w:uiPriority w:val="10"/>
    <w:qFormat/>
    <w:rsid w:val="00353A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53A3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53A34"/>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53A3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53A3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53A34"/>
    <w:rPr>
      <w:i/>
      <w:iCs/>
      <w:color w:val="404040" w:themeColor="text1" w:themeTint="BF"/>
    </w:rPr>
  </w:style>
  <w:style w:type="paragraph" w:styleId="Paragrafoelenco">
    <w:name w:val="List Paragraph"/>
    <w:basedOn w:val="Normale"/>
    <w:uiPriority w:val="34"/>
    <w:qFormat/>
    <w:rsid w:val="00353A34"/>
    <w:pPr>
      <w:ind w:left="720"/>
      <w:contextualSpacing/>
    </w:pPr>
  </w:style>
  <w:style w:type="character" w:styleId="Enfasiintensa">
    <w:name w:val="Intense Emphasis"/>
    <w:basedOn w:val="Carpredefinitoparagrafo"/>
    <w:uiPriority w:val="21"/>
    <w:qFormat/>
    <w:rsid w:val="00353A34"/>
    <w:rPr>
      <w:i/>
      <w:iCs/>
      <w:color w:val="0F4761" w:themeColor="accent1" w:themeShade="BF"/>
    </w:rPr>
  </w:style>
  <w:style w:type="paragraph" w:styleId="Citazioneintensa">
    <w:name w:val="Intense Quote"/>
    <w:basedOn w:val="Normale"/>
    <w:next w:val="Normale"/>
    <w:link w:val="CitazioneintensaCarattere"/>
    <w:uiPriority w:val="30"/>
    <w:qFormat/>
    <w:rsid w:val="00353A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53A34"/>
    <w:rPr>
      <w:i/>
      <w:iCs/>
      <w:color w:val="0F4761" w:themeColor="accent1" w:themeShade="BF"/>
    </w:rPr>
  </w:style>
  <w:style w:type="character" w:styleId="Riferimentointenso">
    <w:name w:val="Intense Reference"/>
    <w:basedOn w:val="Carpredefinitoparagrafo"/>
    <w:uiPriority w:val="32"/>
    <w:qFormat/>
    <w:rsid w:val="00353A3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535</Words>
  <Characters>3052</Characters>
  <Application>Microsoft Office Word</Application>
  <DocSecurity>0</DocSecurity>
  <Lines>25</Lines>
  <Paragraphs>7</Paragraphs>
  <ScaleCrop>false</ScaleCrop>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Cappelli</dc:creator>
  <cp:keywords/>
  <dc:description/>
  <cp:lastModifiedBy>Alessia Cappelli</cp:lastModifiedBy>
  <cp:revision>2</cp:revision>
  <dcterms:created xsi:type="dcterms:W3CDTF">2026-02-23T12:16:00Z</dcterms:created>
  <dcterms:modified xsi:type="dcterms:W3CDTF">2026-02-24T12:32:00Z</dcterms:modified>
</cp:coreProperties>
</file>