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A579" w14:textId="77777777" w:rsidR="00350D19" w:rsidRPr="00BE1444" w:rsidRDefault="00350D19" w:rsidP="00350D19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BE1444">
        <w:rPr>
          <w:rFonts w:ascii="Times New Roman" w:hAnsi="Times New Roman"/>
          <w:b/>
          <w:bCs/>
          <w:sz w:val="24"/>
          <w:szCs w:val="24"/>
        </w:rPr>
        <w:t>Supplementary material</w:t>
      </w:r>
    </w:p>
    <w:p w14:paraId="4278D99D" w14:textId="77777777" w:rsidR="00350D19" w:rsidRPr="00BE1444" w:rsidRDefault="00350D19" w:rsidP="00350D19">
      <w:pPr>
        <w:pStyle w:val="ab"/>
        <w:keepNext/>
        <w:ind w:left="240" w:hangingChars="100" w:hanging="240"/>
        <w:rPr>
          <w:rFonts w:ascii="Times New Roman" w:hAnsi="Times New Roman"/>
          <w:b w:val="0"/>
          <w:bCs w:val="0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>Table S</w:t>
      </w:r>
      <w:r w:rsidRPr="00BE1444">
        <w:rPr>
          <w:rFonts w:ascii="Times New Roman" w:hAnsi="Times New Roman"/>
          <w:sz w:val="24"/>
          <w:szCs w:val="24"/>
        </w:rPr>
        <w:fldChar w:fldCharType="begin"/>
      </w:r>
      <w:r w:rsidRPr="00BE1444">
        <w:rPr>
          <w:rFonts w:ascii="Times New Roman" w:hAnsi="Times New Roman"/>
          <w:sz w:val="24"/>
          <w:szCs w:val="24"/>
        </w:rPr>
        <w:instrText xml:space="preserve"> SEQ Table_S \* ARABIC </w:instrText>
      </w:r>
      <w:r w:rsidRPr="00BE1444">
        <w:rPr>
          <w:rFonts w:ascii="Times New Roman" w:hAnsi="Times New Roman"/>
          <w:sz w:val="24"/>
          <w:szCs w:val="24"/>
        </w:rPr>
        <w:fldChar w:fldCharType="separate"/>
      </w:r>
      <w:r w:rsidRPr="00BE1444">
        <w:rPr>
          <w:rFonts w:ascii="Times New Roman" w:hAnsi="Times New Roman"/>
          <w:noProof/>
          <w:sz w:val="24"/>
          <w:szCs w:val="24"/>
        </w:rPr>
        <w:t>1</w:t>
      </w:r>
      <w:r w:rsidRPr="00BE1444">
        <w:rPr>
          <w:rFonts w:ascii="Times New Roman" w:hAnsi="Times New Roman"/>
          <w:sz w:val="24"/>
          <w:szCs w:val="24"/>
        </w:rPr>
        <w:fldChar w:fldCharType="end"/>
      </w:r>
      <w:r w:rsidRPr="00BE1444">
        <w:rPr>
          <w:rFonts w:ascii="Times New Roman" w:hAnsi="Times New Roman"/>
          <w:sz w:val="24"/>
          <w:szCs w:val="24"/>
        </w:rPr>
        <w:t xml:space="preserve">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Dates of dust events and corresponding PM</w:t>
      </w:r>
      <w:r w:rsidRPr="00BE1444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10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 xml:space="preserve"> concentrations observed at Andong (136) and Daegu (143) using dust-monitoring instruments, operated by Korea Meteorological Administration (KMA). PM</w:t>
      </w:r>
      <w:r w:rsidRPr="00BE1444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10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 xml:space="preserve"> concentration were obtained from Open MET Data Portal from KMA (</w:t>
      </w:r>
      <w:hyperlink r:id="rId4" w:history="1">
        <w:r w:rsidRPr="00BE1444">
          <w:rPr>
            <w:rStyle w:val="ac"/>
            <w:rFonts w:ascii="Times New Roman" w:hAnsi="Times New Roman"/>
            <w:b w:val="0"/>
            <w:bCs w:val="0"/>
            <w:sz w:val="24"/>
            <w:szCs w:val="24"/>
          </w:rPr>
          <w:t>https://data.kma.go.kr/resources/html/en/aowdp.html</w:t>
        </w:r>
      </w:hyperlink>
      <w:r w:rsidRPr="00BE1444">
        <w:rPr>
          <w:rFonts w:ascii="Times New Roman" w:hAnsi="Times New Roman"/>
          <w:b w:val="0"/>
          <w:bCs w:val="0"/>
          <w:sz w:val="24"/>
          <w:szCs w:val="24"/>
        </w:rPr>
        <w:t>) and dust dates were obtained KMA weather service (</w:t>
      </w:r>
      <w:hyperlink r:id="rId5" w:history="1">
        <w:r w:rsidRPr="00BE1444">
          <w:rPr>
            <w:rStyle w:val="ac"/>
            <w:rFonts w:ascii="Times New Roman" w:hAnsi="Times New Roman"/>
            <w:b w:val="0"/>
            <w:bCs w:val="0"/>
            <w:sz w:val="24"/>
            <w:szCs w:val="24"/>
          </w:rPr>
          <w:t>https://www.weather.go.kr/neng/index.do</w:t>
        </w:r>
      </w:hyperlink>
      <w:r w:rsidRPr="00BE1444">
        <w:rPr>
          <w:rFonts w:ascii="Times New Roman" w:hAnsi="Times New Roman"/>
          <w:b w:val="0"/>
          <w:bCs w:val="0"/>
          <w:sz w:val="24"/>
          <w:szCs w:val="24"/>
        </w:rPr>
        <w:t>). The symbol ‘Y’ indicates dust storm event date from KMA.</w:t>
      </w:r>
    </w:p>
    <w:p w14:paraId="314140E4" w14:textId="77777777" w:rsidR="00350D19" w:rsidRPr="00BE1444" w:rsidRDefault="00350D19" w:rsidP="00350D19">
      <w:pPr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994"/>
        <w:gridCol w:w="1701"/>
      </w:tblGrid>
      <w:tr w:rsidR="00350D19" w:rsidRPr="00BE1444" w14:paraId="6B43C0A0" w14:textId="77777777" w:rsidTr="00E93B29">
        <w:trPr>
          <w:jc w:val="center"/>
        </w:trPr>
        <w:tc>
          <w:tcPr>
            <w:tcW w:w="2254" w:type="dxa"/>
          </w:tcPr>
          <w:p w14:paraId="2F63310A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Station name</w:t>
            </w:r>
            <w:r w:rsidRPr="00BE1444">
              <w:rPr>
                <w:rFonts w:ascii="Times New Roman" w:hAnsi="Times New Roman"/>
                <w:sz w:val="24"/>
                <w:szCs w:val="24"/>
              </w:rPr>
              <w:br/>
              <w:t>(station number)</w:t>
            </w:r>
          </w:p>
        </w:tc>
        <w:tc>
          <w:tcPr>
            <w:tcW w:w="1994" w:type="dxa"/>
          </w:tcPr>
          <w:p w14:paraId="0B5D07AE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 xml:space="preserve">Date </w:t>
            </w:r>
            <w:r w:rsidRPr="00BE1444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BE1444">
              <w:rPr>
                <w:rFonts w:ascii="Times New Roman" w:hAnsi="Times New Roman"/>
                <w:sz w:val="24"/>
                <w:szCs w:val="24"/>
              </w:rPr>
              <w:t>yyyy</w:t>
            </w:r>
            <w:proofErr w:type="spellEnd"/>
            <w:r w:rsidRPr="00BE1444">
              <w:rPr>
                <w:rFonts w:ascii="Times New Roman" w:hAnsi="Times New Roman"/>
                <w:sz w:val="24"/>
                <w:szCs w:val="24"/>
              </w:rPr>
              <w:t>-mm-dd)</w:t>
            </w:r>
          </w:p>
        </w:tc>
        <w:tc>
          <w:tcPr>
            <w:tcW w:w="1701" w:type="dxa"/>
          </w:tcPr>
          <w:p w14:paraId="0AFC56C9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PM</w:t>
            </w:r>
            <w:r w:rsidRPr="00BE1444"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  <w:p w14:paraId="0D9A15D2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E1444">
              <w:rPr>
                <w:rFonts w:ascii="Times New Roman" w:hAnsi="Times New Roman"/>
                <w:sz w:val="24"/>
                <w:szCs w:val="24"/>
              </w:rPr>
              <w:t>μg</w:t>
            </w:r>
            <w:proofErr w:type="spellEnd"/>
            <w:r w:rsidRPr="00BE1444">
              <w:rPr>
                <w:rFonts w:ascii="Times New Roman" w:hAnsi="Times New Roman"/>
                <w:sz w:val="24"/>
                <w:szCs w:val="24"/>
              </w:rPr>
              <w:t>/m</w:t>
            </w:r>
            <w:r w:rsidRPr="00BE144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E14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50D19" w:rsidRPr="00BE1444" w14:paraId="22C90D17" w14:textId="77777777" w:rsidTr="00E93B29">
        <w:trPr>
          <w:jc w:val="center"/>
        </w:trPr>
        <w:tc>
          <w:tcPr>
            <w:tcW w:w="2254" w:type="dxa"/>
            <w:vMerge w:val="restart"/>
          </w:tcPr>
          <w:p w14:paraId="2141A1D4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Andong</w:t>
            </w:r>
            <w:r w:rsidRPr="00BE1444">
              <w:rPr>
                <w:rFonts w:ascii="Times New Roman" w:hAnsi="Times New Roman"/>
                <w:sz w:val="24"/>
                <w:szCs w:val="24"/>
              </w:rPr>
              <w:br/>
              <w:t>(136)</w:t>
            </w:r>
          </w:p>
        </w:tc>
        <w:tc>
          <w:tcPr>
            <w:tcW w:w="1994" w:type="dxa"/>
          </w:tcPr>
          <w:p w14:paraId="6DEA0479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2025-03-22</w:t>
            </w:r>
          </w:p>
        </w:tc>
        <w:tc>
          <w:tcPr>
            <w:tcW w:w="1701" w:type="dxa"/>
            <w:vAlign w:val="center"/>
          </w:tcPr>
          <w:p w14:paraId="45BA9A95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350D19" w:rsidRPr="00BE1444" w14:paraId="27102F2E" w14:textId="77777777" w:rsidTr="00E93B29">
        <w:trPr>
          <w:jc w:val="center"/>
        </w:trPr>
        <w:tc>
          <w:tcPr>
            <w:tcW w:w="2254" w:type="dxa"/>
            <w:vMerge/>
          </w:tcPr>
          <w:p w14:paraId="1607DF5C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47108225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2025-03-23</w:t>
            </w:r>
          </w:p>
        </w:tc>
        <w:tc>
          <w:tcPr>
            <w:tcW w:w="1701" w:type="dxa"/>
            <w:vAlign w:val="center"/>
          </w:tcPr>
          <w:p w14:paraId="5F5DA858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350D19" w:rsidRPr="00BE1444" w14:paraId="2B46EA58" w14:textId="77777777" w:rsidTr="00E93B29">
        <w:trPr>
          <w:jc w:val="center"/>
        </w:trPr>
        <w:tc>
          <w:tcPr>
            <w:tcW w:w="2254" w:type="dxa"/>
            <w:vMerge/>
          </w:tcPr>
          <w:p w14:paraId="32EED12D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0EDB808B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2025-03-24 (Y)</w:t>
            </w:r>
          </w:p>
        </w:tc>
        <w:tc>
          <w:tcPr>
            <w:tcW w:w="1701" w:type="dxa"/>
            <w:vAlign w:val="center"/>
          </w:tcPr>
          <w:p w14:paraId="15DF1C21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350D19" w:rsidRPr="00BE1444" w14:paraId="1E63805C" w14:textId="77777777" w:rsidTr="00E93B29">
        <w:trPr>
          <w:jc w:val="center"/>
        </w:trPr>
        <w:tc>
          <w:tcPr>
            <w:tcW w:w="2254" w:type="dxa"/>
            <w:vMerge/>
          </w:tcPr>
          <w:p w14:paraId="5A98E8F7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372E3202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2025-03-25 (Y)</w:t>
            </w:r>
          </w:p>
        </w:tc>
        <w:tc>
          <w:tcPr>
            <w:tcW w:w="1701" w:type="dxa"/>
            <w:vAlign w:val="center"/>
          </w:tcPr>
          <w:p w14:paraId="02414E3F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</w:tr>
      <w:tr w:rsidR="00350D19" w:rsidRPr="00BE1444" w14:paraId="789AE993" w14:textId="77777777" w:rsidTr="00E93B29">
        <w:trPr>
          <w:jc w:val="center"/>
        </w:trPr>
        <w:tc>
          <w:tcPr>
            <w:tcW w:w="2254" w:type="dxa"/>
            <w:vMerge w:val="restart"/>
          </w:tcPr>
          <w:p w14:paraId="6A40091C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Daegu</w:t>
            </w:r>
            <w:r w:rsidRPr="00BE1444">
              <w:rPr>
                <w:rFonts w:ascii="Times New Roman" w:hAnsi="Times New Roman"/>
                <w:sz w:val="24"/>
                <w:szCs w:val="24"/>
              </w:rPr>
              <w:br/>
              <w:t>(143)</w:t>
            </w:r>
          </w:p>
        </w:tc>
        <w:tc>
          <w:tcPr>
            <w:tcW w:w="1994" w:type="dxa"/>
          </w:tcPr>
          <w:p w14:paraId="35AA7726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2025-03-22</w:t>
            </w:r>
          </w:p>
        </w:tc>
        <w:tc>
          <w:tcPr>
            <w:tcW w:w="1701" w:type="dxa"/>
            <w:vAlign w:val="center"/>
          </w:tcPr>
          <w:p w14:paraId="67A9CFEF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350D19" w:rsidRPr="00BE1444" w14:paraId="6C5EDA0C" w14:textId="77777777" w:rsidTr="00E93B29">
        <w:trPr>
          <w:jc w:val="center"/>
        </w:trPr>
        <w:tc>
          <w:tcPr>
            <w:tcW w:w="2254" w:type="dxa"/>
            <w:vMerge/>
          </w:tcPr>
          <w:p w14:paraId="69FF9FDD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0EA4DE0B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2025-03-23</w:t>
            </w:r>
          </w:p>
        </w:tc>
        <w:tc>
          <w:tcPr>
            <w:tcW w:w="1701" w:type="dxa"/>
            <w:vAlign w:val="center"/>
          </w:tcPr>
          <w:p w14:paraId="65E71007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350D19" w:rsidRPr="00BE1444" w14:paraId="11E5EA22" w14:textId="77777777" w:rsidTr="00E93B29">
        <w:trPr>
          <w:jc w:val="center"/>
        </w:trPr>
        <w:tc>
          <w:tcPr>
            <w:tcW w:w="2254" w:type="dxa"/>
            <w:vMerge/>
          </w:tcPr>
          <w:p w14:paraId="0DDFE1B8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60E2FDEC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2025-03-24 (Y)</w:t>
            </w:r>
          </w:p>
        </w:tc>
        <w:tc>
          <w:tcPr>
            <w:tcW w:w="1701" w:type="dxa"/>
            <w:vAlign w:val="center"/>
          </w:tcPr>
          <w:p w14:paraId="7F343BC5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350D19" w:rsidRPr="00BE1444" w14:paraId="0BC1406A" w14:textId="77777777" w:rsidTr="00E93B29">
        <w:trPr>
          <w:jc w:val="center"/>
        </w:trPr>
        <w:tc>
          <w:tcPr>
            <w:tcW w:w="2254" w:type="dxa"/>
            <w:vMerge/>
          </w:tcPr>
          <w:p w14:paraId="3C53CDAE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76064FF1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2025-03-25 (Y)</w:t>
            </w:r>
          </w:p>
        </w:tc>
        <w:tc>
          <w:tcPr>
            <w:tcW w:w="1701" w:type="dxa"/>
            <w:vAlign w:val="center"/>
          </w:tcPr>
          <w:p w14:paraId="6B35D88B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</w:tr>
      <w:tr w:rsidR="00350D19" w:rsidRPr="00BE1444" w14:paraId="7B224985" w14:textId="77777777" w:rsidTr="00E93B29">
        <w:trPr>
          <w:jc w:val="center"/>
        </w:trPr>
        <w:tc>
          <w:tcPr>
            <w:tcW w:w="2254" w:type="dxa"/>
            <w:vMerge/>
          </w:tcPr>
          <w:p w14:paraId="0FD0D5FD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59ADF638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sz w:val="24"/>
                <w:szCs w:val="24"/>
              </w:rPr>
              <w:t>2025-03-26</w:t>
            </w:r>
          </w:p>
        </w:tc>
        <w:tc>
          <w:tcPr>
            <w:tcW w:w="1701" w:type="dxa"/>
            <w:vAlign w:val="center"/>
          </w:tcPr>
          <w:p w14:paraId="01CB9BBD" w14:textId="77777777" w:rsidR="00350D19" w:rsidRPr="00BE1444" w:rsidRDefault="00350D19" w:rsidP="00E93B2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444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</w:tbl>
    <w:p w14:paraId="6D6B656F" w14:textId="77777777" w:rsidR="00350D19" w:rsidRPr="00BE1444" w:rsidRDefault="00350D19" w:rsidP="00350D1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</w:p>
    <w:p w14:paraId="4C1F364E" w14:textId="77777777" w:rsidR="00350D19" w:rsidRPr="00BE1444" w:rsidRDefault="00350D19" w:rsidP="00350D1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br w:type="page"/>
      </w:r>
    </w:p>
    <w:p w14:paraId="6473263A" w14:textId="77777777" w:rsidR="00350D19" w:rsidRPr="00BE1444" w:rsidRDefault="00350D19" w:rsidP="00350D19">
      <w:pPr>
        <w:keepNext/>
        <w:jc w:val="center"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86AC74F" wp14:editId="61836D40">
            <wp:extent cx="5748018" cy="3948376"/>
            <wp:effectExtent l="0" t="0" r="5715" b="0"/>
            <wp:docPr id="65190469" name="그림 1" descr="스크린샷, 텍스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0469" name="그림 1" descr="스크린샷, 텍스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10" cy="395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E5B62" w14:textId="77777777" w:rsidR="00350D19" w:rsidRPr="00BE1444" w:rsidRDefault="00350D19" w:rsidP="00350D19">
      <w:pPr>
        <w:pStyle w:val="ab"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 xml:space="preserve">Figure. S1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Same as Fig. 2 but for fire count (FC) and total fire radiative power (TFRP) from VIIRS</w:t>
      </w:r>
    </w:p>
    <w:p w14:paraId="6054900C" w14:textId="77777777" w:rsidR="00350D19" w:rsidRPr="00BE1444" w:rsidRDefault="00350D19" w:rsidP="00350D1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br w:type="page"/>
      </w:r>
    </w:p>
    <w:p w14:paraId="27270735" w14:textId="77777777" w:rsidR="00350D19" w:rsidRPr="00BE1444" w:rsidRDefault="00350D19" w:rsidP="00350D19">
      <w:pPr>
        <w:keepNext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63A1778" wp14:editId="1CA4BC56">
            <wp:extent cx="5741962" cy="2368444"/>
            <wp:effectExtent l="0" t="0" r="0" b="0"/>
            <wp:docPr id="1089717239" name="그림 1" descr="텍스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7239" name="그림 1" descr="텍스트, 스크린샷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16" cy="2377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C56D8" w14:textId="77777777" w:rsidR="00350D19" w:rsidRPr="00BE1444" w:rsidRDefault="00350D19" w:rsidP="00350D19">
      <w:pPr>
        <w:pStyle w:val="ab"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 xml:space="preserve">Figure. S2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Same as Fig. 3 but for fire count and TFRP from VIIRS</w:t>
      </w:r>
    </w:p>
    <w:p w14:paraId="4EAC6719" w14:textId="77777777" w:rsidR="00350D19" w:rsidRPr="00BE1444" w:rsidRDefault="00350D19" w:rsidP="00350D1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br w:type="page"/>
      </w:r>
    </w:p>
    <w:p w14:paraId="46FC00A0" w14:textId="77777777" w:rsidR="00350D19" w:rsidRPr="00BE1444" w:rsidRDefault="00350D19" w:rsidP="00350D19">
      <w:pPr>
        <w:keepNext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996F7B6" wp14:editId="132B658C">
            <wp:extent cx="5785749" cy="1273087"/>
            <wp:effectExtent l="0" t="0" r="5715" b="3810"/>
            <wp:docPr id="999801901" name="그림 10" descr="텍스트, 지도, 그래픽 디자인, 예술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01901" name="그림 10" descr="텍스트, 지도, 그래픽 디자인, 예술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77" cy="128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0CC19" w14:textId="77777777" w:rsidR="00350D19" w:rsidRPr="00BE1444" w:rsidRDefault="00350D19" w:rsidP="00350D19">
      <w:pPr>
        <w:pStyle w:val="ab"/>
        <w:rPr>
          <w:rFonts w:ascii="Times New Roman" w:hAnsi="Times New Roman"/>
          <w:b w:val="0"/>
          <w:bCs w:val="0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 xml:space="preserve">Figure. S3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(a) MODIS true color image and fire location with FRP over South Korea. (b) MODIS AOD during March 22-26</w:t>
      </w:r>
      <w:proofErr w:type="gramStart"/>
      <w:r w:rsidRPr="00BE1444">
        <w:rPr>
          <w:rFonts w:ascii="Times New Roman" w:hAnsi="Times New Roman"/>
          <w:b w:val="0"/>
          <w:bCs w:val="0"/>
          <w:sz w:val="24"/>
          <w:szCs w:val="24"/>
        </w:rPr>
        <w:t xml:space="preserve"> 2025</w:t>
      </w:r>
      <w:proofErr w:type="gramEnd"/>
      <w:r w:rsidRPr="00BE1444">
        <w:rPr>
          <w:rFonts w:ascii="Times New Roman" w:hAnsi="Times New Roman"/>
          <w:b w:val="0"/>
          <w:bCs w:val="0"/>
          <w:sz w:val="24"/>
          <w:szCs w:val="24"/>
        </w:rPr>
        <w:t xml:space="preserve"> over South Korea. </w:t>
      </w:r>
    </w:p>
    <w:p w14:paraId="3592A9FC" w14:textId="77777777" w:rsidR="00350D19" w:rsidRPr="00BE1444" w:rsidRDefault="00350D19" w:rsidP="00350D1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br w:type="page"/>
      </w:r>
    </w:p>
    <w:p w14:paraId="568FE649" w14:textId="77777777" w:rsidR="00350D19" w:rsidRPr="00BE1444" w:rsidRDefault="00350D19" w:rsidP="00350D19">
      <w:pPr>
        <w:keepNext/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102A907" wp14:editId="532D16C9">
            <wp:extent cx="5662208" cy="2863189"/>
            <wp:effectExtent l="0" t="0" r="0" b="0"/>
            <wp:docPr id="1678245798" name="그림 6" descr="텍스트, 스크린샷, 도표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45798" name="그림 6" descr="텍스트, 스크린샷, 도표, 폰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96" cy="2871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27222" w14:textId="77777777" w:rsidR="00350D19" w:rsidRPr="00BE1444" w:rsidRDefault="00350D19" w:rsidP="00350D19">
      <w:pPr>
        <w:pStyle w:val="ab"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 xml:space="preserve">Figure. S4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The location of PM10 observation for dust storm, operated from Korean Meteorological Administration (KMA; https://data.kma.go.kr/resources/html/en/aowdp.html) in GB province. Red and blue stars indicate the Andong and Daegu site, respectively.</w:t>
      </w:r>
      <w:r w:rsidRPr="00BE1444">
        <w:rPr>
          <w:rFonts w:ascii="Times New Roman" w:hAnsi="Times New Roman"/>
          <w:sz w:val="24"/>
          <w:szCs w:val="24"/>
        </w:rPr>
        <w:br w:type="page"/>
      </w: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D6903C0" wp14:editId="00C1ABA7">
            <wp:extent cx="5784273" cy="2732405"/>
            <wp:effectExtent l="0" t="0" r="6985" b="0"/>
            <wp:docPr id="1794316992" name="그림 2" descr="예술, 직소퍼즐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16992" name="그림 2" descr="예술, 직소퍼즐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217" cy="274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1669B" w14:textId="77777777" w:rsidR="00350D19" w:rsidRPr="00BE1444" w:rsidRDefault="00350D19" w:rsidP="00350D19">
      <w:pPr>
        <w:pStyle w:val="ab"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 xml:space="preserve">Figure. S5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Spatial distributions of relative differences (%) of TROPOMI (a) CO, (b) NO</w:t>
      </w:r>
      <w:r w:rsidRPr="00BE1444">
        <w:rPr>
          <w:rFonts w:ascii="Times New Roman" w:hAnsi="Times New Roman"/>
          <w:b w:val="0"/>
          <w:bCs w:val="0"/>
          <w:sz w:val="24"/>
          <w:szCs w:val="24"/>
          <w:vertAlign w:val="subscript"/>
        </w:rPr>
        <w:t>2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 xml:space="preserve"> in troposphere.</w:t>
      </w:r>
    </w:p>
    <w:p w14:paraId="4FAA237F" w14:textId="77777777" w:rsidR="00350D19" w:rsidRPr="00BE1444" w:rsidRDefault="00350D19" w:rsidP="00350D1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br w:type="page"/>
      </w:r>
    </w:p>
    <w:p w14:paraId="4D209B26" w14:textId="77777777" w:rsidR="00350D19" w:rsidRPr="00BE1444" w:rsidRDefault="00350D19" w:rsidP="00350D19">
      <w:pPr>
        <w:keepNext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0E2E369" wp14:editId="3B3B0066">
            <wp:extent cx="5720411" cy="1330665"/>
            <wp:effectExtent l="0" t="0" r="0" b="3175"/>
            <wp:docPr id="1822912226" name="그림 6" descr="스크린샷, 다채로움, 마조렐 블루, 블루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12226" name="그림 6" descr="스크린샷, 다채로움, 마조렐 블루, 블루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58" cy="1339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CDCBD" w14:textId="77777777" w:rsidR="00350D19" w:rsidRPr="00BE1444" w:rsidRDefault="00350D19" w:rsidP="00350D19">
      <w:pPr>
        <w:pStyle w:val="ab"/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sz w:val="24"/>
          <w:szCs w:val="24"/>
        </w:rPr>
        <w:t>Figure. S</w:t>
      </w:r>
      <w:proofErr w:type="gramStart"/>
      <w:r w:rsidRPr="00BE1444">
        <w:rPr>
          <w:rFonts w:ascii="Times New Roman" w:hAnsi="Times New Roman"/>
          <w:sz w:val="24"/>
          <w:szCs w:val="24"/>
        </w:rPr>
        <w:t xml:space="preserve">6  </w:t>
      </w:r>
      <w:r w:rsidRPr="00BE1444">
        <w:rPr>
          <w:rFonts w:ascii="Times New Roman" w:hAnsi="Times New Roman"/>
          <w:b w:val="0"/>
          <w:bCs w:val="0"/>
          <w:sz w:val="24"/>
          <w:szCs w:val="24"/>
        </w:rPr>
        <w:t>Same</w:t>
      </w:r>
      <w:proofErr w:type="gramEnd"/>
      <w:r w:rsidRPr="00BE1444">
        <w:rPr>
          <w:rFonts w:ascii="Times New Roman" w:hAnsi="Times New Roman"/>
          <w:b w:val="0"/>
          <w:bCs w:val="0"/>
          <w:sz w:val="24"/>
          <w:szCs w:val="24"/>
        </w:rPr>
        <w:t xml:space="preserve"> as Fig. 6d-f but for NOx.</w:t>
      </w:r>
      <w:r w:rsidRPr="00BE1444">
        <w:rPr>
          <w:rFonts w:ascii="Times New Roman" w:hAnsi="Times New Roman"/>
          <w:sz w:val="24"/>
          <w:szCs w:val="24"/>
        </w:rPr>
        <w:br w:type="page"/>
      </w:r>
      <w:r w:rsidRPr="00BE1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18B1272" wp14:editId="6DE41195">
            <wp:extent cx="5697545" cy="3705308"/>
            <wp:effectExtent l="0" t="0" r="0" b="0"/>
            <wp:docPr id="1009430416" name="그림 2" descr="지도, 텍스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0416" name="그림 2" descr="지도, 텍스트, 스크린샷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" r="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728" cy="371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D39FD" w14:textId="77777777" w:rsidR="00350D19" w:rsidRPr="00C8608E" w:rsidRDefault="00350D19" w:rsidP="00350D19">
      <w:pPr>
        <w:rPr>
          <w:rFonts w:ascii="Times New Roman" w:hAnsi="Times New Roman"/>
          <w:sz w:val="24"/>
          <w:szCs w:val="24"/>
        </w:rPr>
      </w:pPr>
      <w:r w:rsidRPr="00BE1444">
        <w:rPr>
          <w:rFonts w:ascii="Times New Roman" w:hAnsi="Times New Roman"/>
          <w:b/>
          <w:bCs/>
          <w:sz w:val="24"/>
          <w:szCs w:val="24"/>
        </w:rPr>
        <w:t>Figure. S7</w:t>
      </w:r>
      <w:r w:rsidRPr="00BE1444">
        <w:rPr>
          <w:rFonts w:ascii="Times New Roman" w:hAnsi="Times New Roman"/>
          <w:sz w:val="24"/>
          <w:szCs w:val="24"/>
        </w:rPr>
        <w:t xml:space="preserve"> Spatial distributions of relative differences (%) of MERRA-2 (a) black carbon (BC), (b) Organic carbon (OC), and (c) carbon monoxide (CO) at 288 </w:t>
      </w:r>
      <w:proofErr w:type="spellStart"/>
      <w:r w:rsidRPr="00BE1444">
        <w:rPr>
          <w:rFonts w:ascii="Times New Roman" w:hAnsi="Times New Roman"/>
          <w:sz w:val="24"/>
          <w:szCs w:val="24"/>
        </w:rPr>
        <w:t>hPa</w:t>
      </w:r>
      <w:proofErr w:type="spellEnd"/>
      <w:r w:rsidRPr="00BE1444">
        <w:rPr>
          <w:rFonts w:ascii="Times New Roman" w:hAnsi="Times New Roman"/>
          <w:sz w:val="24"/>
          <w:szCs w:val="24"/>
        </w:rPr>
        <w:t xml:space="preserve"> (bottom) an</w:t>
      </w:r>
    </w:p>
    <w:p w14:paraId="7D069E82" w14:textId="77777777" w:rsidR="00350D19" w:rsidRPr="00C8608E" w:rsidRDefault="00350D19" w:rsidP="00350D19">
      <w:pPr>
        <w:rPr>
          <w:rFonts w:ascii="Times New Roman" w:hAnsi="Times New Roman"/>
          <w:sz w:val="24"/>
          <w:szCs w:val="24"/>
        </w:rPr>
      </w:pPr>
    </w:p>
    <w:p w14:paraId="01FBEE52" w14:textId="77777777" w:rsidR="00350D19" w:rsidRPr="00C8608E" w:rsidRDefault="00350D19" w:rsidP="00350D19">
      <w:pPr>
        <w:rPr>
          <w:rFonts w:ascii="Times New Roman" w:hAnsi="Times New Roman"/>
          <w:sz w:val="24"/>
          <w:szCs w:val="24"/>
        </w:rPr>
      </w:pPr>
    </w:p>
    <w:p w14:paraId="38F27477" w14:textId="77777777" w:rsidR="00350D19" w:rsidRPr="00C8608E" w:rsidRDefault="00350D19" w:rsidP="00350D19">
      <w:pPr>
        <w:rPr>
          <w:rFonts w:ascii="Times New Roman" w:hAnsi="Times New Roman"/>
          <w:sz w:val="24"/>
          <w:szCs w:val="24"/>
        </w:rPr>
      </w:pPr>
    </w:p>
    <w:p w14:paraId="74A433E9" w14:textId="77777777" w:rsidR="00A326E2" w:rsidRPr="00350D19" w:rsidRDefault="00A326E2"/>
    <w:sectPr w:rsidR="00A326E2" w:rsidRPr="00350D19" w:rsidSect="00350D19">
      <w:footerReference w:type="default" r:id="rId13"/>
      <w:pgSz w:w="11906" w:h="16838"/>
      <w:pgMar w:top="1701" w:right="1440" w:bottom="1440" w:left="1440" w:header="851" w:footer="992" w:gutter="0"/>
      <w:lnNumType w:countBy="1" w:restart="continuous"/>
      <w:pgNumType w:fmt="numberInDash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866536"/>
      <w:docPartObj>
        <w:docPartGallery w:val="Page Numbers (Bottom of Page)"/>
        <w:docPartUnique/>
      </w:docPartObj>
    </w:sdtPr>
    <w:sdtContent>
      <w:p w14:paraId="194FC8BE" w14:textId="77777777" w:rsidR="00350D19" w:rsidRPr="004B4490" w:rsidRDefault="00350D19">
        <w:pPr>
          <w:pStyle w:val="ad"/>
          <w:jc w:val="center"/>
        </w:pPr>
        <w:r w:rsidRPr="004B4490">
          <w:fldChar w:fldCharType="begin"/>
        </w:r>
        <w:r w:rsidRPr="004B4490">
          <w:instrText>PAGE   \* MERGEFORMAT</w:instrText>
        </w:r>
        <w:r w:rsidRPr="004B4490">
          <w:fldChar w:fldCharType="separate"/>
        </w:r>
        <w:r>
          <w:rPr>
            <w:noProof/>
          </w:rPr>
          <w:t>- 17 -</w:t>
        </w:r>
        <w:r w:rsidRPr="004B4490">
          <w:fldChar w:fldCharType="end"/>
        </w:r>
      </w:p>
    </w:sdtContent>
  </w:sdt>
  <w:p w14:paraId="24D4D89F" w14:textId="77777777" w:rsidR="00350D19" w:rsidRPr="004B4490" w:rsidRDefault="00350D19">
    <w:pPr>
      <w:pStyle w:val="a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19"/>
    <w:rsid w:val="000953EE"/>
    <w:rsid w:val="000C7816"/>
    <w:rsid w:val="00105A1C"/>
    <w:rsid w:val="0015088C"/>
    <w:rsid w:val="0015419E"/>
    <w:rsid w:val="001C5B1A"/>
    <w:rsid w:val="001C5C02"/>
    <w:rsid w:val="00253625"/>
    <w:rsid w:val="002B6079"/>
    <w:rsid w:val="002C16F4"/>
    <w:rsid w:val="002F4E0A"/>
    <w:rsid w:val="00350D19"/>
    <w:rsid w:val="003A260B"/>
    <w:rsid w:val="00420F07"/>
    <w:rsid w:val="004557EC"/>
    <w:rsid w:val="0047549D"/>
    <w:rsid w:val="004C33DE"/>
    <w:rsid w:val="0057506C"/>
    <w:rsid w:val="005C535E"/>
    <w:rsid w:val="00641890"/>
    <w:rsid w:val="006773DF"/>
    <w:rsid w:val="0073313E"/>
    <w:rsid w:val="008A49C8"/>
    <w:rsid w:val="008E7031"/>
    <w:rsid w:val="008F282C"/>
    <w:rsid w:val="0091293B"/>
    <w:rsid w:val="00922F03"/>
    <w:rsid w:val="009B0DB3"/>
    <w:rsid w:val="00A326E2"/>
    <w:rsid w:val="00A4093B"/>
    <w:rsid w:val="00A67B68"/>
    <w:rsid w:val="00AA7FEE"/>
    <w:rsid w:val="00AB4CDD"/>
    <w:rsid w:val="00BE14B9"/>
    <w:rsid w:val="00CE34E7"/>
    <w:rsid w:val="00CE7D00"/>
    <w:rsid w:val="00D7741E"/>
    <w:rsid w:val="00D83594"/>
    <w:rsid w:val="00DB0C85"/>
    <w:rsid w:val="00DE039A"/>
    <w:rsid w:val="00E67DF1"/>
    <w:rsid w:val="00F66ED4"/>
    <w:rsid w:val="00FE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DCB92"/>
  <w15:chartTrackingRefBased/>
  <w15:docId w15:val="{5976BAA8-3151-4160-B0EB-C04F5293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D19"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50D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0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0D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0D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0D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0D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0D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0D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0D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50D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50D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50D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50D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50D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50D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50D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50D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50D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50D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5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0D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50D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0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50D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0D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0D1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0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50D1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50D19"/>
    <w:rPr>
      <w:b/>
      <w:bCs/>
      <w:smallCaps/>
      <w:color w:val="2F5496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350D19"/>
  </w:style>
  <w:style w:type="paragraph" w:styleId="ab">
    <w:name w:val="caption"/>
    <w:basedOn w:val="a"/>
    <w:next w:val="a"/>
    <w:uiPriority w:val="35"/>
    <w:qFormat/>
    <w:rsid w:val="00350D19"/>
    <w:rPr>
      <w:b/>
      <w:bCs/>
      <w:szCs w:val="20"/>
    </w:rPr>
  </w:style>
  <w:style w:type="character" w:styleId="ac">
    <w:name w:val="Hyperlink"/>
    <w:basedOn w:val="a0"/>
    <w:uiPriority w:val="99"/>
    <w:rsid w:val="00350D19"/>
    <w:rPr>
      <w:rFonts w:cs="Times New Roman"/>
      <w:color w:val="0000FF"/>
      <w:u w:val="single"/>
    </w:rPr>
  </w:style>
  <w:style w:type="paragraph" w:styleId="ad">
    <w:name w:val="footer"/>
    <w:basedOn w:val="a"/>
    <w:link w:val="Char3"/>
    <w:uiPriority w:val="99"/>
    <w:rsid w:val="00350D1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d"/>
    <w:uiPriority w:val="99"/>
    <w:rsid w:val="00350D19"/>
    <w:rPr>
      <w:rFonts w:ascii="맑은 고딕" w:eastAsia="맑은 고딕" w:hAnsi="맑은 고딕" w:cs="Times New Roman"/>
      <w:sz w:val="20"/>
      <w:szCs w:val="22"/>
    </w:rPr>
  </w:style>
  <w:style w:type="table" w:styleId="ae">
    <w:name w:val="Table Grid"/>
    <w:basedOn w:val="a1"/>
    <w:uiPriority w:val="39"/>
    <w:rsid w:val="00350D19"/>
    <w:pPr>
      <w:spacing w:after="0"/>
    </w:pPr>
    <w:rPr>
      <w:rFonts w:ascii="맑은 고딕" w:eastAsia="맑은 고딕" w:hAnsi="맑은 고딕" w:cs="Times New Roman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weather.go.kr/neng/index.do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hyperlink" Target="https://data.kma.go.kr/resources/html/en/aowdp.html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</Words>
  <Characters>1534</Characters>
  <Application>Microsoft Office Word</Application>
  <DocSecurity>0</DocSecurity>
  <Lines>28</Lines>
  <Paragraphs>8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이동희</dc:creator>
  <cp:keywords/>
  <dc:description/>
  <cp:lastModifiedBy>이동희</cp:lastModifiedBy>
  <cp:revision>1</cp:revision>
  <dcterms:created xsi:type="dcterms:W3CDTF">2026-02-24T06:18:00Z</dcterms:created>
  <dcterms:modified xsi:type="dcterms:W3CDTF">2026-02-24T06:18:00Z</dcterms:modified>
</cp:coreProperties>
</file>