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5DAB" w:rsidRDefault="00A25DAB" w:rsidP="00A25DAB">
      <w:pPr>
        <w:spacing w:beforeLines="50" w:before="120" w:afterLines="50" w:after="120" w:line="480" w:lineRule="auto"/>
        <w:jc w:val="center"/>
        <w:rPr>
          <w:rFonts w:ascii="Times New Roman" w:hAnsi="Times New Roman" w:cs="Times New Roman"/>
          <w:szCs w:val="24"/>
        </w:rPr>
      </w:pPr>
      <w:bookmarkStart w:id="0" w:name="_GoBack"/>
      <w:bookmarkEnd w:id="0"/>
      <w:r>
        <w:rPr>
          <w:rFonts w:ascii="Times New Roman" w:hAnsi="Times New Roman" w:cs="Times New Roman" w:hint="eastAsia"/>
          <w:szCs w:val="24"/>
        </w:rPr>
        <w:t>Table S</w:t>
      </w:r>
      <w:proofErr w:type="gramStart"/>
      <w:r>
        <w:rPr>
          <w:rFonts w:ascii="Times New Roman" w:hAnsi="Times New Roman" w:cs="Times New Roman" w:hint="eastAsia"/>
          <w:szCs w:val="24"/>
        </w:rPr>
        <w:t>1  29</w:t>
      </w:r>
      <w:proofErr w:type="gramEnd"/>
      <w:r>
        <w:rPr>
          <w:rFonts w:ascii="Times New Roman" w:hAnsi="Times New Roman" w:cs="Times New Roman"/>
          <w:szCs w:val="24"/>
        </w:rPr>
        <w:t xml:space="preserve"> unidentified plant</w:t>
      </w:r>
      <w:r>
        <w:rPr>
          <w:rFonts w:ascii="Times New Roman" w:hAnsi="Times New Roman" w:cs="Times New Roman" w:hint="eastAsia"/>
          <w:szCs w:val="24"/>
        </w:rPr>
        <w:t>s</w:t>
      </w:r>
      <w:r>
        <w:rPr>
          <w:rFonts w:ascii="Times New Roman" w:hAnsi="Times New Roman" w:cs="Times New Roman"/>
          <w:szCs w:val="24"/>
        </w:rPr>
        <w:t xml:space="preserve"> in this study</w:t>
      </w:r>
    </w:p>
    <w:tbl>
      <w:tblPr>
        <w:tblStyle w:val="TableGrid"/>
        <w:tblW w:w="0" w:type="auto"/>
        <w:tblInd w:w="53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2410"/>
        <w:gridCol w:w="2410"/>
      </w:tblGrid>
      <w:tr w:rsidR="00A25DAB" w:rsidTr="00544E1D">
        <w:tc>
          <w:tcPr>
            <w:tcW w:w="2551" w:type="dxa"/>
            <w:tcBorders>
              <w:bottom w:val="single" w:sz="4" w:space="0" w:color="auto"/>
            </w:tcBorders>
          </w:tcPr>
          <w:p w:rsidR="00A25DAB" w:rsidRDefault="00A25DAB" w:rsidP="00544E1D">
            <w:pPr>
              <w:spacing w:line="480" w:lineRule="auto"/>
              <w:rPr>
                <w:szCs w:val="21"/>
              </w:rPr>
            </w:pPr>
            <w:r>
              <w:rPr>
                <w:szCs w:val="21"/>
              </w:rPr>
              <w:t>Voucher Specimens</w:t>
            </w:r>
          </w:p>
        </w:tc>
        <w:tc>
          <w:tcPr>
            <w:tcW w:w="2410" w:type="dxa"/>
            <w:tcBorders>
              <w:bottom w:val="single" w:sz="4" w:space="0" w:color="auto"/>
            </w:tcBorders>
          </w:tcPr>
          <w:p w:rsidR="00A25DAB" w:rsidRDefault="00A25DAB" w:rsidP="00544E1D">
            <w:pPr>
              <w:spacing w:line="480" w:lineRule="auto"/>
              <w:rPr>
                <w:szCs w:val="21"/>
              </w:rPr>
            </w:pPr>
            <w:r>
              <w:rPr>
                <w:rFonts w:hint="eastAsia"/>
                <w:szCs w:val="21"/>
              </w:rPr>
              <w:t>Local name</w:t>
            </w:r>
          </w:p>
        </w:tc>
        <w:tc>
          <w:tcPr>
            <w:tcW w:w="2410" w:type="dxa"/>
            <w:tcBorders>
              <w:bottom w:val="single" w:sz="4" w:space="0" w:color="auto"/>
            </w:tcBorders>
          </w:tcPr>
          <w:p w:rsidR="00A25DAB" w:rsidRDefault="00A25DAB" w:rsidP="00544E1D">
            <w:pPr>
              <w:spacing w:line="480" w:lineRule="auto"/>
              <w:rPr>
                <w:szCs w:val="21"/>
              </w:rPr>
            </w:pPr>
            <w:r>
              <w:rPr>
                <w:rFonts w:hint="eastAsia"/>
                <w:szCs w:val="21"/>
              </w:rPr>
              <w:t>Chinese name</w:t>
            </w:r>
          </w:p>
        </w:tc>
      </w:tr>
      <w:tr w:rsidR="00A25DAB" w:rsidTr="00544E1D">
        <w:tc>
          <w:tcPr>
            <w:tcW w:w="2551" w:type="dxa"/>
            <w:tcBorders>
              <w:top w:val="single" w:sz="4" w:space="0" w:color="auto"/>
            </w:tcBorders>
          </w:tcPr>
          <w:p w:rsidR="00A25DAB" w:rsidRDefault="00A25DAB" w:rsidP="00544E1D">
            <w:pPr>
              <w:spacing w:line="480" w:lineRule="auto"/>
              <w:jc w:val="left"/>
              <w:rPr>
                <w:color w:val="000000"/>
                <w:szCs w:val="21"/>
              </w:rPr>
            </w:pPr>
            <w:r>
              <w:rPr>
                <w:color w:val="000000"/>
                <w:szCs w:val="21"/>
              </w:rPr>
              <w:t>NXYC290</w:t>
            </w:r>
          </w:p>
        </w:tc>
        <w:tc>
          <w:tcPr>
            <w:tcW w:w="2410" w:type="dxa"/>
            <w:tcBorders>
              <w:top w:val="single" w:sz="4" w:space="0" w:color="auto"/>
            </w:tcBorders>
          </w:tcPr>
          <w:p w:rsidR="00A25DAB" w:rsidRDefault="00A25DAB" w:rsidP="00544E1D">
            <w:pPr>
              <w:spacing w:line="480" w:lineRule="auto"/>
              <w:rPr>
                <w:szCs w:val="21"/>
              </w:rPr>
            </w:pPr>
            <w:proofErr w:type="spellStart"/>
            <w:r>
              <w:rPr>
                <w:rFonts w:hint="eastAsia"/>
                <w:szCs w:val="21"/>
              </w:rPr>
              <w:t>Shuhuzi</w:t>
            </w:r>
            <w:proofErr w:type="spellEnd"/>
          </w:p>
        </w:tc>
        <w:tc>
          <w:tcPr>
            <w:tcW w:w="2410" w:type="dxa"/>
            <w:tcBorders>
              <w:top w:val="single" w:sz="4" w:space="0" w:color="auto"/>
            </w:tcBorders>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树胡子</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NXYC291</w:t>
            </w:r>
          </w:p>
        </w:tc>
        <w:tc>
          <w:tcPr>
            <w:tcW w:w="2410" w:type="dxa"/>
          </w:tcPr>
          <w:p w:rsidR="00A25DAB" w:rsidRDefault="00A25DAB" w:rsidP="00544E1D">
            <w:pPr>
              <w:spacing w:line="480" w:lineRule="auto"/>
              <w:rPr>
                <w:szCs w:val="21"/>
              </w:rPr>
            </w:pPr>
            <w:proofErr w:type="spellStart"/>
            <w:r>
              <w:rPr>
                <w:rFonts w:hint="eastAsia"/>
                <w:szCs w:val="21"/>
              </w:rPr>
              <w:t>Qixingcao</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七星草</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NXYC292</w:t>
            </w:r>
          </w:p>
        </w:tc>
        <w:tc>
          <w:tcPr>
            <w:tcW w:w="2410" w:type="dxa"/>
          </w:tcPr>
          <w:p w:rsidR="00A25DAB" w:rsidRDefault="00A25DAB" w:rsidP="00544E1D">
            <w:pPr>
              <w:spacing w:line="480" w:lineRule="auto"/>
              <w:rPr>
                <w:szCs w:val="21"/>
              </w:rPr>
            </w:pPr>
            <w:proofErr w:type="spellStart"/>
            <w:r>
              <w:rPr>
                <w:rFonts w:hint="eastAsia"/>
                <w:szCs w:val="21"/>
              </w:rPr>
              <w:t>Dayao</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大药</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NXYC293</w:t>
            </w:r>
          </w:p>
        </w:tc>
        <w:tc>
          <w:tcPr>
            <w:tcW w:w="2410" w:type="dxa"/>
          </w:tcPr>
          <w:p w:rsidR="00A25DAB" w:rsidRDefault="00A25DAB" w:rsidP="00544E1D">
            <w:pPr>
              <w:spacing w:line="480" w:lineRule="auto"/>
              <w:rPr>
                <w:szCs w:val="21"/>
              </w:rPr>
            </w:pPr>
            <w:proofErr w:type="spellStart"/>
            <w:r>
              <w:rPr>
                <w:rFonts w:hint="eastAsia"/>
                <w:szCs w:val="21"/>
              </w:rPr>
              <w:t>Xiangyao</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香药</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NXYC294</w:t>
            </w:r>
          </w:p>
        </w:tc>
        <w:tc>
          <w:tcPr>
            <w:tcW w:w="2410" w:type="dxa"/>
          </w:tcPr>
          <w:p w:rsidR="00A25DAB" w:rsidRDefault="00A25DAB" w:rsidP="00544E1D">
            <w:pPr>
              <w:spacing w:line="480" w:lineRule="auto"/>
              <w:rPr>
                <w:szCs w:val="21"/>
              </w:rPr>
            </w:pPr>
            <w:proofErr w:type="spellStart"/>
            <w:r>
              <w:rPr>
                <w:rFonts w:hint="eastAsia"/>
                <w:szCs w:val="21"/>
              </w:rPr>
              <w:t>Lvpi</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绿皮</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NXYC295</w:t>
            </w:r>
          </w:p>
        </w:tc>
        <w:tc>
          <w:tcPr>
            <w:tcW w:w="2410" w:type="dxa"/>
          </w:tcPr>
          <w:p w:rsidR="00A25DAB" w:rsidRDefault="00A25DAB" w:rsidP="00544E1D">
            <w:pPr>
              <w:spacing w:line="480" w:lineRule="auto"/>
              <w:rPr>
                <w:szCs w:val="21"/>
              </w:rPr>
            </w:pPr>
            <w:proofErr w:type="spellStart"/>
            <w:r>
              <w:rPr>
                <w:rFonts w:hint="eastAsia"/>
                <w:szCs w:val="21"/>
              </w:rPr>
              <w:t>Bingmu</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冰木</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NXYC296</w:t>
            </w:r>
          </w:p>
        </w:tc>
        <w:tc>
          <w:tcPr>
            <w:tcW w:w="2410" w:type="dxa"/>
          </w:tcPr>
          <w:p w:rsidR="00A25DAB" w:rsidRDefault="00A25DAB" w:rsidP="00544E1D">
            <w:pPr>
              <w:spacing w:line="480" w:lineRule="auto"/>
              <w:rPr>
                <w:szCs w:val="21"/>
              </w:rPr>
            </w:pPr>
            <w:proofErr w:type="spellStart"/>
            <w:r>
              <w:rPr>
                <w:rFonts w:hint="eastAsia"/>
                <w:szCs w:val="21"/>
              </w:rPr>
              <w:t>Ruanjianyao</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软坚药</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NXYC297</w:t>
            </w:r>
          </w:p>
        </w:tc>
        <w:tc>
          <w:tcPr>
            <w:tcW w:w="2410" w:type="dxa"/>
          </w:tcPr>
          <w:p w:rsidR="00A25DAB" w:rsidRDefault="00A25DAB" w:rsidP="00544E1D">
            <w:pPr>
              <w:spacing w:line="480" w:lineRule="auto"/>
              <w:rPr>
                <w:szCs w:val="21"/>
              </w:rPr>
            </w:pPr>
            <w:proofErr w:type="spellStart"/>
            <w:r>
              <w:rPr>
                <w:rFonts w:hint="eastAsia"/>
                <w:szCs w:val="21"/>
              </w:rPr>
              <w:t>Xihuangcao</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西黄草</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NXYC298</w:t>
            </w:r>
          </w:p>
        </w:tc>
        <w:tc>
          <w:tcPr>
            <w:tcW w:w="2410" w:type="dxa"/>
          </w:tcPr>
          <w:p w:rsidR="00A25DAB" w:rsidRDefault="00A25DAB" w:rsidP="00544E1D">
            <w:pPr>
              <w:spacing w:line="480" w:lineRule="auto"/>
              <w:rPr>
                <w:szCs w:val="21"/>
              </w:rPr>
            </w:pPr>
            <w:proofErr w:type="spellStart"/>
            <w:r>
              <w:rPr>
                <w:rFonts w:hint="eastAsia"/>
                <w:szCs w:val="21"/>
              </w:rPr>
              <w:t>Jiandaocao</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尖刀草</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NXYC299</w:t>
            </w:r>
          </w:p>
        </w:tc>
        <w:tc>
          <w:tcPr>
            <w:tcW w:w="2410" w:type="dxa"/>
          </w:tcPr>
          <w:p w:rsidR="00A25DAB" w:rsidRDefault="00A25DAB" w:rsidP="00544E1D">
            <w:pPr>
              <w:spacing w:line="480" w:lineRule="auto"/>
              <w:rPr>
                <w:szCs w:val="21"/>
              </w:rPr>
            </w:pPr>
            <w:proofErr w:type="spellStart"/>
            <w:r>
              <w:rPr>
                <w:rFonts w:hint="eastAsia"/>
                <w:szCs w:val="21"/>
              </w:rPr>
              <w:t>Yanghuaye</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阳花叶</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NXYC300</w:t>
            </w:r>
          </w:p>
        </w:tc>
        <w:tc>
          <w:tcPr>
            <w:tcW w:w="2410" w:type="dxa"/>
          </w:tcPr>
          <w:p w:rsidR="00A25DAB" w:rsidRDefault="00A25DAB" w:rsidP="00544E1D">
            <w:pPr>
              <w:spacing w:line="480" w:lineRule="auto"/>
              <w:rPr>
                <w:szCs w:val="21"/>
              </w:rPr>
            </w:pPr>
            <w:proofErr w:type="spellStart"/>
            <w:r>
              <w:rPr>
                <w:rFonts w:hint="eastAsia"/>
                <w:szCs w:val="21"/>
              </w:rPr>
              <w:t>Jiujiniu</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九肌牛</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NXYC301</w:t>
            </w:r>
          </w:p>
        </w:tc>
        <w:tc>
          <w:tcPr>
            <w:tcW w:w="2410" w:type="dxa"/>
          </w:tcPr>
          <w:p w:rsidR="00A25DAB" w:rsidRDefault="00A25DAB" w:rsidP="00544E1D">
            <w:pPr>
              <w:spacing w:line="480" w:lineRule="auto"/>
              <w:rPr>
                <w:szCs w:val="21"/>
              </w:rPr>
            </w:pPr>
            <w:proofErr w:type="spellStart"/>
            <w:r>
              <w:rPr>
                <w:rFonts w:hint="eastAsia"/>
                <w:szCs w:val="21"/>
              </w:rPr>
              <w:t>Huashulei</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桦树泪</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NXYC302</w:t>
            </w:r>
          </w:p>
        </w:tc>
        <w:tc>
          <w:tcPr>
            <w:tcW w:w="2410" w:type="dxa"/>
          </w:tcPr>
          <w:p w:rsidR="00A25DAB" w:rsidRDefault="00A25DAB" w:rsidP="00544E1D">
            <w:pPr>
              <w:spacing w:line="480" w:lineRule="auto"/>
              <w:rPr>
                <w:szCs w:val="21"/>
              </w:rPr>
            </w:pPr>
            <w:proofErr w:type="spellStart"/>
            <w:r>
              <w:rPr>
                <w:rFonts w:hint="eastAsia"/>
                <w:szCs w:val="21"/>
              </w:rPr>
              <w:t>Baijia</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白荚</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NXYC303</w:t>
            </w:r>
          </w:p>
        </w:tc>
        <w:tc>
          <w:tcPr>
            <w:tcW w:w="2410" w:type="dxa"/>
          </w:tcPr>
          <w:p w:rsidR="00A25DAB" w:rsidRDefault="00A25DAB" w:rsidP="00544E1D">
            <w:pPr>
              <w:spacing w:line="480" w:lineRule="auto"/>
              <w:rPr>
                <w:szCs w:val="21"/>
              </w:rPr>
            </w:pPr>
            <w:proofErr w:type="spellStart"/>
            <w:r>
              <w:rPr>
                <w:rFonts w:hint="eastAsia"/>
                <w:szCs w:val="21"/>
              </w:rPr>
              <w:t>Shucao</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束草</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NXYC304</w:t>
            </w:r>
          </w:p>
        </w:tc>
        <w:tc>
          <w:tcPr>
            <w:tcW w:w="2410" w:type="dxa"/>
          </w:tcPr>
          <w:p w:rsidR="00A25DAB" w:rsidRDefault="00A25DAB" w:rsidP="00544E1D">
            <w:pPr>
              <w:spacing w:line="480" w:lineRule="auto"/>
              <w:rPr>
                <w:szCs w:val="21"/>
              </w:rPr>
            </w:pPr>
            <w:proofErr w:type="spellStart"/>
            <w:r>
              <w:rPr>
                <w:rFonts w:hint="eastAsia"/>
                <w:szCs w:val="21"/>
              </w:rPr>
              <w:t>Yanzong</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岩棕</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NXYC305</w:t>
            </w:r>
          </w:p>
        </w:tc>
        <w:tc>
          <w:tcPr>
            <w:tcW w:w="2410" w:type="dxa"/>
          </w:tcPr>
          <w:p w:rsidR="00A25DAB" w:rsidRDefault="00A25DAB" w:rsidP="00544E1D">
            <w:pPr>
              <w:spacing w:line="480" w:lineRule="auto"/>
              <w:rPr>
                <w:szCs w:val="21"/>
              </w:rPr>
            </w:pPr>
            <w:proofErr w:type="spellStart"/>
            <w:r>
              <w:rPr>
                <w:rFonts w:hint="eastAsia"/>
                <w:szCs w:val="21"/>
              </w:rPr>
              <w:t>Tiejiangshan</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铁匠山</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NXYC306</w:t>
            </w:r>
          </w:p>
        </w:tc>
        <w:tc>
          <w:tcPr>
            <w:tcW w:w="2410" w:type="dxa"/>
          </w:tcPr>
          <w:p w:rsidR="00A25DAB" w:rsidRDefault="00A25DAB" w:rsidP="00544E1D">
            <w:pPr>
              <w:spacing w:line="480" w:lineRule="auto"/>
              <w:rPr>
                <w:szCs w:val="21"/>
              </w:rPr>
            </w:pPr>
            <w:proofErr w:type="spellStart"/>
            <w:r>
              <w:rPr>
                <w:rFonts w:hint="eastAsia"/>
                <w:szCs w:val="21"/>
              </w:rPr>
              <w:t>Baijin</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白金</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lastRenderedPageBreak/>
              <w:t>NXYC307</w:t>
            </w:r>
          </w:p>
        </w:tc>
        <w:tc>
          <w:tcPr>
            <w:tcW w:w="2410" w:type="dxa"/>
          </w:tcPr>
          <w:p w:rsidR="00A25DAB" w:rsidRDefault="00A25DAB" w:rsidP="00544E1D">
            <w:pPr>
              <w:spacing w:line="480" w:lineRule="auto"/>
              <w:rPr>
                <w:szCs w:val="21"/>
              </w:rPr>
            </w:pPr>
            <w:proofErr w:type="spellStart"/>
            <w:r>
              <w:rPr>
                <w:rFonts w:hint="eastAsia"/>
                <w:szCs w:val="21"/>
              </w:rPr>
              <w:t>Yanchongcao</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岩虫草</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NXYC308</w:t>
            </w:r>
          </w:p>
        </w:tc>
        <w:tc>
          <w:tcPr>
            <w:tcW w:w="2410" w:type="dxa"/>
          </w:tcPr>
          <w:p w:rsidR="00A25DAB" w:rsidRDefault="00A25DAB" w:rsidP="00544E1D">
            <w:pPr>
              <w:spacing w:line="480" w:lineRule="auto"/>
              <w:rPr>
                <w:szCs w:val="21"/>
              </w:rPr>
            </w:pPr>
            <w:proofErr w:type="spellStart"/>
            <w:r>
              <w:rPr>
                <w:rFonts w:hint="eastAsia"/>
                <w:szCs w:val="21"/>
              </w:rPr>
              <w:t>Liangmianzhen</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两面针</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NXYC309</w:t>
            </w:r>
          </w:p>
        </w:tc>
        <w:tc>
          <w:tcPr>
            <w:tcW w:w="2410" w:type="dxa"/>
          </w:tcPr>
          <w:p w:rsidR="00A25DAB" w:rsidRDefault="00A25DAB" w:rsidP="00544E1D">
            <w:pPr>
              <w:spacing w:line="480" w:lineRule="auto"/>
              <w:rPr>
                <w:szCs w:val="21"/>
              </w:rPr>
            </w:pPr>
            <w:proofErr w:type="spellStart"/>
            <w:r>
              <w:rPr>
                <w:rFonts w:hint="eastAsia"/>
                <w:szCs w:val="21"/>
              </w:rPr>
              <w:t>Jiufenqilisan</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九分七厘散</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NXYC310</w:t>
            </w:r>
          </w:p>
        </w:tc>
        <w:tc>
          <w:tcPr>
            <w:tcW w:w="2410" w:type="dxa"/>
          </w:tcPr>
          <w:p w:rsidR="00A25DAB" w:rsidRDefault="00A25DAB" w:rsidP="00544E1D">
            <w:pPr>
              <w:spacing w:line="480" w:lineRule="auto"/>
              <w:rPr>
                <w:szCs w:val="21"/>
              </w:rPr>
            </w:pPr>
            <w:proofErr w:type="spellStart"/>
            <w:r>
              <w:rPr>
                <w:rFonts w:hint="eastAsia"/>
                <w:szCs w:val="21"/>
              </w:rPr>
              <w:t>Tianzhusan</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天竹黄</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NXYC311</w:t>
            </w:r>
          </w:p>
        </w:tc>
        <w:tc>
          <w:tcPr>
            <w:tcW w:w="2410" w:type="dxa"/>
          </w:tcPr>
          <w:p w:rsidR="00A25DAB" w:rsidRDefault="00A25DAB" w:rsidP="00544E1D">
            <w:pPr>
              <w:spacing w:line="480" w:lineRule="auto"/>
              <w:rPr>
                <w:szCs w:val="21"/>
              </w:rPr>
            </w:pPr>
            <w:proofErr w:type="spellStart"/>
            <w:r>
              <w:rPr>
                <w:rFonts w:hint="eastAsia"/>
                <w:szCs w:val="21"/>
              </w:rPr>
              <w:t>Jiuxincao</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救心草</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NXYC312</w:t>
            </w:r>
          </w:p>
        </w:tc>
        <w:tc>
          <w:tcPr>
            <w:tcW w:w="2410" w:type="dxa"/>
          </w:tcPr>
          <w:p w:rsidR="00A25DAB" w:rsidRDefault="00A25DAB" w:rsidP="00544E1D">
            <w:pPr>
              <w:spacing w:line="480" w:lineRule="auto"/>
              <w:rPr>
                <w:szCs w:val="21"/>
              </w:rPr>
            </w:pPr>
            <w:proofErr w:type="spellStart"/>
            <w:r>
              <w:rPr>
                <w:rFonts w:hint="eastAsia"/>
                <w:szCs w:val="21"/>
              </w:rPr>
              <w:t>Baijiaxiang</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百家香</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NXYC313</w:t>
            </w:r>
          </w:p>
        </w:tc>
        <w:tc>
          <w:tcPr>
            <w:tcW w:w="2410" w:type="dxa"/>
          </w:tcPr>
          <w:p w:rsidR="00A25DAB" w:rsidRDefault="00A25DAB" w:rsidP="00544E1D">
            <w:pPr>
              <w:spacing w:line="480" w:lineRule="auto"/>
              <w:rPr>
                <w:szCs w:val="21"/>
              </w:rPr>
            </w:pPr>
            <w:proofErr w:type="spellStart"/>
            <w:r>
              <w:rPr>
                <w:rFonts w:hint="eastAsia"/>
                <w:szCs w:val="21"/>
              </w:rPr>
              <w:t>Yanjiang</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岩姜</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NXYC314</w:t>
            </w:r>
          </w:p>
        </w:tc>
        <w:tc>
          <w:tcPr>
            <w:tcW w:w="2410" w:type="dxa"/>
          </w:tcPr>
          <w:p w:rsidR="00A25DAB" w:rsidRDefault="00A25DAB" w:rsidP="00544E1D">
            <w:pPr>
              <w:spacing w:line="480" w:lineRule="auto"/>
              <w:rPr>
                <w:szCs w:val="21"/>
              </w:rPr>
            </w:pPr>
            <w:proofErr w:type="spellStart"/>
            <w:r>
              <w:rPr>
                <w:rFonts w:hint="eastAsia"/>
                <w:szCs w:val="21"/>
              </w:rPr>
              <w:t>Shenya</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参芽</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NXYC315</w:t>
            </w:r>
          </w:p>
        </w:tc>
        <w:tc>
          <w:tcPr>
            <w:tcW w:w="2410" w:type="dxa"/>
          </w:tcPr>
          <w:p w:rsidR="00A25DAB" w:rsidRDefault="00A25DAB" w:rsidP="00544E1D">
            <w:pPr>
              <w:spacing w:line="480" w:lineRule="auto"/>
              <w:rPr>
                <w:szCs w:val="21"/>
              </w:rPr>
            </w:pPr>
            <w:proofErr w:type="spellStart"/>
            <w:r>
              <w:rPr>
                <w:rFonts w:hint="eastAsia"/>
                <w:szCs w:val="21"/>
              </w:rPr>
              <w:t>Honghuaqi</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红花七</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NXYC316</w:t>
            </w:r>
          </w:p>
        </w:tc>
        <w:tc>
          <w:tcPr>
            <w:tcW w:w="2410" w:type="dxa"/>
          </w:tcPr>
          <w:p w:rsidR="00A25DAB" w:rsidRDefault="00A25DAB" w:rsidP="00544E1D">
            <w:pPr>
              <w:spacing w:line="480" w:lineRule="auto"/>
              <w:rPr>
                <w:szCs w:val="21"/>
              </w:rPr>
            </w:pPr>
            <w:proofErr w:type="spellStart"/>
            <w:r>
              <w:rPr>
                <w:rFonts w:hint="eastAsia"/>
                <w:szCs w:val="21"/>
              </w:rPr>
              <w:t>Zhuli</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竹历</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NXYC317</w:t>
            </w:r>
          </w:p>
        </w:tc>
        <w:tc>
          <w:tcPr>
            <w:tcW w:w="2410" w:type="dxa"/>
          </w:tcPr>
          <w:p w:rsidR="00A25DAB" w:rsidRDefault="00A25DAB" w:rsidP="00544E1D">
            <w:pPr>
              <w:spacing w:line="480" w:lineRule="auto"/>
              <w:rPr>
                <w:szCs w:val="21"/>
              </w:rPr>
            </w:pPr>
            <w:proofErr w:type="spellStart"/>
            <w:r>
              <w:rPr>
                <w:rFonts w:hint="eastAsia"/>
                <w:szCs w:val="21"/>
              </w:rPr>
              <w:t>Paigulin</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排骨林</w:t>
            </w:r>
          </w:p>
        </w:tc>
      </w:tr>
      <w:tr w:rsidR="00A25DAB" w:rsidTr="00544E1D">
        <w:tc>
          <w:tcPr>
            <w:tcW w:w="2551" w:type="dxa"/>
          </w:tcPr>
          <w:p w:rsidR="00A25DAB" w:rsidRDefault="00A25DAB" w:rsidP="00544E1D">
            <w:pPr>
              <w:spacing w:line="480" w:lineRule="auto"/>
              <w:jc w:val="left"/>
              <w:rPr>
                <w:color w:val="000000"/>
                <w:szCs w:val="21"/>
              </w:rPr>
            </w:pPr>
            <w:r>
              <w:rPr>
                <w:color w:val="000000"/>
                <w:szCs w:val="21"/>
              </w:rPr>
              <w:t>NXYC318</w:t>
            </w:r>
          </w:p>
        </w:tc>
        <w:tc>
          <w:tcPr>
            <w:tcW w:w="2410" w:type="dxa"/>
          </w:tcPr>
          <w:p w:rsidR="00A25DAB" w:rsidRDefault="00A25DAB" w:rsidP="00544E1D">
            <w:pPr>
              <w:spacing w:line="480" w:lineRule="auto"/>
              <w:rPr>
                <w:szCs w:val="21"/>
              </w:rPr>
            </w:pPr>
            <w:proofErr w:type="spellStart"/>
            <w:r>
              <w:rPr>
                <w:rFonts w:hint="eastAsia"/>
                <w:szCs w:val="21"/>
              </w:rPr>
              <w:t>Ciji</w:t>
            </w:r>
            <w:proofErr w:type="spellEnd"/>
          </w:p>
        </w:tc>
        <w:tc>
          <w:tcPr>
            <w:tcW w:w="2410" w:type="dxa"/>
            <w:vAlign w:val="center"/>
          </w:tcPr>
          <w:p w:rsidR="00A25DAB" w:rsidRDefault="00A25DAB" w:rsidP="00544E1D">
            <w:pPr>
              <w:spacing w:line="480" w:lineRule="auto"/>
              <w:rPr>
                <w:rFonts w:ascii="SimSun" w:eastAsia="SimSun" w:hAnsi="SimSun" w:cs="SimSun"/>
                <w:color w:val="000000"/>
                <w:szCs w:val="21"/>
              </w:rPr>
            </w:pPr>
            <w:r>
              <w:rPr>
                <w:rFonts w:hint="eastAsia"/>
                <w:color w:val="000000"/>
                <w:szCs w:val="21"/>
              </w:rPr>
              <w:t>刺薊</w:t>
            </w:r>
          </w:p>
        </w:tc>
      </w:tr>
    </w:tbl>
    <w:p w:rsidR="00A25DAB" w:rsidRDefault="00A25DAB" w:rsidP="00A25DAB">
      <w:pPr>
        <w:spacing w:line="480" w:lineRule="auto"/>
        <w:rPr>
          <w:rFonts w:ascii="Times New Roman" w:hAnsi="Times New Roman" w:cs="Times New Roman"/>
          <w:szCs w:val="21"/>
        </w:rPr>
      </w:pPr>
    </w:p>
    <w:p w:rsidR="00A25DAB" w:rsidRDefault="00A25DAB" w:rsidP="00A25DAB">
      <w:pPr>
        <w:spacing w:line="480" w:lineRule="auto"/>
        <w:ind w:firstLine="420"/>
        <w:jc w:val="center"/>
        <w:rPr>
          <w:rFonts w:ascii="Times New Roman" w:hAnsi="Times New Roman"/>
          <w:szCs w:val="21"/>
        </w:rPr>
      </w:pPr>
      <w:r>
        <w:rPr>
          <w:rFonts w:ascii="Times New Roman" w:hAnsi="Times New Roman"/>
          <w:szCs w:val="21"/>
        </w:rPr>
        <w:t xml:space="preserve">Table </w:t>
      </w:r>
      <w:r>
        <w:rPr>
          <w:rFonts w:ascii="Times New Roman" w:hAnsi="Times New Roman" w:hint="eastAsia"/>
          <w:szCs w:val="21"/>
        </w:rPr>
        <w:t>S</w:t>
      </w:r>
      <w:proofErr w:type="gramStart"/>
      <w:r>
        <w:rPr>
          <w:rFonts w:ascii="Times New Roman" w:hAnsi="Times New Roman" w:hint="eastAsia"/>
          <w:szCs w:val="21"/>
        </w:rPr>
        <w:t>2</w:t>
      </w:r>
      <w:r>
        <w:rPr>
          <w:rFonts w:ascii="Times New Roman" w:hAnsi="Times New Roman"/>
          <w:szCs w:val="21"/>
        </w:rPr>
        <w:t xml:space="preserve"> </w:t>
      </w:r>
      <w:r>
        <w:rPr>
          <w:rFonts w:ascii="Times New Roman" w:hAnsi="Times New Roman" w:hint="eastAsia"/>
          <w:szCs w:val="21"/>
        </w:rPr>
        <w:t xml:space="preserve"> </w:t>
      </w:r>
      <w:r>
        <w:rPr>
          <w:rFonts w:ascii="Times New Roman" w:hAnsi="Times New Roman"/>
          <w:szCs w:val="21"/>
        </w:rPr>
        <w:t>Types</w:t>
      </w:r>
      <w:proofErr w:type="gramEnd"/>
      <w:r>
        <w:rPr>
          <w:rFonts w:ascii="Times New Roman" w:hAnsi="Times New Roman"/>
          <w:szCs w:val="21"/>
        </w:rPr>
        <w:t xml:space="preserve"> and quantities of </w:t>
      </w:r>
      <w:proofErr w:type="spellStart"/>
      <w:r>
        <w:rPr>
          <w:rFonts w:ascii="Times New Roman" w:hAnsi="Times New Roman"/>
          <w:szCs w:val="21"/>
        </w:rPr>
        <w:t>Naxi</w:t>
      </w:r>
      <w:proofErr w:type="spellEnd"/>
      <w:r>
        <w:rPr>
          <w:rFonts w:ascii="Times New Roman" w:hAnsi="Times New Roman"/>
          <w:szCs w:val="21"/>
        </w:rPr>
        <w:t xml:space="preserve"> medicines in the market in Lijiang area</w:t>
      </w:r>
    </w:p>
    <w:p w:rsidR="00A25DAB" w:rsidRDefault="00A25DAB" w:rsidP="00A25DAB">
      <w:pPr>
        <w:spacing w:line="480" w:lineRule="auto"/>
        <w:ind w:firstLine="420"/>
        <w:jc w:val="center"/>
        <w:rPr>
          <w:rFonts w:ascii="Times New Roman" w:hAnsi="Times New Roman" w:cs="Arial"/>
          <w:spacing w:val="15"/>
          <w:szCs w:val="21"/>
        </w:rPr>
      </w:pPr>
    </w:p>
    <w:tbl>
      <w:tblPr>
        <w:tblStyle w:val="TableGrid"/>
        <w:tblW w:w="11880" w:type="dxa"/>
        <w:tblInd w:w="-54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57"/>
        <w:gridCol w:w="1073"/>
        <w:gridCol w:w="1150"/>
        <w:gridCol w:w="7400"/>
      </w:tblGrid>
      <w:tr w:rsidR="00A25DAB" w:rsidTr="00A25DAB">
        <w:trPr>
          <w:trHeight w:val="290"/>
        </w:trPr>
        <w:tc>
          <w:tcPr>
            <w:tcW w:w="2257" w:type="dxa"/>
            <w:tcBorders>
              <w:bottom w:val="single" w:sz="4" w:space="0" w:color="auto"/>
            </w:tcBorders>
            <w:noWrap/>
          </w:tcPr>
          <w:p w:rsidR="00A25DAB" w:rsidRDefault="00A25DAB" w:rsidP="00544E1D">
            <w:pPr>
              <w:spacing w:line="480" w:lineRule="auto"/>
              <w:rPr>
                <w:szCs w:val="21"/>
              </w:rPr>
            </w:pPr>
            <w:r>
              <w:rPr>
                <w:szCs w:val="21"/>
              </w:rPr>
              <w:t>Major disease category</w:t>
            </w:r>
          </w:p>
        </w:tc>
        <w:tc>
          <w:tcPr>
            <w:tcW w:w="1073" w:type="dxa"/>
            <w:tcBorders>
              <w:bottom w:val="single" w:sz="4" w:space="0" w:color="auto"/>
            </w:tcBorders>
            <w:noWrap/>
          </w:tcPr>
          <w:p w:rsidR="00A25DAB" w:rsidRDefault="00A25DAB" w:rsidP="00544E1D">
            <w:pPr>
              <w:spacing w:line="480" w:lineRule="auto"/>
              <w:rPr>
                <w:szCs w:val="21"/>
              </w:rPr>
            </w:pPr>
            <w:r>
              <w:rPr>
                <w:szCs w:val="21"/>
              </w:rPr>
              <w:t>Number</w:t>
            </w:r>
          </w:p>
        </w:tc>
        <w:tc>
          <w:tcPr>
            <w:tcW w:w="1150" w:type="dxa"/>
            <w:tcBorders>
              <w:bottom w:val="single" w:sz="4" w:space="0" w:color="auto"/>
            </w:tcBorders>
            <w:noWrap/>
          </w:tcPr>
          <w:p w:rsidR="00A25DAB" w:rsidRDefault="00A25DAB" w:rsidP="00544E1D">
            <w:pPr>
              <w:spacing w:line="480" w:lineRule="auto"/>
              <w:rPr>
                <w:szCs w:val="21"/>
              </w:rPr>
            </w:pPr>
            <w:r>
              <w:rPr>
                <w:szCs w:val="21"/>
              </w:rPr>
              <w:t>Percentage</w:t>
            </w:r>
          </w:p>
        </w:tc>
        <w:tc>
          <w:tcPr>
            <w:tcW w:w="7400" w:type="dxa"/>
            <w:tcBorders>
              <w:bottom w:val="single" w:sz="4" w:space="0" w:color="auto"/>
            </w:tcBorders>
            <w:noWrap/>
          </w:tcPr>
          <w:p w:rsidR="00A25DAB" w:rsidRDefault="00A25DAB" w:rsidP="00544E1D">
            <w:pPr>
              <w:spacing w:line="480" w:lineRule="auto"/>
              <w:rPr>
                <w:szCs w:val="21"/>
              </w:rPr>
            </w:pPr>
            <w:r>
              <w:rPr>
                <w:szCs w:val="21"/>
              </w:rPr>
              <w:t>Diseases Treated</w:t>
            </w:r>
          </w:p>
        </w:tc>
      </w:tr>
      <w:tr w:rsidR="00A25DAB" w:rsidTr="00A25DAB">
        <w:trPr>
          <w:trHeight w:val="1618"/>
        </w:trPr>
        <w:tc>
          <w:tcPr>
            <w:tcW w:w="2257" w:type="dxa"/>
            <w:tcBorders>
              <w:top w:val="single" w:sz="4" w:space="0" w:color="auto"/>
            </w:tcBorders>
            <w:noWrap/>
          </w:tcPr>
          <w:p w:rsidR="00A25DAB" w:rsidRDefault="00A25DAB" w:rsidP="00544E1D">
            <w:pPr>
              <w:spacing w:line="480" w:lineRule="auto"/>
              <w:rPr>
                <w:szCs w:val="21"/>
              </w:rPr>
            </w:pPr>
            <w:bookmarkStart w:id="1" w:name="OLE_LINK6"/>
            <w:r>
              <w:rPr>
                <w:szCs w:val="21"/>
              </w:rPr>
              <w:t xml:space="preserve">Digestive </w:t>
            </w:r>
            <w:bookmarkEnd w:id="1"/>
          </w:p>
        </w:tc>
        <w:tc>
          <w:tcPr>
            <w:tcW w:w="1073" w:type="dxa"/>
            <w:tcBorders>
              <w:top w:val="single" w:sz="4" w:space="0" w:color="auto"/>
            </w:tcBorders>
            <w:noWrap/>
          </w:tcPr>
          <w:p w:rsidR="00A25DAB" w:rsidRDefault="00A25DAB" w:rsidP="00544E1D">
            <w:pPr>
              <w:spacing w:line="480" w:lineRule="auto"/>
              <w:rPr>
                <w:szCs w:val="21"/>
              </w:rPr>
            </w:pPr>
            <w:r>
              <w:rPr>
                <w:szCs w:val="21"/>
              </w:rPr>
              <w:t>168</w:t>
            </w:r>
          </w:p>
        </w:tc>
        <w:tc>
          <w:tcPr>
            <w:tcW w:w="1150" w:type="dxa"/>
            <w:tcBorders>
              <w:top w:val="single" w:sz="4" w:space="0" w:color="auto"/>
            </w:tcBorders>
            <w:noWrap/>
          </w:tcPr>
          <w:p w:rsidR="00A25DAB" w:rsidRDefault="00A25DAB" w:rsidP="00544E1D">
            <w:pPr>
              <w:spacing w:line="480" w:lineRule="auto"/>
              <w:rPr>
                <w:szCs w:val="21"/>
              </w:rPr>
            </w:pPr>
            <w:r>
              <w:rPr>
                <w:szCs w:val="21"/>
              </w:rPr>
              <w:t>58.13%</w:t>
            </w:r>
          </w:p>
        </w:tc>
        <w:tc>
          <w:tcPr>
            <w:tcW w:w="7400" w:type="dxa"/>
            <w:tcBorders>
              <w:top w:val="single" w:sz="4" w:space="0" w:color="auto"/>
            </w:tcBorders>
            <w:noWrap/>
          </w:tcPr>
          <w:p w:rsidR="00A25DAB" w:rsidRDefault="00A25DAB" w:rsidP="00544E1D">
            <w:pPr>
              <w:spacing w:line="480" w:lineRule="auto"/>
              <w:rPr>
                <w:szCs w:val="21"/>
              </w:rPr>
            </w:pPr>
            <w:r>
              <w:rPr>
                <w:szCs w:val="21"/>
              </w:rPr>
              <w:t xml:space="preserve">Hernia, Rectal prolapse, Hepatomegaly, Liver cirrhosis, Hepatitis, Jaundice, Hematemesis, Splenomegaly, Vomiting, Diarrhea, Dyspepsia, Gastroenteritis, Flatulence, Enteritis, Abdominal </w:t>
            </w:r>
            <w:proofErr w:type="spellStart"/>
            <w:r>
              <w:rPr>
                <w:rFonts w:hint="eastAsia"/>
                <w:szCs w:val="21"/>
              </w:rPr>
              <w:t>t</w:t>
            </w:r>
            <w:r>
              <w:rPr>
                <w:szCs w:val="21"/>
              </w:rPr>
              <w:t>ympanites</w:t>
            </w:r>
            <w:proofErr w:type="spellEnd"/>
            <w:r>
              <w:rPr>
                <w:szCs w:val="21"/>
              </w:rPr>
              <w:t xml:space="preserve">, Gastritis, Toothache, </w:t>
            </w:r>
            <w:proofErr w:type="spellStart"/>
            <w:r>
              <w:rPr>
                <w:szCs w:val="21"/>
              </w:rPr>
              <w:t>Cholecystitis</w:t>
            </w:r>
            <w:proofErr w:type="spellEnd"/>
            <w:r>
              <w:rPr>
                <w:szCs w:val="21"/>
              </w:rPr>
              <w:t xml:space="preserve">, Appendicitis, Peptic ulcer, Periodontitis, Hematochezia, </w:t>
            </w:r>
            <w:proofErr w:type="spellStart"/>
            <w:r>
              <w:rPr>
                <w:szCs w:val="21"/>
              </w:rPr>
              <w:t>Cholelithiasis</w:t>
            </w:r>
            <w:proofErr w:type="spellEnd"/>
            <w:r>
              <w:rPr>
                <w:szCs w:val="21"/>
              </w:rPr>
              <w:t>, Dental caries, Duodenal ulcer</w:t>
            </w:r>
          </w:p>
        </w:tc>
      </w:tr>
      <w:tr w:rsidR="00A25DAB" w:rsidTr="00A25DAB">
        <w:trPr>
          <w:trHeight w:val="706"/>
        </w:trPr>
        <w:tc>
          <w:tcPr>
            <w:tcW w:w="2257" w:type="dxa"/>
            <w:noWrap/>
          </w:tcPr>
          <w:p w:rsidR="00A25DAB" w:rsidRDefault="00A25DAB" w:rsidP="00544E1D">
            <w:pPr>
              <w:spacing w:line="480" w:lineRule="auto"/>
              <w:rPr>
                <w:szCs w:val="21"/>
              </w:rPr>
            </w:pPr>
            <w:r>
              <w:rPr>
                <w:szCs w:val="21"/>
              </w:rPr>
              <w:t xml:space="preserve">Musculoskeletal  and </w:t>
            </w:r>
            <w:r>
              <w:rPr>
                <w:szCs w:val="21"/>
              </w:rPr>
              <w:lastRenderedPageBreak/>
              <w:t xml:space="preserve">connective tissue </w:t>
            </w:r>
          </w:p>
        </w:tc>
        <w:tc>
          <w:tcPr>
            <w:tcW w:w="1073" w:type="dxa"/>
            <w:noWrap/>
          </w:tcPr>
          <w:p w:rsidR="00A25DAB" w:rsidRDefault="00A25DAB" w:rsidP="00544E1D">
            <w:pPr>
              <w:spacing w:line="480" w:lineRule="auto"/>
              <w:rPr>
                <w:szCs w:val="21"/>
              </w:rPr>
            </w:pPr>
            <w:r>
              <w:rPr>
                <w:szCs w:val="21"/>
              </w:rPr>
              <w:lastRenderedPageBreak/>
              <w:t>168</w:t>
            </w:r>
          </w:p>
        </w:tc>
        <w:tc>
          <w:tcPr>
            <w:tcW w:w="1150" w:type="dxa"/>
            <w:noWrap/>
          </w:tcPr>
          <w:p w:rsidR="00A25DAB" w:rsidRDefault="00A25DAB" w:rsidP="00544E1D">
            <w:pPr>
              <w:spacing w:line="480" w:lineRule="auto"/>
              <w:rPr>
                <w:szCs w:val="21"/>
              </w:rPr>
            </w:pPr>
            <w:r>
              <w:rPr>
                <w:szCs w:val="21"/>
              </w:rPr>
              <w:t>58.13%</w:t>
            </w:r>
          </w:p>
        </w:tc>
        <w:tc>
          <w:tcPr>
            <w:tcW w:w="7400" w:type="dxa"/>
            <w:noWrap/>
          </w:tcPr>
          <w:p w:rsidR="00A25DAB" w:rsidRDefault="00A25DAB" w:rsidP="00544E1D">
            <w:pPr>
              <w:spacing w:line="480" w:lineRule="auto"/>
              <w:rPr>
                <w:szCs w:val="21"/>
              </w:rPr>
            </w:pPr>
            <w:r>
              <w:rPr>
                <w:szCs w:val="21"/>
              </w:rPr>
              <w:t xml:space="preserve">Sciatica, Arthritis rheumatoid, External injury, Fractures, Bone diseases, </w:t>
            </w:r>
            <w:proofErr w:type="spellStart"/>
            <w:r>
              <w:rPr>
                <w:szCs w:val="21"/>
              </w:rPr>
              <w:t>Kashin</w:t>
            </w:r>
            <w:proofErr w:type="spellEnd"/>
            <w:r>
              <w:rPr>
                <w:szCs w:val="21"/>
              </w:rPr>
              <w:t xml:space="preserve">-beck </w:t>
            </w:r>
            <w:r>
              <w:rPr>
                <w:szCs w:val="21"/>
              </w:rPr>
              <w:lastRenderedPageBreak/>
              <w:t>disease, Arthralgia, Soft tissue injuries</w:t>
            </w:r>
          </w:p>
        </w:tc>
      </w:tr>
      <w:tr w:rsidR="00A25DAB" w:rsidTr="00A25DAB">
        <w:trPr>
          <w:trHeight w:val="1599"/>
        </w:trPr>
        <w:tc>
          <w:tcPr>
            <w:tcW w:w="2257" w:type="dxa"/>
            <w:noWrap/>
          </w:tcPr>
          <w:p w:rsidR="00A25DAB" w:rsidRDefault="00A25DAB" w:rsidP="00544E1D">
            <w:pPr>
              <w:spacing w:line="480" w:lineRule="auto"/>
              <w:rPr>
                <w:szCs w:val="21"/>
              </w:rPr>
            </w:pPr>
            <w:r>
              <w:rPr>
                <w:szCs w:val="21"/>
              </w:rPr>
              <w:lastRenderedPageBreak/>
              <w:t xml:space="preserve">Infectious and parasitic </w:t>
            </w:r>
          </w:p>
        </w:tc>
        <w:tc>
          <w:tcPr>
            <w:tcW w:w="1073" w:type="dxa"/>
            <w:noWrap/>
          </w:tcPr>
          <w:p w:rsidR="00A25DAB" w:rsidRDefault="00A25DAB" w:rsidP="00544E1D">
            <w:pPr>
              <w:spacing w:line="480" w:lineRule="auto"/>
              <w:rPr>
                <w:szCs w:val="21"/>
              </w:rPr>
            </w:pPr>
            <w:r>
              <w:rPr>
                <w:szCs w:val="21"/>
              </w:rPr>
              <w:t>142</w:t>
            </w:r>
          </w:p>
        </w:tc>
        <w:tc>
          <w:tcPr>
            <w:tcW w:w="1150" w:type="dxa"/>
            <w:noWrap/>
          </w:tcPr>
          <w:p w:rsidR="00A25DAB" w:rsidRDefault="00A25DAB" w:rsidP="00544E1D">
            <w:pPr>
              <w:spacing w:line="480" w:lineRule="auto"/>
              <w:rPr>
                <w:szCs w:val="21"/>
              </w:rPr>
            </w:pPr>
            <w:r>
              <w:rPr>
                <w:szCs w:val="21"/>
              </w:rPr>
              <w:t>49.1 3%</w:t>
            </w:r>
          </w:p>
        </w:tc>
        <w:tc>
          <w:tcPr>
            <w:tcW w:w="7400" w:type="dxa"/>
            <w:noWrap/>
          </w:tcPr>
          <w:p w:rsidR="00A25DAB" w:rsidRDefault="00A25DAB" w:rsidP="00544E1D">
            <w:pPr>
              <w:spacing w:line="480" w:lineRule="auto"/>
              <w:rPr>
                <w:szCs w:val="21"/>
              </w:rPr>
            </w:pPr>
            <w:r>
              <w:rPr>
                <w:szCs w:val="21"/>
              </w:rPr>
              <w:t xml:space="preserve">Diphtheria, Erythema </w:t>
            </w:r>
            <w:proofErr w:type="spellStart"/>
            <w:r>
              <w:rPr>
                <w:szCs w:val="21"/>
              </w:rPr>
              <w:t>infectiosum</w:t>
            </w:r>
            <w:proofErr w:type="spellEnd"/>
            <w:r>
              <w:rPr>
                <w:szCs w:val="21"/>
              </w:rPr>
              <w:t xml:space="preserve">, Pulmonary tuberculosis, </w:t>
            </w:r>
            <w:proofErr w:type="spellStart"/>
            <w:r>
              <w:rPr>
                <w:szCs w:val="21"/>
              </w:rPr>
              <w:t>Ancylostomiasis</w:t>
            </w:r>
            <w:proofErr w:type="spellEnd"/>
            <w:r>
              <w:rPr>
                <w:szCs w:val="21"/>
              </w:rPr>
              <w:t xml:space="preserve">, Ascariasis, Parasitic diseases, Rabies, Dysentery, Tuberculosis lymph node, Gonorrhea, Neisseria </w:t>
            </w:r>
            <w:proofErr w:type="spellStart"/>
            <w:r>
              <w:rPr>
                <w:szCs w:val="21"/>
              </w:rPr>
              <w:t>gonorrhoeae</w:t>
            </w:r>
            <w:proofErr w:type="spellEnd"/>
            <w:r>
              <w:rPr>
                <w:szCs w:val="21"/>
              </w:rPr>
              <w:t xml:space="preserve">, Mumps, Leprosy, Measles, Syphilis, Malaria, Chickenpox, Anthrax, Schistosomiasis, Encephalitis, Influenza, </w:t>
            </w:r>
            <w:proofErr w:type="spellStart"/>
            <w:r>
              <w:rPr>
                <w:szCs w:val="21"/>
              </w:rPr>
              <w:t>Chancroid</w:t>
            </w:r>
            <w:proofErr w:type="spellEnd"/>
            <w:r>
              <w:rPr>
                <w:szCs w:val="21"/>
              </w:rPr>
              <w:t>, Leptospirosis, Rotavirus Infections</w:t>
            </w:r>
          </w:p>
        </w:tc>
      </w:tr>
      <w:tr w:rsidR="00A25DAB" w:rsidTr="00A25DAB">
        <w:trPr>
          <w:trHeight w:val="1550"/>
        </w:trPr>
        <w:tc>
          <w:tcPr>
            <w:tcW w:w="2257" w:type="dxa"/>
            <w:noWrap/>
          </w:tcPr>
          <w:p w:rsidR="00A25DAB" w:rsidRDefault="00A25DAB" w:rsidP="00544E1D">
            <w:pPr>
              <w:spacing w:line="480" w:lineRule="auto"/>
              <w:rPr>
                <w:szCs w:val="21"/>
              </w:rPr>
            </w:pPr>
            <w:r>
              <w:rPr>
                <w:szCs w:val="21"/>
              </w:rPr>
              <w:t xml:space="preserve">Gynecological </w:t>
            </w:r>
          </w:p>
        </w:tc>
        <w:tc>
          <w:tcPr>
            <w:tcW w:w="1073" w:type="dxa"/>
            <w:noWrap/>
          </w:tcPr>
          <w:p w:rsidR="00A25DAB" w:rsidRDefault="00A25DAB" w:rsidP="00544E1D">
            <w:pPr>
              <w:spacing w:line="480" w:lineRule="auto"/>
              <w:rPr>
                <w:szCs w:val="21"/>
              </w:rPr>
            </w:pPr>
            <w:r>
              <w:rPr>
                <w:szCs w:val="21"/>
              </w:rPr>
              <w:t>136</w:t>
            </w:r>
          </w:p>
        </w:tc>
        <w:tc>
          <w:tcPr>
            <w:tcW w:w="1150" w:type="dxa"/>
            <w:noWrap/>
          </w:tcPr>
          <w:p w:rsidR="00A25DAB" w:rsidRDefault="00A25DAB" w:rsidP="00544E1D">
            <w:pPr>
              <w:spacing w:line="480" w:lineRule="auto"/>
              <w:rPr>
                <w:szCs w:val="21"/>
              </w:rPr>
            </w:pPr>
            <w:r>
              <w:rPr>
                <w:szCs w:val="21"/>
              </w:rPr>
              <w:t>47.06%</w:t>
            </w:r>
          </w:p>
        </w:tc>
        <w:tc>
          <w:tcPr>
            <w:tcW w:w="7400" w:type="dxa"/>
            <w:noWrap/>
          </w:tcPr>
          <w:p w:rsidR="00A25DAB" w:rsidRDefault="00A25DAB" w:rsidP="00544E1D">
            <w:pPr>
              <w:spacing w:line="480" w:lineRule="auto"/>
              <w:rPr>
                <w:szCs w:val="21"/>
              </w:rPr>
            </w:pPr>
            <w:r>
              <w:rPr>
                <w:szCs w:val="21"/>
              </w:rPr>
              <w:t xml:space="preserve">Dysmenorrhea, Endometriosis, </w:t>
            </w:r>
            <w:proofErr w:type="spellStart"/>
            <w:r>
              <w:rPr>
                <w:szCs w:val="21"/>
              </w:rPr>
              <w:t>Metrorrhagia</w:t>
            </w:r>
            <w:proofErr w:type="spellEnd"/>
            <w:r>
              <w:rPr>
                <w:szCs w:val="21"/>
              </w:rPr>
              <w:t xml:space="preserve">, Menstruation disturbances, Amenorrhea, Menorrhagia, Postpartum abdominal pain, Mastitis, Vaginitis, </w:t>
            </w:r>
            <w:proofErr w:type="spellStart"/>
            <w:r>
              <w:rPr>
                <w:szCs w:val="21"/>
              </w:rPr>
              <w:t>Leukorrhea</w:t>
            </w:r>
            <w:proofErr w:type="spellEnd"/>
            <w:r>
              <w:rPr>
                <w:szCs w:val="21"/>
              </w:rPr>
              <w:t xml:space="preserve">, Uterine cervical erosion, </w:t>
            </w:r>
            <w:proofErr w:type="spellStart"/>
            <w:r>
              <w:rPr>
                <w:szCs w:val="21"/>
              </w:rPr>
              <w:t>Mastodynia</w:t>
            </w:r>
            <w:proofErr w:type="spellEnd"/>
            <w:r>
              <w:rPr>
                <w:szCs w:val="21"/>
              </w:rPr>
              <w:t>, Abortion Threatened, Dystocia, Postpartum hemorrhage, Ovarian cysts, Pelvic inflammatory disease, Uterine inertia, Uterine prolapse, Retention of dead fetus, Pruritus vulvae</w:t>
            </w:r>
          </w:p>
        </w:tc>
      </w:tr>
      <w:tr w:rsidR="00A25DAB" w:rsidTr="00A25DAB">
        <w:trPr>
          <w:trHeight w:val="1266"/>
        </w:trPr>
        <w:tc>
          <w:tcPr>
            <w:tcW w:w="2257" w:type="dxa"/>
            <w:noWrap/>
          </w:tcPr>
          <w:p w:rsidR="00A25DAB" w:rsidRDefault="00A25DAB" w:rsidP="00544E1D">
            <w:pPr>
              <w:spacing w:line="480" w:lineRule="auto"/>
              <w:rPr>
                <w:szCs w:val="21"/>
              </w:rPr>
            </w:pPr>
            <w:r>
              <w:rPr>
                <w:szCs w:val="21"/>
              </w:rPr>
              <w:t xml:space="preserve">Skin and subcutaneous tissue diseases </w:t>
            </w:r>
          </w:p>
        </w:tc>
        <w:tc>
          <w:tcPr>
            <w:tcW w:w="1073" w:type="dxa"/>
            <w:noWrap/>
          </w:tcPr>
          <w:p w:rsidR="00A25DAB" w:rsidRDefault="00A25DAB" w:rsidP="00544E1D">
            <w:pPr>
              <w:spacing w:line="480" w:lineRule="auto"/>
              <w:rPr>
                <w:szCs w:val="21"/>
              </w:rPr>
            </w:pPr>
            <w:r>
              <w:rPr>
                <w:szCs w:val="21"/>
              </w:rPr>
              <w:t>126</w:t>
            </w:r>
          </w:p>
        </w:tc>
        <w:tc>
          <w:tcPr>
            <w:tcW w:w="1150" w:type="dxa"/>
            <w:noWrap/>
          </w:tcPr>
          <w:p w:rsidR="00A25DAB" w:rsidRDefault="00A25DAB" w:rsidP="00544E1D">
            <w:pPr>
              <w:spacing w:line="480" w:lineRule="auto"/>
              <w:rPr>
                <w:szCs w:val="21"/>
              </w:rPr>
            </w:pPr>
            <w:r>
              <w:rPr>
                <w:szCs w:val="21"/>
              </w:rPr>
              <w:t>43.60%</w:t>
            </w:r>
          </w:p>
        </w:tc>
        <w:tc>
          <w:tcPr>
            <w:tcW w:w="7400" w:type="dxa"/>
            <w:noWrap/>
          </w:tcPr>
          <w:p w:rsidR="00A25DAB" w:rsidRDefault="00A25DAB" w:rsidP="00544E1D">
            <w:pPr>
              <w:spacing w:line="480" w:lineRule="auto"/>
              <w:rPr>
                <w:szCs w:val="21"/>
              </w:rPr>
            </w:pPr>
            <w:r>
              <w:rPr>
                <w:szCs w:val="21"/>
              </w:rPr>
              <w:t xml:space="preserve">Carbuncle, </w:t>
            </w:r>
            <w:proofErr w:type="spellStart"/>
            <w:r>
              <w:rPr>
                <w:szCs w:val="21"/>
              </w:rPr>
              <w:t>Deeprooted</w:t>
            </w:r>
            <w:proofErr w:type="spellEnd"/>
            <w:r>
              <w:rPr>
                <w:szCs w:val="21"/>
              </w:rPr>
              <w:t xml:space="preserve"> carbuncle, </w:t>
            </w:r>
            <w:proofErr w:type="spellStart"/>
            <w:r>
              <w:rPr>
                <w:szCs w:val="21"/>
              </w:rPr>
              <w:t>Soreand</w:t>
            </w:r>
            <w:proofErr w:type="spellEnd"/>
            <w:r>
              <w:rPr>
                <w:szCs w:val="21"/>
              </w:rPr>
              <w:t xml:space="preserve"> ulcer, Eczema, Hard furuncle, Tinea, Exanthema, </w:t>
            </w:r>
            <w:proofErr w:type="spellStart"/>
            <w:r>
              <w:rPr>
                <w:szCs w:val="21"/>
              </w:rPr>
              <w:t>Neurodermatitis</w:t>
            </w:r>
            <w:proofErr w:type="spellEnd"/>
            <w:r>
              <w:rPr>
                <w:szCs w:val="21"/>
              </w:rPr>
              <w:t xml:space="preserve">, Psoriasis, Dermatitis, </w:t>
            </w:r>
            <w:proofErr w:type="spellStart"/>
            <w:r>
              <w:rPr>
                <w:szCs w:val="21"/>
              </w:rPr>
              <w:t>Urticaria</w:t>
            </w:r>
            <w:proofErr w:type="spellEnd"/>
            <w:r>
              <w:rPr>
                <w:szCs w:val="21"/>
              </w:rPr>
              <w:t xml:space="preserve">, Beriberi, Tinea </w:t>
            </w:r>
            <w:proofErr w:type="spellStart"/>
            <w:r>
              <w:rPr>
                <w:szCs w:val="21"/>
              </w:rPr>
              <w:t>capitis</w:t>
            </w:r>
            <w:proofErr w:type="spellEnd"/>
            <w:r>
              <w:rPr>
                <w:szCs w:val="21"/>
              </w:rPr>
              <w:t>, Skin ulcer, Rubella, Sunburn, Dermatitis, Seborrheic, Dermatitis allergic contact</w:t>
            </w:r>
          </w:p>
        </w:tc>
      </w:tr>
      <w:tr w:rsidR="00A25DAB" w:rsidTr="00A25DAB">
        <w:trPr>
          <w:trHeight w:val="983"/>
        </w:trPr>
        <w:tc>
          <w:tcPr>
            <w:tcW w:w="2257" w:type="dxa"/>
            <w:noWrap/>
          </w:tcPr>
          <w:p w:rsidR="00A25DAB" w:rsidRDefault="00A25DAB" w:rsidP="00544E1D">
            <w:pPr>
              <w:spacing w:line="480" w:lineRule="auto"/>
              <w:rPr>
                <w:szCs w:val="21"/>
              </w:rPr>
            </w:pPr>
            <w:r>
              <w:rPr>
                <w:szCs w:val="21"/>
              </w:rPr>
              <w:t xml:space="preserve">Respiratory </w:t>
            </w:r>
          </w:p>
        </w:tc>
        <w:tc>
          <w:tcPr>
            <w:tcW w:w="1073" w:type="dxa"/>
            <w:noWrap/>
          </w:tcPr>
          <w:p w:rsidR="00A25DAB" w:rsidRDefault="00A25DAB" w:rsidP="00544E1D">
            <w:pPr>
              <w:spacing w:line="480" w:lineRule="auto"/>
              <w:rPr>
                <w:szCs w:val="21"/>
              </w:rPr>
            </w:pPr>
            <w:r>
              <w:rPr>
                <w:szCs w:val="21"/>
              </w:rPr>
              <w:t>125</w:t>
            </w:r>
          </w:p>
        </w:tc>
        <w:tc>
          <w:tcPr>
            <w:tcW w:w="1150" w:type="dxa"/>
            <w:noWrap/>
          </w:tcPr>
          <w:p w:rsidR="00A25DAB" w:rsidRDefault="00A25DAB" w:rsidP="00544E1D">
            <w:pPr>
              <w:spacing w:line="480" w:lineRule="auto"/>
              <w:rPr>
                <w:szCs w:val="21"/>
              </w:rPr>
            </w:pPr>
            <w:r>
              <w:rPr>
                <w:szCs w:val="21"/>
              </w:rPr>
              <w:t>43.25%</w:t>
            </w:r>
          </w:p>
        </w:tc>
        <w:tc>
          <w:tcPr>
            <w:tcW w:w="7400" w:type="dxa"/>
            <w:noWrap/>
          </w:tcPr>
          <w:p w:rsidR="00A25DAB" w:rsidRDefault="00A25DAB" w:rsidP="00544E1D">
            <w:pPr>
              <w:spacing w:line="480" w:lineRule="auto"/>
              <w:rPr>
                <w:szCs w:val="21"/>
              </w:rPr>
            </w:pPr>
            <w:r>
              <w:rPr>
                <w:szCs w:val="21"/>
              </w:rPr>
              <w:t xml:space="preserve">Cough, Bronchitis, Laryngitis, Common cold, Fever, Sputum, Asthma, Tonsillitis, Pneumonia, Pharyngitis, </w:t>
            </w:r>
            <w:proofErr w:type="spellStart"/>
            <w:r>
              <w:rPr>
                <w:szCs w:val="21"/>
              </w:rPr>
              <w:t>Tracheitis</w:t>
            </w:r>
            <w:proofErr w:type="spellEnd"/>
            <w:r>
              <w:rPr>
                <w:szCs w:val="21"/>
              </w:rPr>
              <w:t>, Rhinitis, Sinusitis, Lymph nodes, Respiratory tract infections, Lung diseases, Lung abscess</w:t>
            </w:r>
          </w:p>
        </w:tc>
      </w:tr>
      <w:tr w:rsidR="00A25DAB" w:rsidTr="00A25DAB">
        <w:trPr>
          <w:trHeight w:val="1975"/>
        </w:trPr>
        <w:tc>
          <w:tcPr>
            <w:tcW w:w="2257" w:type="dxa"/>
            <w:noWrap/>
          </w:tcPr>
          <w:p w:rsidR="00A25DAB" w:rsidRDefault="00A25DAB" w:rsidP="00544E1D">
            <w:pPr>
              <w:spacing w:line="480" w:lineRule="auto"/>
              <w:rPr>
                <w:szCs w:val="21"/>
              </w:rPr>
            </w:pPr>
            <w:r>
              <w:rPr>
                <w:szCs w:val="21"/>
              </w:rPr>
              <w:t>Urogenital</w:t>
            </w:r>
          </w:p>
        </w:tc>
        <w:tc>
          <w:tcPr>
            <w:tcW w:w="1073" w:type="dxa"/>
            <w:noWrap/>
          </w:tcPr>
          <w:p w:rsidR="00A25DAB" w:rsidRDefault="00A25DAB" w:rsidP="00A25DAB">
            <w:pPr>
              <w:spacing w:line="480" w:lineRule="auto"/>
              <w:ind w:hanging="1305"/>
              <w:rPr>
                <w:szCs w:val="21"/>
              </w:rPr>
            </w:pPr>
            <w:r>
              <w:rPr>
                <w:szCs w:val="21"/>
              </w:rPr>
              <w:t>100</w:t>
            </w:r>
          </w:p>
        </w:tc>
        <w:tc>
          <w:tcPr>
            <w:tcW w:w="1150" w:type="dxa"/>
            <w:noWrap/>
          </w:tcPr>
          <w:p w:rsidR="00A25DAB" w:rsidRDefault="00A25DAB" w:rsidP="00544E1D">
            <w:pPr>
              <w:spacing w:line="480" w:lineRule="auto"/>
              <w:rPr>
                <w:szCs w:val="21"/>
              </w:rPr>
            </w:pPr>
            <w:r>
              <w:rPr>
                <w:szCs w:val="21"/>
              </w:rPr>
              <w:t>34.60%</w:t>
            </w:r>
          </w:p>
        </w:tc>
        <w:tc>
          <w:tcPr>
            <w:tcW w:w="7400" w:type="dxa"/>
            <w:noWrap/>
          </w:tcPr>
          <w:p w:rsidR="00A25DAB" w:rsidRDefault="00A25DAB" w:rsidP="00544E1D">
            <w:pPr>
              <w:spacing w:line="480" w:lineRule="auto"/>
              <w:rPr>
                <w:szCs w:val="21"/>
              </w:rPr>
            </w:pPr>
            <w:r>
              <w:rPr>
                <w:szCs w:val="21"/>
              </w:rPr>
              <w:t xml:space="preserve">Polyuria, Oliguria, </w:t>
            </w:r>
            <w:proofErr w:type="spellStart"/>
            <w:r>
              <w:rPr>
                <w:szCs w:val="21"/>
              </w:rPr>
              <w:t>Stranguria</w:t>
            </w:r>
            <w:proofErr w:type="spellEnd"/>
            <w:r>
              <w:rPr>
                <w:szCs w:val="21"/>
              </w:rPr>
              <w:t xml:space="preserve">, </w:t>
            </w:r>
            <w:proofErr w:type="spellStart"/>
            <w:r>
              <w:rPr>
                <w:szCs w:val="21"/>
              </w:rPr>
              <w:t>Urolithic</w:t>
            </w:r>
            <w:proofErr w:type="spellEnd"/>
            <w:r>
              <w:rPr>
                <w:szCs w:val="21"/>
              </w:rPr>
              <w:t xml:space="preserve"> </w:t>
            </w:r>
            <w:proofErr w:type="spellStart"/>
            <w:r>
              <w:rPr>
                <w:szCs w:val="21"/>
              </w:rPr>
              <w:t>stranguria</w:t>
            </w:r>
            <w:proofErr w:type="spellEnd"/>
            <w:r>
              <w:rPr>
                <w:szCs w:val="21"/>
              </w:rPr>
              <w:t xml:space="preserve">, Gonorrhea, Hematuria, Urinary tract infections, Urethral obstruction, Urethritis, Urinary calculi, </w:t>
            </w:r>
            <w:proofErr w:type="spellStart"/>
            <w:r>
              <w:rPr>
                <w:szCs w:val="21"/>
              </w:rPr>
              <w:t>Urodynia</w:t>
            </w:r>
            <w:proofErr w:type="spellEnd"/>
            <w:r>
              <w:rPr>
                <w:szCs w:val="21"/>
              </w:rPr>
              <w:t xml:space="preserve">, Urinary retention, Urinary bladder </w:t>
            </w:r>
            <w:proofErr w:type="spellStart"/>
            <w:r>
              <w:rPr>
                <w:szCs w:val="21"/>
              </w:rPr>
              <w:t>calcul</w:t>
            </w:r>
            <w:proofErr w:type="spellEnd"/>
            <w:r>
              <w:rPr>
                <w:szCs w:val="21"/>
              </w:rPr>
              <w:t xml:space="preserve">, Cystitis, Nephritis, Renal insufficiency chronic, Nephrotic syndrome, Kidney calculi, Prostatic hypertrophy, Prostatitis, Herpes </w:t>
            </w:r>
            <w:proofErr w:type="spellStart"/>
            <w:r>
              <w:rPr>
                <w:szCs w:val="21"/>
              </w:rPr>
              <w:t>genitalis</w:t>
            </w:r>
            <w:proofErr w:type="spellEnd"/>
            <w:r>
              <w:rPr>
                <w:szCs w:val="21"/>
              </w:rPr>
              <w:t xml:space="preserve">, Sexual dysfunctions psychological, </w:t>
            </w:r>
            <w:proofErr w:type="spellStart"/>
            <w:r>
              <w:rPr>
                <w:szCs w:val="21"/>
              </w:rPr>
              <w:t>Spermatorrhea</w:t>
            </w:r>
            <w:proofErr w:type="spellEnd"/>
            <w:r>
              <w:rPr>
                <w:szCs w:val="21"/>
              </w:rPr>
              <w:t>, Enuresis</w:t>
            </w:r>
          </w:p>
        </w:tc>
      </w:tr>
      <w:tr w:rsidR="00A25DAB" w:rsidTr="00A25DAB">
        <w:trPr>
          <w:trHeight w:val="698"/>
        </w:trPr>
        <w:tc>
          <w:tcPr>
            <w:tcW w:w="2257" w:type="dxa"/>
            <w:noWrap/>
          </w:tcPr>
          <w:p w:rsidR="00A25DAB" w:rsidRDefault="00A25DAB" w:rsidP="00544E1D">
            <w:pPr>
              <w:spacing w:line="480" w:lineRule="auto"/>
              <w:rPr>
                <w:szCs w:val="21"/>
              </w:rPr>
            </w:pPr>
            <w:r>
              <w:rPr>
                <w:szCs w:val="21"/>
              </w:rPr>
              <w:t>Others</w:t>
            </w:r>
          </w:p>
        </w:tc>
        <w:tc>
          <w:tcPr>
            <w:tcW w:w="1073" w:type="dxa"/>
            <w:noWrap/>
          </w:tcPr>
          <w:p w:rsidR="00A25DAB" w:rsidRDefault="00A25DAB" w:rsidP="00544E1D">
            <w:pPr>
              <w:spacing w:line="480" w:lineRule="auto"/>
              <w:rPr>
                <w:szCs w:val="21"/>
              </w:rPr>
            </w:pPr>
            <w:r>
              <w:rPr>
                <w:szCs w:val="21"/>
              </w:rPr>
              <w:t>64</w:t>
            </w:r>
          </w:p>
        </w:tc>
        <w:tc>
          <w:tcPr>
            <w:tcW w:w="1150" w:type="dxa"/>
            <w:noWrap/>
          </w:tcPr>
          <w:p w:rsidR="00A25DAB" w:rsidRDefault="00A25DAB" w:rsidP="00544E1D">
            <w:pPr>
              <w:spacing w:line="480" w:lineRule="auto"/>
              <w:rPr>
                <w:szCs w:val="21"/>
              </w:rPr>
            </w:pPr>
            <w:r>
              <w:rPr>
                <w:szCs w:val="21"/>
              </w:rPr>
              <w:t>22.15%</w:t>
            </w:r>
          </w:p>
        </w:tc>
        <w:tc>
          <w:tcPr>
            <w:tcW w:w="7400" w:type="dxa"/>
            <w:noWrap/>
          </w:tcPr>
          <w:p w:rsidR="00A25DAB" w:rsidRDefault="00A25DAB" w:rsidP="00544E1D">
            <w:pPr>
              <w:spacing w:line="480" w:lineRule="auto"/>
              <w:rPr>
                <w:szCs w:val="21"/>
              </w:rPr>
            </w:pPr>
            <w:r>
              <w:rPr>
                <w:szCs w:val="21"/>
              </w:rPr>
              <w:t>Burns, Ecchymosis, Chilblains, Snake bites, Antidotes (Foodborne diseases, Lead poisoning, Mercury poisoning)</w:t>
            </w:r>
          </w:p>
        </w:tc>
      </w:tr>
      <w:tr w:rsidR="00A25DAB" w:rsidTr="00A25DAB">
        <w:trPr>
          <w:trHeight w:val="977"/>
        </w:trPr>
        <w:tc>
          <w:tcPr>
            <w:tcW w:w="2257" w:type="dxa"/>
            <w:noWrap/>
          </w:tcPr>
          <w:p w:rsidR="00A25DAB" w:rsidRDefault="00A25DAB" w:rsidP="00544E1D">
            <w:pPr>
              <w:spacing w:line="480" w:lineRule="auto"/>
              <w:rPr>
                <w:szCs w:val="21"/>
              </w:rPr>
            </w:pPr>
            <w:r>
              <w:rPr>
                <w:szCs w:val="21"/>
              </w:rPr>
              <w:t>Nervous and  psychosis</w:t>
            </w:r>
          </w:p>
        </w:tc>
        <w:tc>
          <w:tcPr>
            <w:tcW w:w="1073" w:type="dxa"/>
            <w:noWrap/>
          </w:tcPr>
          <w:p w:rsidR="00A25DAB" w:rsidRDefault="00A25DAB" w:rsidP="00544E1D">
            <w:pPr>
              <w:spacing w:line="480" w:lineRule="auto"/>
              <w:rPr>
                <w:szCs w:val="21"/>
              </w:rPr>
            </w:pPr>
            <w:r>
              <w:rPr>
                <w:szCs w:val="21"/>
              </w:rPr>
              <w:t>62</w:t>
            </w:r>
          </w:p>
        </w:tc>
        <w:tc>
          <w:tcPr>
            <w:tcW w:w="1150" w:type="dxa"/>
            <w:noWrap/>
          </w:tcPr>
          <w:p w:rsidR="00A25DAB" w:rsidRDefault="00A25DAB" w:rsidP="00544E1D">
            <w:pPr>
              <w:spacing w:line="480" w:lineRule="auto"/>
              <w:rPr>
                <w:szCs w:val="21"/>
              </w:rPr>
            </w:pPr>
            <w:r>
              <w:rPr>
                <w:szCs w:val="21"/>
              </w:rPr>
              <w:t>21.45%</w:t>
            </w:r>
          </w:p>
        </w:tc>
        <w:tc>
          <w:tcPr>
            <w:tcW w:w="7400" w:type="dxa"/>
            <w:noWrap/>
          </w:tcPr>
          <w:p w:rsidR="00A25DAB" w:rsidRDefault="00A25DAB" w:rsidP="00544E1D">
            <w:pPr>
              <w:spacing w:line="480" w:lineRule="auto"/>
              <w:rPr>
                <w:szCs w:val="21"/>
              </w:rPr>
            </w:pPr>
            <w:r>
              <w:rPr>
                <w:szCs w:val="21"/>
              </w:rPr>
              <w:t>Epilepsy, Coma, Dementia, Neurasthenia, spasm, Insomnia, Dreaminess, headache, stroke, Hemiplegia, Cerebral Hemorrhage, Tics, Paraplegia, Neurotic disorders, Encephalitis, Facial paralysis, Neuralgia, Parkinson disease</w:t>
            </w:r>
          </w:p>
        </w:tc>
      </w:tr>
      <w:tr w:rsidR="00A25DAB" w:rsidTr="00A25DAB">
        <w:trPr>
          <w:trHeight w:val="708"/>
        </w:trPr>
        <w:tc>
          <w:tcPr>
            <w:tcW w:w="2257" w:type="dxa"/>
            <w:noWrap/>
          </w:tcPr>
          <w:p w:rsidR="00A25DAB" w:rsidRDefault="00A25DAB" w:rsidP="00544E1D">
            <w:pPr>
              <w:spacing w:line="480" w:lineRule="auto"/>
              <w:rPr>
                <w:szCs w:val="21"/>
              </w:rPr>
            </w:pPr>
            <w:r>
              <w:rPr>
                <w:szCs w:val="21"/>
              </w:rPr>
              <w:lastRenderedPageBreak/>
              <w:t xml:space="preserve">Circulatory </w:t>
            </w:r>
          </w:p>
        </w:tc>
        <w:tc>
          <w:tcPr>
            <w:tcW w:w="1073" w:type="dxa"/>
            <w:noWrap/>
          </w:tcPr>
          <w:p w:rsidR="00A25DAB" w:rsidRDefault="00A25DAB" w:rsidP="00544E1D">
            <w:pPr>
              <w:spacing w:line="480" w:lineRule="auto"/>
              <w:rPr>
                <w:szCs w:val="21"/>
              </w:rPr>
            </w:pPr>
            <w:r>
              <w:rPr>
                <w:szCs w:val="21"/>
              </w:rPr>
              <w:t>45</w:t>
            </w:r>
          </w:p>
        </w:tc>
        <w:tc>
          <w:tcPr>
            <w:tcW w:w="1150" w:type="dxa"/>
            <w:noWrap/>
          </w:tcPr>
          <w:p w:rsidR="00A25DAB" w:rsidRDefault="00A25DAB" w:rsidP="00544E1D">
            <w:pPr>
              <w:spacing w:line="480" w:lineRule="auto"/>
              <w:rPr>
                <w:szCs w:val="21"/>
              </w:rPr>
            </w:pPr>
            <w:r>
              <w:rPr>
                <w:szCs w:val="21"/>
              </w:rPr>
              <w:t>15.57%</w:t>
            </w:r>
          </w:p>
        </w:tc>
        <w:tc>
          <w:tcPr>
            <w:tcW w:w="7400" w:type="dxa"/>
            <w:noWrap/>
          </w:tcPr>
          <w:p w:rsidR="00A25DAB" w:rsidRDefault="00A25DAB" w:rsidP="00544E1D">
            <w:pPr>
              <w:spacing w:line="480" w:lineRule="auto"/>
              <w:rPr>
                <w:szCs w:val="21"/>
              </w:rPr>
            </w:pPr>
            <w:r>
              <w:rPr>
                <w:szCs w:val="21"/>
              </w:rPr>
              <w:t>Palpitation, Hemorrhoids, Hypertension, Angina pectoris, Coronary thrombosis, Cardiovascular diseases, Heart diseases</w:t>
            </w:r>
          </w:p>
        </w:tc>
      </w:tr>
      <w:tr w:rsidR="00A25DAB" w:rsidTr="00A25DAB">
        <w:trPr>
          <w:trHeight w:val="690"/>
        </w:trPr>
        <w:tc>
          <w:tcPr>
            <w:tcW w:w="2257" w:type="dxa"/>
            <w:noWrap/>
          </w:tcPr>
          <w:p w:rsidR="00A25DAB" w:rsidRDefault="00A25DAB" w:rsidP="00544E1D">
            <w:pPr>
              <w:spacing w:line="480" w:lineRule="auto"/>
              <w:rPr>
                <w:szCs w:val="21"/>
              </w:rPr>
            </w:pPr>
            <w:r>
              <w:rPr>
                <w:szCs w:val="21"/>
              </w:rPr>
              <w:t>Ophthalmology and ear</w:t>
            </w:r>
          </w:p>
        </w:tc>
        <w:tc>
          <w:tcPr>
            <w:tcW w:w="1073" w:type="dxa"/>
            <w:noWrap/>
          </w:tcPr>
          <w:p w:rsidR="00A25DAB" w:rsidRDefault="00A25DAB" w:rsidP="00544E1D">
            <w:pPr>
              <w:spacing w:line="480" w:lineRule="auto"/>
              <w:rPr>
                <w:szCs w:val="21"/>
              </w:rPr>
            </w:pPr>
            <w:r>
              <w:rPr>
                <w:szCs w:val="21"/>
              </w:rPr>
              <w:t>34</w:t>
            </w:r>
          </w:p>
        </w:tc>
        <w:tc>
          <w:tcPr>
            <w:tcW w:w="1150" w:type="dxa"/>
            <w:noWrap/>
          </w:tcPr>
          <w:p w:rsidR="00A25DAB" w:rsidRDefault="00A25DAB" w:rsidP="00544E1D">
            <w:pPr>
              <w:spacing w:line="480" w:lineRule="auto"/>
              <w:rPr>
                <w:szCs w:val="21"/>
              </w:rPr>
            </w:pPr>
            <w:r>
              <w:rPr>
                <w:szCs w:val="21"/>
              </w:rPr>
              <w:t>11.76%</w:t>
            </w:r>
          </w:p>
        </w:tc>
        <w:tc>
          <w:tcPr>
            <w:tcW w:w="7400" w:type="dxa"/>
            <w:noWrap/>
          </w:tcPr>
          <w:p w:rsidR="00A25DAB" w:rsidRDefault="00A25DAB" w:rsidP="00544E1D">
            <w:pPr>
              <w:spacing w:line="480" w:lineRule="auto"/>
              <w:rPr>
                <w:szCs w:val="21"/>
              </w:rPr>
            </w:pPr>
            <w:r>
              <w:rPr>
                <w:szCs w:val="21"/>
              </w:rPr>
              <w:t>Deafness, Otitis media, Tinnitus, Conjunctivitis, Corneal disease, Cataract, Blepharitis, Eye pain, Vision low</w:t>
            </w:r>
          </w:p>
        </w:tc>
      </w:tr>
      <w:tr w:rsidR="00A25DAB" w:rsidTr="00A25DAB">
        <w:trPr>
          <w:trHeight w:val="1976"/>
        </w:trPr>
        <w:tc>
          <w:tcPr>
            <w:tcW w:w="2257" w:type="dxa"/>
            <w:noWrap/>
          </w:tcPr>
          <w:p w:rsidR="00A25DAB" w:rsidRDefault="00A25DAB" w:rsidP="00544E1D">
            <w:pPr>
              <w:spacing w:line="480" w:lineRule="auto"/>
              <w:rPr>
                <w:szCs w:val="21"/>
              </w:rPr>
            </w:pPr>
            <w:r>
              <w:rPr>
                <w:szCs w:val="21"/>
              </w:rPr>
              <w:t>Tumor</w:t>
            </w:r>
          </w:p>
        </w:tc>
        <w:tc>
          <w:tcPr>
            <w:tcW w:w="1073" w:type="dxa"/>
            <w:noWrap/>
          </w:tcPr>
          <w:p w:rsidR="00A25DAB" w:rsidRDefault="00A25DAB" w:rsidP="00544E1D">
            <w:pPr>
              <w:spacing w:line="480" w:lineRule="auto"/>
              <w:rPr>
                <w:szCs w:val="21"/>
              </w:rPr>
            </w:pPr>
            <w:r>
              <w:rPr>
                <w:szCs w:val="21"/>
              </w:rPr>
              <w:t>23</w:t>
            </w:r>
          </w:p>
        </w:tc>
        <w:tc>
          <w:tcPr>
            <w:tcW w:w="1150" w:type="dxa"/>
            <w:noWrap/>
          </w:tcPr>
          <w:p w:rsidR="00A25DAB" w:rsidRDefault="00A25DAB" w:rsidP="00544E1D">
            <w:pPr>
              <w:spacing w:line="480" w:lineRule="auto"/>
              <w:rPr>
                <w:szCs w:val="21"/>
              </w:rPr>
            </w:pPr>
            <w:r>
              <w:rPr>
                <w:szCs w:val="21"/>
              </w:rPr>
              <w:t>7.96%</w:t>
            </w:r>
          </w:p>
        </w:tc>
        <w:tc>
          <w:tcPr>
            <w:tcW w:w="7400" w:type="dxa"/>
            <w:noWrap/>
          </w:tcPr>
          <w:p w:rsidR="00A25DAB" w:rsidRDefault="00A25DAB" w:rsidP="00544E1D">
            <w:pPr>
              <w:spacing w:line="480" w:lineRule="auto"/>
              <w:rPr>
                <w:szCs w:val="21"/>
              </w:rPr>
            </w:pPr>
            <w:r>
              <w:rPr>
                <w:szCs w:val="21"/>
              </w:rPr>
              <w:t>Esophageal squamous cell carcinoma, Nasopharyngeal carcinoma, Laryngeal neoplasms, Abdominal neoplasms, Stomach neoplasms, Lymphoma, Thyroid neoplasms, Breast cancer lymphedema, Breast neoplasms, Uterine cervical neoplasms, Brain neoplasms, Rectal neoplasms, Colonic neoplasms, Liver neoplasms, Lung neoplasms, Skin neoplasms, Maxillary sinus neoplasms, Rhabdomyosarcoma, Genital neoplasms female</w:t>
            </w:r>
          </w:p>
        </w:tc>
      </w:tr>
      <w:tr w:rsidR="00A25DAB" w:rsidTr="00A25DAB">
        <w:trPr>
          <w:trHeight w:val="570"/>
        </w:trPr>
        <w:tc>
          <w:tcPr>
            <w:tcW w:w="2257" w:type="dxa"/>
            <w:noWrap/>
          </w:tcPr>
          <w:p w:rsidR="00A25DAB" w:rsidRDefault="00A25DAB" w:rsidP="00544E1D">
            <w:pPr>
              <w:spacing w:line="480" w:lineRule="auto"/>
              <w:rPr>
                <w:szCs w:val="21"/>
              </w:rPr>
            </w:pPr>
            <w:r>
              <w:rPr>
                <w:szCs w:val="21"/>
              </w:rPr>
              <w:t>Endocrine nutrition and metabolic diseases</w:t>
            </w:r>
          </w:p>
        </w:tc>
        <w:tc>
          <w:tcPr>
            <w:tcW w:w="1073" w:type="dxa"/>
            <w:noWrap/>
          </w:tcPr>
          <w:p w:rsidR="00A25DAB" w:rsidRDefault="00A25DAB" w:rsidP="00544E1D">
            <w:pPr>
              <w:spacing w:line="480" w:lineRule="auto"/>
              <w:rPr>
                <w:szCs w:val="21"/>
              </w:rPr>
            </w:pPr>
            <w:r>
              <w:rPr>
                <w:szCs w:val="21"/>
              </w:rPr>
              <w:t>16</w:t>
            </w:r>
          </w:p>
        </w:tc>
        <w:tc>
          <w:tcPr>
            <w:tcW w:w="1150" w:type="dxa"/>
            <w:noWrap/>
          </w:tcPr>
          <w:p w:rsidR="00A25DAB" w:rsidRDefault="00A25DAB" w:rsidP="00544E1D">
            <w:pPr>
              <w:spacing w:line="480" w:lineRule="auto"/>
              <w:rPr>
                <w:szCs w:val="21"/>
              </w:rPr>
            </w:pPr>
            <w:r>
              <w:rPr>
                <w:szCs w:val="21"/>
              </w:rPr>
              <w:t>5.54%</w:t>
            </w:r>
          </w:p>
        </w:tc>
        <w:tc>
          <w:tcPr>
            <w:tcW w:w="7400" w:type="dxa"/>
            <w:noWrap/>
          </w:tcPr>
          <w:p w:rsidR="00A25DAB" w:rsidRDefault="00A25DAB" w:rsidP="00544E1D">
            <w:pPr>
              <w:spacing w:line="480" w:lineRule="auto"/>
              <w:rPr>
                <w:szCs w:val="21"/>
              </w:rPr>
            </w:pPr>
            <w:r>
              <w:rPr>
                <w:szCs w:val="21"/>
              </w:rPr>
              <w:t>Diabetes Mellitus, Dyslipidemias, Goiter</w:t>
            </w:r>
          </w:p>
        </w:tc>
      </w:tr>
      <w:tr w:rsidR="00A25DAB" w:rsidTr="00A25DAB">
        <w:trPr>
          <w:trHeight w:val="90"/>
        </w:trPr>
        <w:tc>
          <w:tcPr>
            <w:tcW w:w="2257" w:type="dxa"/>
            <w:noWrap/>
          </w:tcPr>
          <w:p w:rsidR="00A25DAB" w:rsidRDefault="00A25DAB" w:rsidP="00544E1D">
            <w:pPr>
              <w:spacing w:line="480" w:lineRule="auto"/>
              <w:rPr>
                <w:szCs w:val="21"/>
              </w:rPr>
            </w:pPr>
            <w:r>
              <w:rPr>
                <w:szCs w:val="21"/>
              </w:rPr>
              <w:t>Blood and hematopoietic organ diseases</w:t>
            </w:r>
          </w:p>
        </w:tc>
        <w:tc>
          <w:tcPr>
            <w:tcW w:w="1073" w:type="dxa"/>
            <w:noWrap/>
          </w:tcPr>
          <w:p w:rsidR="00A25DAB" w:rsidRDefault="00A25DAB" w:rsidP="00544E1D">
            <w:pPr>
              <w:spacing w:line="480" w:lineRule="auto"/>
              <w:rPr>
                <w:szCs w:val="21"/>
              </w:rPr>
            </w:pPr>
            <w:r>
              <w:rPr>
                <w:szCs w:val="21"/>
              </w:rPr>
              <w:t>14</w:t>
            </w:r>
          </w:p>
        </w:tc>
        <w:tc>
          <w:tcPr>
            <w:tcW w:w="1150" w:type="dxa"/>
            <w:noWrap/>
          </w:tcPr>
          <w:p w:rsidR="00A25DAB" w:rsidRDefault="00A25DAB" w:rsidP="00544E1D">
            <w:pPr>
              <w:spacing w:line="480" w:lineRule="auto"/>
              <w:rPr>
                <w:szCs w:val="21"/>
              </w:rPr>
            </w:pPr>
            <w:r>
              <w:rPr>
                <w:szCs w:val="21"/>
              </w:rPr>
              <w:t>4.84%</w:t>
            </w:r>
          </w:p>
        </w:tc>
        <w:tc>
          <w:tcPr>
            <w:tcW w:w="7400" w:type="dxa"/>
            <w:noWrap/>
          </w:tcPr>
          <w:p w:rsidR="00A25DAB" w:rsidRDefault="00A25DAB" w:rsidP="00544E1D">
            <w:pPr>
              <w:spacing w:line="480" w:lineRule="auto"/>
              <w:rPr>
                <w:szCs w:val="21"/>
              </w:rPr>
            </w:pPr>
            <w:r>
              <w:rPr>
                <w:szCs w:val="21"/>
              </w:rPr>
              <w:t xml:space="preserve">Anemia, Purpura, Thrombocytopenic, </w:t>
            </w:r>
            <w:proofErr w:type="spellStart"/>
            <w:r>
              <w:rPr>
                <w:szCs w:val="21"/>
              </w:rPr>
              <w:t>Thromboangiitis</w:t>
            </w:r>
            <w:proofErr w:type="spellEnd"/>
            <w:r>
              <w:rPr>
                <w:szCs w:val="21"/>
              </w:rPr>
              <w:t xml:space="preserve"> obliterans, Thrombotic </w:t>
            </w:r>
            <w:proofErr w:type="spellStart"/>
            <w:r>
              <w:rPr>
                <w:szCs w:val="21"/>
              </w:rPr>
              <w:t>microangiopathies</w:t>
            </w:r>
            <w:proofErr w:type="spellEnd"/>
          </w:p>
        </w:tc>
      </w:tr>
      <w:tr w:rsidR="00A25DAB" w:rsidTr="00A25DAB">
        <w:trPr>
          <w:trHeight w:val="290"/>
        </w:trPr>
        <w:tc>
          <w:tcPr>
            <w:tcW w:w="2257" w:type="dxa"/>
            <w:noWrap/>
          </w:tcPr>
          <w:p w:rsidR="00A25DAB" w:rsidRDefault="00A25DAB" w:rsidP="00544E1D">
            <w:pPr>
              <w:spacing w:line="480" w:lineRule="auto"/>
              <w:rPr>
                <w:szCs w:val="21"/>
              </w:rPr>
            </w:pPr>
            <w:r>
              <w:rPr>
                <w:szCs w:val="21"/>
              </w:rPr>
              <w:t>Oral cavity</w:t>
            </w:r>
          </w:p>
        </w:tc>
        <w:tc>
          <w:tcPr>
            <w:tcW w:w="1073" w:type="dxa"/>
            <w:noWrap/>
          </w:tcPr>
          <w:p w:rsidR="00A25DAB" w:rsidRDefault="00A25DAB" w:rsidP="00544E1D">
            <w:pPr>
              <w:spacing w:line="480" w:lineRule="auto"/>
              <w:rPr>
                <w:szCs w:val="21"/>
              </w:rPr>
            </w:pPr>
            <w:r>
              <w:rPr>
                <w:szCs w:val="21"/>
              </w:rPr>
              <w:t>8</w:t>
            </w:r>
          </w:p>
        </w:tc>
        <w:tc>
          <w:tcPr>
            <w:tcW w:w="1150" w:type="dxa"/>
            <w:noWrap/>
          </w:tcPr>
          <w:p w:rsidR="00A25DAB" w:rsidRDefault="00A25DAB" w:rsidP="00544E1D">
            <w:pPr>
              <w:spacing w:line="480" w:lineRule="auto"/>
              <w:rPr>
                <w:szCs w:val="21"/>
              </w:rPr>
            </w:pPr>
            <w:r>
              <w:rPr>
                <w:szCs w:val="21"/>
              </w:rPr>
              <w:t>2.77%</w:t>
            </w:r>
          </w:p>
        </w:tc>
        <w:tc>
          <w:tcPr>
            <w:tcW w:w="7400" w:type="dxa"/>
            <w:noWrap/>
          </w:tcPr>
          <w:p w:rsidR="00A25DAB" w:rsidRDefault="00A25DAB" w:rsidP="00544E1D">
            <w:pPr>
              <w:spacing w:line="480" w:lineRule="auto"/>
              <w:rPr>
                <w:szCs w:val="21"/>
              </w:rPr>
            </w:pPr>
            <w:r>
              <w:rPr>
                <w:szCs w:val="21"/>
              </w:rPr>
              <w:t>Stomatitis, Oral ulcer</w:t>
            </w:r>
          </w:p>
        </w:tc>
      </w:tr>
    </w:tbl>
    <w:p w:rsidR="00A25DAB" w:rsidRDefault="00A25DAB" w:rsidP="00A25DAB">
      <w:pPr>
        <w:spacing w:line="480" w:lineRule="auto"/>
        <w:rPr>
          <w:rFonts w:ascii="Times New Roman" w:hAnsi="Times New Roman"/>
          <w:b/>
          <w:color w:val="FF0000"/>
          <w:sz w:val="24"/>
          <w:szCs w:val="24"/>
        </w:rPr>
      </w:pPr>
      <w:r>
        <w:rPr>
          <w:rFonts w:ascii="Times New Roman" w:hAnsi="Times New Roman"/>
          <w:szCs w:val="21"/>
        </w:rPr>
        <w:t>Number</w:t>
      </w:r>
      <w:r>
        <w:rPr>
          <w:rFonts w:ascii="Times New Roman" w:hAnsi="Times New Roman" w:hint="eastAsia"/>
          <w:szCs w:val="21"/>
        </w:rPr>
        <w:t xml:space="preserve">: </w:t>
      </w:r>
      <w:r>
        <w:rPr>
          <w:rFonts w:ascii="Times New Roman" w:hAnsi="Times New Roman"/>
          <w:szCs w:val="21"/>
        </w:rPr>
        <w:t>Number of diseases noted per major disease category</w:t>
      </w:r>
      <w:r>
        <w:rPr>
          <w:rFonts w:ascii="Times New Roman" w:hAnsi="Times New Roman" w:hint="eastAsia"/>
          <w:szCs w:val="21"/>
        </w:rPr>
        <w:t xml:space="preserve">; </w:t>
      </w:r>
      <w:r>
        <w:rPr>
          <w:rFonts w:ascii="Times New Roman" w:hAnsi="Times New Roman"/>
          <w:szCs w:val="21"/>
        </w:rPr>
        <w:t>Percentage</w:t>
      </w:r>
      <w:r>
        <w:rPr>
          <w:rFonts w:ascii="Times New Roman" w:hAnsi="Times New Roman" w:hint="eastAsia"/>
          <w:szCs w:val="21"/>
        </w:rPr>
        <w:t>:</w:t>
      </w:r>
      <w:r>
        <w:rPr>
          <w:rFonts w:ascii="Times New Roman" w:hAnsi="Times New Roman"/>
        </w:rPr>
        <w:t xml:space="preserve"> </w:t>
      </w:r>
      <w:r>
        <w:rPr>
          <w:rFonts w:ascii="Times New Roman" w:hAnsi="Times New Roman"/>
          <w:szCs w:val="21"/>
        </w:rPr>
        <w:t>Percentage of all medicinal plant species</w:t>
      </w:r>
    </w:p>
    <w:p w:rsidR="00A25DAB" w:rsidRDefault="00A25DAB" w:rsidP="00A25DAB">
      <w:pPr>
        <w:spacing w:line="480" w:lineRule="auto"/>
        <w:rPr>
          <w:rFonts w:ascii="Times New Roman" w:hAnsi="Times New Roman" w:cs="Times New Roman"/>
        </w:rPr>
      </w:pPr>
    </w:p>
    <w:p w:rsidR="00390883" w:rsidRDefault="00A25DAB"/>
    <w:sectPr w:rsidR="00390883" w:rsidSect="001A6D85">
      <w:pgSz w:w="11910" w:h="16840"/>
      <w:pgMar w:top="1440" w:right="1267" w:bottom="1483" w:left="562" w:header="0" w:footer="128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DAB"/>
    <w:rsid w:val="001A6D85"/>
    <w:rsid w:val="006E330B"/>
    <w:rsid w:val="00A25DAB"/>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108197-6DD3-4978-840C-EB8FDE7A5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5DAB"/>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rsid w:val="00A25DAB"/>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616A5B-65BE-4606-833A-5E0E12146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688</Words>
  <Characters>3926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2021-09-22T17:54:00Z</dcterms:created>
  <dcterms:modified xsi:type="dcterms:W3CDTF">2021-09-22T17:58:00Z</dcterms:modified>
</cp:coreProperties>
</file>