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88C8B0" w14:textId="77777777" w:rsidR="00DE264A" w:rsidRDefault="00DE264A" w:rsidP="00DE264A">
      <w:pPr>
        <w:spacing w:line="480" w:lineRule="auto"/>
        <w:rPr>
          <w:rFonts w:ascii="Times New Roman" w:eastAsia="宋体" w:hAnsi="Times New Roman" w:cs="Times New Roman"/>
          <w:b/>
          <w:sz w:val="24"/>
        </w:rPr>
      </w:pPr>
      <w:r>
        <w:rPr>
          <w:rFonts w:ascii="Times New Roman" w:eastAsia="宋体" w:hAnsi="Times New Roman" w:cs="Times New Roman"/>
          <w:b/>
          <w:sz w:val="24"/>
        </w:rPr>
        <w:t>Supplementary methods</w:t>
      </w:r>
    </w:p>
    <w:p w14:paraId="69A8904B" w14:textId="0C591604" w:rsidR="00DE264A" w:rsidRPr="0050217C" w:rsidRDefault="00DE264A" w:rsidP="00DE264A">
      <w:pPr>
        <w:spacing w:line="480" w:lineRule="auto"/>
        <w:rPr>
          <w:rFonts w:ascii="Times New Roman" w:eastAsia="宋体" w:hAnsi="Times New Roman" w:cs="Times New Roman"/>
          <w:b/>
          <w:sz w:val="24"/>
        </w:rPr>
      </w:pPr>
      <w:r w:rsidRPr="0050217C">
        <w:rPr>
          <w:rFonts w:ascii="Times New Roman" w:eastAsia="宋体" w:hAnsi="Times New Roman" w:cs="Times New Roman"/>
          <w:b/>
          <w:sz w:val="24"/>
        </w:rPr>
        <w:t xml:space="preserve">Gene set variation analysis (GSVA) and functional annotation </w:t>
      </w:r>
    </w:p>
    <w:p w14:paraId="02B47447" w14:textId="77777777" w:rsidR="00DE264A" w:rsidRPr="0050217C" w:rsidRDefault="00DE264A" w:rsidP="00DE264A">
      <w:pPr>
        <w:spacing w:line="480" w:lineRule="auto"/>
        <w:rPr>
          <w:rFonts w:ascii="Times New Roman" w:eastAsia="宋体" w:hAnsi="Times New Roman" w:cs="Times New Roman"/>
          <w:sz w:val="24"/>
        </w:rPr>
      </w:pPr>
      <w:r w:rsidRPr="0050217C">
        <w:rPr>
          <w:rFonts w:ascii="Times New Roman" w:eastAsia="宋体" w:hAnsi="Times New Roman" w:cs="Times New Roman"/>
          <w:sz w:val="24"/>
        </w:rPr>
        <w:t>To investigate the difference on biological process between m</w:t>
      </w:r>
      <w:r w:rsidRPr="0050217C">
        <w:rPr>
          <w:rFonts w:ascii="Times New Roman" w:eastAsia="宋体" w:hAnsi="Times New Roman" w:cs="Times New Roman"/>
          <w:sz w:val="24"/>
          <w:vertAlign w:val="superscript"/>
        </w:rPr>
        <w:t>6</w:t>
      </w:r>
      <w:r w:rsidRPr="0050217C">
        <w:rPr>
          <w:rFonts w:ascii="Times New Roman" w:eastAsia="宋体" w:hAnsi="Times New Roman" w:cs="Times New Roman"/>
          <w:sz w:val="24"/>
        </w:rPr>
        <w:t>A-related exosome gene modification patterns, we performed GSVA enrichment analysis using “GSVA” R packages. GSVA, in a non-parametric and unsupervised method, is commonly employed for estimating the variation in pathway and biological process activity in the samples of an expression dataset. The gene sets of “</w:t>
      </w:r>
      <w:proofErr w:type="gramStart"/>
      <w:r w:rsidRPr="0050217C">
        <w:rPr>
          <w:rFonts w:ascii="Times New Roman" w:eastAsia="宋体" w:hAnsi="Times New Roman" w:cs="Times New Roman"/>
          <w:sz w:val="24"/>
        </w:rPr>
        <w:t>c2.cp.kegg.v</w:t>
      </w:r>
      <w:proofErr w:type="gramEnd"/>
      <w:r w:rsidRPr="0050217C">
        <w:rPr>
          <w:rFonts w:ascii="Times New Roman" w:eastAsia="宋体" w:hAnsi="Times New Roman" w:cs="Times New Roman"/>
          <w:sz w:val="24"/>
        </w:rPr>
        <w:t xml:space="preserve">6.2.- symbols” were downloaded from </w:t>
      </w:r>
      <w:proofErr w:type="spellStart"/>
      <w:r w:rsidRPr="0050217C">
        <w:rPr>
          <w:rFonts w:ascii="Times New Roman" w:eastAsia="宋体" w:hAnsi="Times New Roman" w:cs="Times New Roman"/>
          <w:sz w:val="24"/>
        </w:rPr>
        <w:t>MSigDB</w:t>
      </w:r>
      <w:proofErr w:type="spellEnd"/>
      <w:r w:rsidRPr="0050217C">
        <w:rPr>
          <w:rFonts w:ascii="Times New Roman" w:eastAsia="宋体" w:hAnsi="Times New Roman" w:cs="Times New Roman"/>
          <w:sz w:val="24"/>
        </w:rPr>
        <w:t xml:space="preserve"> database for running GSVA analysis. Adjusted P with value less than 0.05 was considered as statistically significance. The </w:t>
      </w:r>
      <w:proofErr w:type="spellStart"/>
      <w:r w:rsidRPr="0050217C">
        <w:rPr>
          <w:rFonts w:ascii="Times New Roman" w:eastAsia="宋体" w:hAnsi="Times New Roman" w:cs="Times New Roman"/>
          <w:sz w:val="24"/>
        </w:rPr>
        <w:t>clusterProfiler</w:t>
      </w:r>
      <w:proofErr w:type="spellEnd"/>
      <w:r w:rsidRPr="0050217C">
        <w:rPr>
          <w:rFonts w:ascii="Times New Roman" w:eastAsia="宋体" w:hAnsi="Times New Roman" w:cs="Times New Roman"/>
          <w:sz w:val="24"/>
        </w:rPr>
        <w:t xml:space="preserve"> R package was used to perform functional annotation for m</w:t>
      </w:r>
      <w:r w:rsidRPr="0050217C">
        <w:rPr>
          <w:rFonts w:ascii="Times New Roman" w:eastAsia="宋体" w:hAnsi="Times New Roman" w:cs="Times New Roman"/>
          <w:sz w:val="24"/>
          <w:vertAlign w:val="superscript"/>
        </w:rPr>
        <w:t>6</w:t>
      </w:r>
      <w:r w:rsidRPr="0050217C">
        <w:rPr>
          <w:rFonts w:ascii="Times New Roman" w:eastAsia="宋体" w:hAnsi="Times New Roman" w:cs="Times New Roman"/>
          <w:sz w:val="24"/>
        </w:rPr>
        <w:t xml:space="preserve">A-related exosome genes, with the cutoff value of FDR &lt; 0.05. Estimation of TME cell infiltration We used the </w:t>
      </w:r>
      <w:proofErr w:type="spellStart"/>
      <w:r w:rsidRPr="0050217C">
        <w:rPr>
          <w:rFonts w:ascii="Times New Roman" w:eastAsia="宋体" w:hAnsi="Times New Roman" w:cs="Times New Roman"/>
          <w:sz w:val="24"/>
        </w:rPr>
        <w:t>ssGSEA</w:t>
      </w:r>
      <w:proofErr w:type="spellEnd"/>
      <w:r w:rsidRPr="0050217C">
        <w:rPr>
          <w:rFonts w:ascii="Times New Roman" w:eastAsia="宋体" w:hAnsi="Times New Roman" w:cs="Times New Roman"/>
          <w:sz w:val="24"/>
        </w:rPr>
        <w:t xml:space="preserve"> (single-sample gene-set enrichment analysis) algorithm to quantify the relative abundance of each cell infiltration in the </w:t>
      </w:r>
      <w:r>
        <w:rPr>
          <w:rFonts w:ascii="Times New Roman" w:eastAsia="宋体" w:hAnsi="Times New Roman" w:cs="Times New Roman"/>
          <w:sz w:val="24"/>
        </w:rPr>
        <w:t>C</w:t>
      </w:r>
      <w:r w:rsidRPr="0050217C">
        <w:rPr>
          <w:rFonts w:ascii="Times New Roman" w:eastAsia="宋体" w:hAnsi="Times New Roman" w:cs="Times New Roman"/>
          <w:sz w:val="24"/>
        </w:rPr>
        <w:t xml:space="preserve">C TME. The enrichment scores calculated by </w:t>
      </w:r>
      <w:proofErr w:type="spellStart"/>
      <w:r w:rsidRPr="0050217C">
        <w:rPr>
          <w:rFonts w:ascii="Times New Roman" w:eastAsia="宋体" w:hAnsi="Times New Roman" w:cs="Times New Roman"/>
          <w:sz w:val="24"/>
        </w:rPr>
        <w:t>ssGSEA</w:t>
      </w:r>
      <w:proofErr w:type="spellEnd"/>
      <w:r w:rsidRPr="0050217C">
        <w:rPr>
          <w:rFonts w:ascii="Times New Roman" w:eastAsia="宋体" w:hAnsi="Times New Roman" w:cs="Times New Roman"/>
          <w:sz w:val="24"/>
        </w:rPr>
        <w:t xml:space="preserve"> analysis were utilized to represent the relative abundance of each TME infiltrating cell in each sample </w:t>
      </w:r>
    </w:p>
    <w:p w14:paraId="5FDD71E7" w14:textId="77777777" w:rsidR="00DE264A" w:rsidRPr="0050217C" w:rsidRDefault="00DE264A" w:rsidP="00DE264A">
      <w:pPr>
        <w:spacing w:line="480" w:lineRule="auto"/>
        <w:rPr>
          <w:rFonts w:ascii="Times New Roman" w:eastAsia="宋体" w:hAnsi="Times New Roman" w:cs="Times New Roman"/>
          <w:b/>
          <w:sz w:val="24"/>
        </w:rPr>
      </w:pPr>
      <w:r w:rsidRPr="0050217C">
        <w:rPr>
          <w:rFonts w:ascii="Times New Roman" w:eastAsia="宋体" w:hAnsi="Times New Roman" w:cs="Times New Roman"/>
          <w:b/>
          <w:sz w:val="24"/>
        </w:rPr>
        <w:t>Identification of differentially expressed genes (DEGs) between m</w:t>
      </w:r>
      <w:r w:rsidRPr="0050217C">
        <w:rPr>
          <w:rFonts w:ascii="Times New Roman" w:eastAsia="宋体" w:hAnsi="Times New Roman" w:cs="Times New Roman"/>
          <w:b/>
          <w:sz w:val="24"/>
          <w:vertAlign w:val="superscript"/>
        </w:rPr>
        <w:t>6</w:t>
      </w:r>
      <w:r w:rsidRPr="0050217C">
        <w:rPr>
          <w:rFonts w:ascii="Times New Roman" w:eastAsia="宋体" w:hAnsi="Times New Roman" w:cs="Times New Roman"/>
          <w:b/>
          <w:sz w:val="24"/>
        </w:rPr>
        <w:t>A-related exosome gene distinct phenotypes</w:t>
      </w:r>
    </w:p>
    <w:p w14:paraId="4D6787E8" w14:textId="77777777" w:rsidR="00DE264A" w:rsidRPr="0050217C" w:rsidRDefault="00DE264A" w:rsidP="00DE264A">
      <w:pPr>
        <w:spacing w:line="480" w:lineRule="auto"/>
        <w:rPr>
          <w:rFonts w:ascii="Times New Roman" w:eastAsia="宋体" w:hAnsi="Times New Roman" w:cs="Times New Roman"/>
          <w:sz w:val="24"/>
        </w:rPr>
      </w:pPr>
      <w:r w:rsidRPr="0050217C">
        <w:rPr>
          <w:rFonts w:ascii="Times New Roman" w:eastAsia="宋体" w:hAnsi="Times New Roman" w:cs="Times New Roman"/>
          <w:sz w:val="24"/>
        </w:rPr>
        <w:t>To identify m</w:t>
      </w:r>
      <w:r w:rsidRPr="006E5AA0">
        <w:rPr>
          <w:rFonts w:ascii="Times New Roman" w:eastAsia="宋体" w:hAnsi="Times New Roman" w:cs="Times New Roman"/>
          <w:sz w:val="24"/>
          <w:vertAlign w:val="superscript"/>
        </w:rPr>
        <w:t>6</w:t>
      </w:r>
      <w:r w:rsidRPr="0050217C">
        <w:rPr>
          <w:rFonts w:ascii="Times New Roman" w:eastAsia="宋体" w:hAnsi="Times New Roman" w:cs="Times New Roman"/>
          <w:sz w:val="24"/>
        </w:rPr>
        <w:t>A-related exosome genes, we classified patients into three distinct m</w:t>
      </w:r>
      <w:r w:rsidRPr="0050217C">
        <w:rPr>
          <w:rFonts w:ascii="Times New Roman" w:eastAsia="宋体" w:hAnsi="Times New Roman" w:cs="Times New Roman"/>
          <w:sz w:val="24"/>
          <w:vertAlign w:val="superscript"/>
        </w:rPr>
        <w:t>6</w:t>
      </w:r>
      <w:r w:rsidRPr="0050217C">
        <w:rPr>
          <w:rFonts w:ascii="Times New Roman" w:eastAsia="宋体" w:hAnsi="Times New Roman" w:cs="Times New Roman"/>
          <w:sz w:val="24"/>
        </w:rPr>
        <w:t xml:space="preserve">A -related exosome modification patterns based on the expression of </w:t>
      </w:r>
      <w:r>
        <w:rPr>
          <w:rFonts w:ascii="Times New Roman" w:eastAsia="宋体" w:hAnsi="Times New Roman" w:cs="Times New Roman"/>
          <w:sz w:val="24"/>
        </w:rPr>
        <w:t>59</w:t>
      </w:r>
      <w:r w:rsidRPr="0050217C">
        <w:rPr>
          <w:rFonts w:ascii="Times New Roman" w:eastAsia="宋体" w:hAnsi="Times New Roman" w:cs="Times New Roman"/>
          <w:sz w:val="24"/>
        </w:rPr>
        <w:t xml:space="preserve"> m</w:t>
      </w:r>
      <w:r w:rsidRPr="0050217C">
        <w:rPr>
          <w:rFonts w:ascii="Times New Roman" w:eastAsia="宋体" w:hAnsi="Times New Roman" w:cs="Times New Roman"/>
          <w:sz w:val="24"/>
          <w:vertAlign w:val="superscript"/>
        </w:rPr>
        <w:t>6</w:t>
      </w:r>
      <w:r w:rsidRPr="0050217C">
        <w:rPr>
          <w:rFonts w:ascii="Times New Roman" w:eastAsia="宋体" w:hAnsi="Times New Roman" w:cs="Times New Roman"/>
          <w:sz w:val="24"/>
        </w:rPr>
        <w:t xml:space="preserve">A-related exosome genes. The empirical Bayesian approach of </w:t>
      </w:r>
      <w:proofErr w:type="spellStart"/>
      <w:r w:rsidRPr="0050217C">
        <w:rPr>
          <w:rFonts w:ascii="Times New Roman" w:eastAsia="宋体" w:hAnsi="Times New Roman" w:cs="Times New Roman"/>
          <w:sz w:val="24"/>
        </w:rPr>
        <w:t>limma</w:t>
      </w:r>
      <w:proofErr w:type="spellEnd"/>
      <w:r w:rsidRPr="0050217C">
        <w:rPr>
          <w:rFonts w:ascii="Times New Roman" w:eastAsia="宋体" w:hAnsi="Times New Roman" w:cs="Times New Roman"/>
          <w:sz w:val="24"/>
        </w:rPr>
        <w:t xml:space="preserve"> R package was applied to determine DEGs between different modification patterns. The significance criteria for determining DEGs was set as adjusted P value &lt; 0.001.</w:t>
      </w:r>
    </w:p>
    <w:p w14:paraId="17D5A9B9" w14:textId="77777777" w:rsidR="00DE264A" w:rsidRPr="0050217C" w:rsidRDefault="00DE264A" w:rsidP="00DE264A">
      <w:pPr>
        <w:spacing w:line="480" w:lineRule="auto"/>
        <w:rPr>
          <w:rFonts w:ascii="Times New Roman" w:eastAsia="宋体" w:hAnsi="Times New Roman" w:cs="Times New Roman"/>
          <w:b/>
          <w:sz w:val="24"/>
        </w:rPr>
      </w:pPr>
      <w:r w:rsidRPr="0050217C">
        <w:rPr>
          <w:rFonts w:ascii="Times New Roman" w:eastAsia="宋体" w:hAnsi="Times New Roman" w:cs="Times New Roman"/>
          <w:b/>
          <w:sz w:val="24"/>
        </w:rPr>
        <w:lastRenderedPageBreak/>
        <w:t>Generation of m</w:t>
      </w:r>
      <w:r w:rsidRPr="0050217C">
        <w:rPr>
          <w:rFonts w:ascii="Times New Roman" w:eastAsia="宋体" w:hAnsi="Times New Roman" w:cs="Times New Roman"/>
          <w:b/>
          <w:sz w:val="24"/>
          <w:vertAlign w:val="superscript"/>
        </w:rPr>
        <w:t>6</w:t>
      </w:r>
      <w:r w:rsidRPr="0050217C">
        <w:rPr>
          <w:rFonts w:ascii="Times New Roman" w:eastAsia="宋体" w:hAnsi="Times New Roman" w:cs="Times New Roman"/>
          <w:b/>
          <w:sz w:val="24"/>
        </w:rPr>
        <w:t>A-related exosome gene signature</w:t>
      </w:r>
    </w:p>
    <w:p w14:paraId="7ADCDAE5" w14:textId="77777777" w:rsidR="00DE264A" w:rsidRPr="0050217C" w:rsidRDefault="00DE264A" w:rsidP="00DE264A">
      <w:pPr>
        <w:spacing w:line="480" w:lineRule="auto"/>
        <w:rPr>
          <w:rFonts w:ascii="Times New Roman" w:eastAsia="宋体" w:hAnsi="Times New Roman" w:cs="Times New Roman"/>
          <w:sz w:val="24"/>
        </w:rPr>
      </w:pPr>
      <w:r w:rsidRPr="0050217C">
        <w:rPr>
          <w:rFonts w:ascii="Times New Roman" w:eastAsia="宋体" w:hAnsi="Times New Roman" w:cs="Times New Roman"/>
          <w:sz w:val="24"/>
        </w:rPr>
        <w:t>To quantify the m</w:t>
      </w:r>
      <w:r w:rsidRPr="0050217C">
        <w:rPr>
          <w:rFonts w:ascii="Times New Roman" w:eastAsia="宋体" w:hAnsi="Times New Roman" w:cs="Times New Roman"/>
          <w:sz w:val="24"/>
          <w:vertAlign w:val="superscript"/>
        </w:rPr>
        <w:t>6</w:t>
      </w:r>
      <w:r w:rsidRPr="0050217C">
        <w:rPr>
          <w:rFonts w:ascii="Times New Roman" w:eastAsia="宋体" w:hAnsi="Times New Roman" w:cs="Times New Roman"/>
          <w:sz w:val="24"/>
        </w:rPr>
        <w:t xml:space="preserve">A-related exosome gene modification patterns of individual tumor, we constructed a set of scoring </w:t>
      </w:r>
      <w:r>
        <w:rPr>
          <w:rFonts w:ascii="Times New Roman" w:eastAsia="宋体" w:hAnsi="Times New Roman" w:cs="Times New Roman"/>
          <w:sz w:val="24"/>
        </w:rPr>
        <w:t>rule</w:t>
      </w:r>
      <w:r w:rsidRPr="0050217C">
        <w:rPr>
          <w:rFonts w:ascii="Times New Roman" w:eastAsia="宋体" w:hAnsi="Times New Roman" w:cs="Times New Roman"/>
          <w:sz w:val="24"/>
        </w:rPr>
        <w:t xml:space="preserve"> to evaluate the m</w:t>
      </w:r>
      <w:r w:rsidRPr="0050217C">
        <w:rPr>
          <w:rFonts w:ascii="Times New Roman" w:eastAsia="宋体" w:hAnsi="Times New Roman" w:cs="Times New Roman"/>
          <w:sz w:val="24"/>
          <w:vertAlign w:val="superscript"/>
        </w:rPr>
        <w:t>6</w:t>
      </w:r>
      <w:r w:rsidRPr="0050217C">
        <w:rPr>
          <w:rFonts w:ascii="Times New Roman" w:eastAsia="宋体" w:hAnsi="Times New Roman" w:cs="Times New Roman"/>
          <w:sz w:val="24"/>
        </w:rPr>
        <w:t>A modification pattern of individual patients with colon cancer—the m</w:t>
      </w:r>
      <w:r w:rsidRPr="0050217C">
        <w:rPr>
          <w:rFonts w:ascii="Times New Roman" w:eastAsia="宋体" w:hAnsi="Times New Roman" w:cs="Times New Roman"/>
          <w:sz w:val="24"/>
          <w:vertAlign w:val="superscript"/>
        </w:rPr>
        <w:t>6</w:t>
      </w:r>
      <w:r w:rsidRPr="0050217C">
        <w:rPr>
          <w:rFonts w:ascii="Times New Roman" w:eastAsia="宋体" w:hAnsi="Times New Roman" w:cs="Times New Roman"/>
          <w:sz w:val="24"/>
        </w:rPr>
        <w:t>A-related exosome gene signature. The procedures for establishment of m</w:t>
      </w:r>
      <w:r w:rsidRPr="0050217C">
        <w:rPr>
          <w:rFonts w:ascii="Times New Roman" w:eastAsia="宋体" w:hAnsi="Times New Roman" w:cs="Times New Roman"/>
          <w:sz w:val="24"/>
          <w:vertAlign w:val="superscript"/>
        </w:rPr>
        <w:t>6</w:t>
      </w:r>
      <w:r w:rsidRPr="0050217C">
        <w:rPr>
          <w:rFonts w:ascii="Times New Roman" w:eastAsia="宋体" w:hAnsi="Times New Roman" w:cs="Times New Roman"/>
          <w:sz w:val="24"/>
        </w:rPr>
        <w:t>A-related exosome gene signature were as follows: The DEGs identified from different m</w:t>
      </w:r>
      <w:r w:rsidRPr="0050217C">
        <w:rPr>
          <w:rFonts w:ascii="Times New Roman" w:eastAsia="宋体" w:hAnsi="Times New Roman" w:cs="Times New Roman"/>
          <w:sz w:val="24"/>
          <w:vertAlign w:val="superscript"/>
        </w:rPr>
        <w:t>6</w:t>
      </w:r>
      <w:r w:rsidRPr="0050217C">
        <w:rPr>
          <w:rFonts w:ascii="Times New Roman" w:eastAsia="宋体" w:hAnsi="Times New Roman" w:cs="Times New Roman"/>
          <w:sz w:val="24"/>
        </w:rPr>
        <w:t xml:space="preserve">A clusters were firstly normalized among all </w:t>
      </w:r>
      <w:r w:rsidRPr="00846138">
        <w:rPr>
          <w:rFonts w:ascii="Times New Roman" w:eastAsia="宋体" w:hAnsi="Times New Roman" w:cs="Times New Roman"/>
          <w:sz w:val="24"/>
        </w:rPr>
        <w:t xml:space="preserve">GSE39582 samples and the overlap genes were extracted. The patients were classified </w:t>
      </w:r>
      <w:r w:rsidRPr="0050217C">
        <w:rPr>
          <w:rFonts w:ascii="Times New Roman" w:eastAsia="宋体" w:hAnsi="Times New Roman" w:cs="Times New Roman"/>
          <w:sz w:val="24"/>
        </w:rPr>
        <w:t>into several groups for deeper analysis by adopting unsupervised clustering method for analyzing overlap DEGs. The consensus clustering algorithm was utilized for defining the number of gene clusters as well as their stability. Then, we performed the prognostic analysis for each gene in the signature using univariate Cox regression model. The genes with the significant prognosis were extracted for further analysis. We then conducted principal component analysis (PCA) to construct m</w:t>
      </w:r>
      <w:r w:rsidRPr="006E5AA0">
        <w:rPr>
          <w:rFonts w:ascii="Times New Roman" w:eastAsia="宋体" w:hAnsi="Times New Roman" w:cs="Times New Roman"/>
          <w:sz w:val="24"/>
          <w:vertAlign w:val="superscript"/>
        </w:rPr>
        <w:t>6</w:t>
      </w:r>
      <w:r w:rsidRPr="0050217C">
        <w:rPr>
          <w:rFonts w:ascii="Times New Roman" w:eastAsia="宋体" w:hAnsi="Times New Roman" w:cs="Times New Roman"/>
          <w:sz w:val="24"/>
        </w:rPr>
        <w:t>A</w:t>
      </w:r>
      <w:r>
        <w:rPr>
          <w:rFonts w:ascii="Times New Roman" w:eastAsia="宋体" w:hAnsi="Times New Roman" w:cs="Times New Roman"/>
          <w:sz w:val="24"/>
        </w:rPr>
        <w:t>-</w:t>
      </w:r>
      <w:r w:rsidRPr="0050217C">
        <w:rPr>
          <w:rFonts w:ascii="Times New Roman" w:eastAsia="宋体" w:hAnsi="Times New Roman" w:cs="Times New Roman"/>
          <w:sz w:val="24"/>
        </w:rPr>
        <w:t>rel</w:t>
      </w:r>
      <w:r>
        <w:rPr>
          <w:rFonts w:ascii="Times New Roman" w:eastAsia="宋体" w:hAnsi="Times New Roman" w:cs="Times New Roman"/>
          <w:sz w:val="24"/>
        </w:rPr>
        <w:t>ated exosome</w:t>
      </w:r>
      <w:r w:rsidRPr="0050217C">
        <w:rPr>
          <w:rFonts w:ascii="Times New Roman" w:eastAsia="宋体" w:hAnsi="Times New Roman" w:cs="Times New Roman"/>
          <w:sz w:val="24"/>
        </w:rPr>
        <w:t xml:space="preserve"> gene signature. Both principal component 1 and 2 were selected to act as signature scores. This method had advantage of focusing the score on the set with the largest block of well correlated (or anticorrelated) genes in the set, while down-weighting contributions from genes that do not track with other set members. We then define the MREGS using a method like GGI.</w:t>
      </w:r>
      <w:r w:rsidRPr="0050217C">
        <w:rPr>
          <w:rFonts w:ascii="Times New Roman" w:eastAsia="宋体" w:hAnsi="Times New Roman" w:cs="Times New Roman" w:hint="eastAsia"/>
          <w:sz w:val="24"/>
        </w:rPr>
        <w:t xml:space="preserve"> </w:t>
      </w:r>
      <w:r w:rsidRPr="0050217C">
        <w:rPr>
          <w:rFonts w:ascii="Times New Roman" w:eastAsia="宋体" w:hAnsi="Times New Roman" w:cs="Times New Roman"/>
          <w:sz w:val="24"/>
        </w:rPr>
        <w:t>We performed a correlation analysis to further reveal the association between m</w:t>
      </w:r>
      <w:r w:rsidRPr="0050217C">
        <w:rPr>
          <w:rFonts w:ascii="Times New Roman" w:eastAsia="宋体" w:hAnsi="Times New Roman" w:cs="Times New Roman"/>
          <w:sz w:val="24"/>
          <w:vertAlign w:val="superscript"/>
        </w:rPr>
        <w:t>6</w:t>
      </w:r>
      <w:r w:rsidRPr="0050217C">
        <w:rPr>
          <w:rFonts w:ascii="Times New Roman" w:eastAsia="宋体" w:hAnsi="Times New Roman" w:cs="Times New Roman"/>
          <w:sz w:val="24"/>
        </w:rPr>
        <w:t xml:space="preserve">A-related exosome gene signature and some related biological pathways. </w:t>
      </w:r>
    </w:p>
    <w:p w14:paraId="05C68858" w14:textId="77777777" w:rsidR="00DE264A" w:rsidRPr="0050217C" w:rsidRDefault="00DE264A" w:rsidP="00DE264A">
      <w:pPr>
        <w:spacing w:line="480" w:lineRule="auto"/>
        <w:rPr>
          <w:rFonts w:ascii="Times New Roman" w:eastAsia="宋体" w:hAnsi="Times New Roman" w:cs="Times New Roman"/>
          <w:b/>
          <w:sz w:val="24"/>
        </w:rPr>
      </w:pPr>
      <w:r w:rsidRPr="0050217C">
        <w:rPr>
          <w:rFonts w:ascii="Times New Roman" w:eastAsia="宋体" w:hAnsi="Times New Roman" w:cs="Times New Roman"/>
          <w:b/>
          <w:sz w:val="24"/>
        </w:rPr>
        <w:t>Collection of immune-checkpoint blockade genomic and clinical information</w:t>
      </w:r>
    </w:p>
    <w:p w14:paraId="2C6942E7" w14:textId="77777777" w:rsidR="00DE264A" w:rsidRPr="0050217C" w:rsidRDefault="00DE264A" w:rsidP="00DE264A">
      <w:pPr>
        <w:spacing w:line="480" w:lineRule="auto"/>
        <w:rPr>
          <w:rFonts w:ascii="Times New Roman" w:eastAsia="宋体" w:hAnsi="Times New Roman" w:cs="Times New Roman"/>
          <w:sz w:val="24"/>
        </w:rPr>
      </w:pPr>
      <w:r w:rsidRPr="0050217C">
        <w:rPr>
          <w:rFonts w:ascii="Times New Roman" w:eastAsia="宋体" w:hAnsi="Times New Roman" w:cs="Times New Roman"/>
          <w:sz w:val="24"/>
        </w:rPr>
        <w:t xml:space="preserve">We performed a systematical search for the immune checkpoint blockade gene expression profiles, which could be publicly obtained and reported with complete </w:t>
      </w:r>
      <w:r w:rsidRPr="0050217C">
        <w:rPr>
          <w:rFonts w:ascii="Times New Roman" w:eastAsia="宋体" w:hAnsi="Times New Roman" w:cs="Times New Roman"/>
          <w:sz w:val="24"/>
        </w:rPr>
        <w:lastRenderedPageBreak/>
        <w:t xml:space="preserve">clinical information. Two immunotherapeutic cohorts were finally included in our study: advanced urothelial cancer with intervention of </w:t>
      </w:r>
      <w:proofErr w:type="spellStart"/>
      <w:r w:rsidRPr="0050217C">
        <w:rPr>
          <w:rFonts w:ascii="Times New Roman" w:eastAsia="宋体" w:hAnsi="Times New Roman" w:cs="Times New Roman"/>
          <w:sz w:val="24"/>
        </w:rPr>
        <w:t>atezolizumab</w:t>
      </w:r>
      <w:proofErr w:type="spellEnd"/>
      <w:r w:rsidRPr="0050217C">
        <w:rPr>
          <w:rFonts w:ascii="Times New Roman" w:eastAsia="宋体" w:hAnsi="Times New Roman" w:cs="Times New Roman"/>
          <w:sz w:val="24"/>
        </w:rPr>
        <w:t xml:space="preserve">, an anti-PD-L1 antibody (IMvigor210 cohort). For IMvigor210 cohort, based on the Creative Commons 3.0 License, the complete expression data and detailed clinical annotations could be obtained from http://research-pub.Gene.com/imvigor210corebiologies. The raw count data were normalized by the DEseq2 R package and then the count value was transformed into the TPM value. </w:t>
      </w:r>
    </w:p>
    <w:p w14:paraId="5804FFFD" w14:textId="0BBC988A" w:rsidR="00DC1254" w:rsidRDefault="00DC1254"/>
    <w:p w14:paraId="68FA2861" w14:textId="77777777" w:rsidR="00DE264A" w:rsidRDefault="00DE264A" w:rsidP="00DE264A">
      <w:pPr>
        <w:spacing w:line="480" w:lineRule="auto"/>
        <w:rPr>
          <w:rFonts w:ascii="Times New Roman" w:hAnsi="Times New Roman" w:cs="Times New Roman"/>
          <w:b/>
          <w:sz w:val="24"/>
        </w:rPr>
      </w:pPr>
      <w:bookmarkStart w:id="0" w:name="_GoBack"/>
      <w:bookmarkEnd w:id="0"/>
      <w:r>
        <w:rPr>
          <w:rFonts w:ascii="Times New Roman" w:hAnsi="Times New Roman" w:cs="Times New Roman"/>
          <w:b/>
          <w:sz w:val="24"/>
        </w:rPr>
        <w:t>Supplementary figures and legends</w:t>
      </w:r>
    </w:p>
    <w:p w14:paraId="5FEBF1BF" w14:textId="77777777" w:rsidR="00DE264A" w:rsidRDefault="00DE264A" w:rsidP="00DE264A">
      <w:pPr>
        <w:spacing w:line="480" w:lineRule="auto"/>
        <w:rPr>
          <w:rFonts w:ascii="Times New Roman" w:hAnsi="Times New Roman" w:cs="Times New Roman"/>
          <w:b/>
          <w:sz w:val="24"/>
        </w:rPr>
      </w:pPr>
    </w:p>
    <w:p w14:paraId="79A6046D" w14:textId="77777777" w:rsidR="00DE264A" w:rsidRPr="0050217C" w:rsidRDefault="00DE264A" w:rsidP="00DE264A">
      <w:pPr>
        <w:spacing w:line="480" w:lineRule="auto"/>
      </w:pPr>
      <w:r>
        <w:rPr>
          <w:noProof/>
        </w:rPr>
        <w:drawing>
          <wp:inline distT="0" distB="0" distL="0" distR="0" wp14:anchorId="5F3A2103" wp14:editId="54116547">
            <wp:extent cx="5274310" cy="3256280"/>
            <wp:effectExtent l="0" t="0" r="2540" b="127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upplementary Figure1.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3256280"/>
                    </a:xfrm>
                    <a:prstGeom prst="rect">
                      <a:avLst/>
                    </a:prstGeom>
                  </pic:spPr>
                </pic:pic>
              </a:graphicData>
            </a:graphic>
          </wp:inline>
        </w:drawing>
      </w:r>
    </w:p>
    <w:p w14:paraId="7104B3D8" w14:textId="77777777" w:rsidR="00DE264A" w:rsidRPr="007C7359" w:rsidRDefault="00DE264A" w:rsidP="00DE264A">
      <w:pPr>
        <w:spacing w:line="480" w:lineRule="auto"/>
        <w:rPr>
          <w:rFonts w:ascii="Times New Roman" w:hAnsi="Times New Roman" w:cs="Times New Roman"/>
          <w:b/>
          <w:sz w:val="24"/>
        </w:rPr>
      </w:pPr>
      <w:r w:rsidRPr="007C7359">
        <w:rPr>
          <w:rFonts w:ascii="Times New Roman" w:hAnsi="Times New Roman" w:cs="Times New Roman"/>
          <w:b/>
          <w:sz w:val="24"/>
        </w:rPr>
        <w:t xml:space="preserve">Figure S1 Overview of study design and prognostic analysis of 59 </w:t>
      </w:r>
      <w:r w:rsidRPr="007C7359">
        <w:rPr>
          <w:rFonts w:ascii="Times New Roman" w:eastAsia="宋体" w:hAnsi="Times New Roman" w:cs="Times New Roman"/>
          <w:b/>
          <w:sz w:val="24"/>
        </w:rPr>
        <w:t>m</w:t>
      </w:r>
      <w:r w:rsidRPr="007C7359">
        <w:rPr>
          <w:rFonts w:ascii="Times New Roman" w:eastAsia="宋体" w:hAnsi="Times New Roman" w:cs="Times New Roman"/>
          <w:b/>
          <w:sz w:val="24"/>
          <w:vertAlign w:val="superscript"/>
        </w:rPr>
        <w:t>6</w:t>
      </w:r>
      <w:r w:rsidRPr="007C7359">
        <w:rPr>
          <w:rFonts w:ascii="Times New Roman" w:eastAsia="宋体" w:hAnsi="Times New Roman" w:cs="Times New Roman"/>
          <w:b/>
          <w:sz w:val="24"/>
        </w:rPr>
        <w:t>A</w:t>
      </w:r>
      <w:r w:rsidRPr="007C7359">
        <w:rPr>
          <w:rFonts w:ascii="Times New Roman" w:hAnsi="Times New Roman" w:cs="Times New Roman"/>
          <w:b/>
          <w:sz w:val="24"/>
        </w:rPr>
        <w:t>-related exosome genes</w:t>
      </w:r>
    </w:p>
    <w:p w14:paraId="5C74552F" w14:textId="77777777" w:rsidR="00DE264A" w:rsidRPr="0050217C" w:rsidRDefault="00DE264A" w:rsidP="00DE264A">
      <w:pPr>
        <w:spacing w:line="480" w:lineRule="auto"/>
        <w:rPr>
          <w:rFonts w:ascii="Times New Roman" w:hAnsi="Times New Roman" w:cs="Times New Roman"/>
          <w:sz w:val="24"/>
        </w:rPr>
      </w:pPr>
      <w:r>
        <w:rPr>
          <w:rFonts w:ascii="Times New Roman" w:hAnsi="Times New Roman" w:cs="Times New Roman"/>
          <w:sz w:val="24"/>
        </w:rPr>
        <w:t>(a)</w:t>
      </w:r>
      <w:r w:rsidRPr="0050217C">
        <w:rPr>
          <w:rFonts w:ascii="Times New Roman" w:hAnsi="Times New Roman" w:cs="Times New Roman"/>
          <w:sz w:val="24"/>
        </w:rPr>
        <w:t xml:space="preserve"> The mutation co-occurrence and exclusion analyses for </w:t>
      </w:r>
      <w:r>
        <w:rPr>
          <w:rFonts w:ascii="Times New Roman" w:hAnsi="Times New Roman" w:cs="Times New Roman"/>
          <w:sz w:val="24"/>
        </w:rPr>
        <w:t>59</w:t>
      </w:r>
      <w:r w:rsidRPr="0050217C">
        <w:rPr>
          <w:rFonts w:ascii="Times New Roman" w:hAnsi="Times New Roman" w:cs="Times New Roman"/>
          <w:sz w:val="24"/>
        </w:rPr>
        <w:t xml:space="preserve"> </w:t>
      </w:r>
      <w:r w:rsidRPr="0050217C">
        <w:rPr>
          <w:rFonts w:ascii="Times New Roman" w:eastAsia="宋体" w:hAnsi="Times New Roman" w:cs="Times New Roman"/>
          <w:sz w:val="24"/>
        </w:rPr>
        <w:t>m</w:t>
      </w:r>
      <w:r w:rsidRPr="0050217C">
        <w:rPr>
          <w:rFonts w:ascii="Times New Roman" w:eastAsia="宋体" w:hAnsi="Times New Roman" w:cs="Times New Roman"/>
          <w:sz w:val="24"/>
          <w:vertAlign w:val="superscript"/>
        </w:rPr>
        <w:t>6</w:t>
      </w:r>
      <w:r w:rsidRPr="0050217C">
        <w:rPr>
          <w:rFonts w:ascii="Times New Roman" w:eastAsia="宋体" w:hAnsi="Times New Roman" w:cs="Times New Roman"/>
          <w:sz w:val="24"/>
        </w:rPr>
        <w:t>A</w:t>
      </w:r>
      <w:r w:rsidRPr="0050217C">
        <w:rPr>
          <w:rFonts w:ascii="Times New Roman" w:hAnsi="Times New Roman" w:cs="Times New Roman"/>
          <w:sz w:val="24"/>
        </w:rPr>
        <w:t>-related exosome genes. Co-occurrence, green; Exclusion, brown.</w:t>
      </w:r>
      <w:r>
        <w:rPr>
          <w:rFonts w:ascii="Times New Roman" w:hAnsi="Times New Roman" w:cs="Times New Roman"/>
          <w:sz w:val="24"/>
        </w:rPr>
        <w:t xml:space="preserve"> (b)</w:t>
      </w:r>
      <w:r w:rsidRPr="0050217C">
        <w:rPr>
          <w:rFonts w:ascii="Times New Roman" w:hAnsi="Times New Roman" w:cs="Times New Roman"/>
          <w:sz w:val="24"/>
        </w:rPr>
        <w:t xml:space="preserve"> The prognostic analyses for 59 </w:t>
      </w:r>
      <w:r w:rsidRPr="0050217C">
        <w:rPr>
          <w:rFonts w:ascii="Times New Roman" w:eastAsia="宋体" w:hAnsi="Times New Roman" w:cs="Times New Roman"/>
          <w:sz w:val="24"/>
        </w:rPr>
        <w:lastRenderedPageBreak/>
        <w:t>m</w:t>
      </w:r>
      <w:r w:rsidRPr="0050217C">
        <w:rPr>
          <w:rFonts w:ascii="Times New Roman" w:eastAsia="宋体" w:hAnsi="Times New Roman" w:cs="Times New Roman"/>
          <w:sz w:val="24"/>
          <w:vertAlign w:val="superscript"/>
        </w:rPr>
        <w:t>6</w:t>
      </w:r>
      <w:r w:rsidRPr="0050217C">
        <w:rPr>
          <w:rFonts w:ascii="Times New Roman" w:eastAsia="宋体" w:hAnsi="Times New Roman" w:cs="Times New Roman"/>
          <w:sz w:val="24"/>
        </w:rPr>
        <w:t>A</w:t>
      </w:r>
      <w:r w:rsidRPr="0050217C">
        <w:rPr>
          <w:rFonts w:ascii="Times New Roman" w:hAnsi="Times New Roman" w:cs="Times New Roman"/>
          <w:sz w:val="24"/>
        </w:rPr>
        <w:t>-related exosome genes in the colon cancer cohorts using a univariate Cox regression model. Hazard ratio &gt;1 represented risk factors for survival and hazard ratio</w:t>
      </w:r>
      <w:r w:rsidRPr="0050217C">
        <w:rPr>
          <w:rFonts w:ascii="Times New Roman" w:hAnsi="Times New Roman" w:cs="Times New Roman"/>
          <w:sz w:val="24"/>
        </w:rPr>
        <w:t>＜</w:t>
      </w:r>
      <w:r w:rsidRPr="0050217C">
        <w:rPr>
          <w:rFonts w:ascii="Times New Roman" w:hAnsi="Times New Roman" w:cs="Times New Roman"/>
          <w:sz w:val="24"/>
        </w:rPr>
        <w:t>1 represented protective factors for survival.</w:t>
      </w:r>
    </w:p>
    <w:p w14:paraId="75F4E5AE" w14:textId="77777777" w:rsidR="00DE264A" w:rsidRPr="0050217C" w:rsidRDefault="00DE264A" w:rsidP="00DE264A">
      <w:pPr>
        <w:spacing w:line="480" w:lineRule="auto"/>
        <w:rPr>
          <w:rFonts w:ascii="Times New Roman" w:hAnsi="Times New Roman" w:cs="Times New Roman"/>
          <w:sz w:val="24"/>
        </w:rPr>
      </w:pPr>
    </w:p>
    <w:p w14:paraId="4F1C3CD8" w14:textId="77777777" w:rsidR="00DE264A" w:rsidRPr="0050217C" w:rsidRDefault="00DE264A" w:rsidP="00DE264A">
      <w:pPr>
        <w:spacing w:line="480" w:lineRule="auto"/>
        <w:rPr>
          <w:rFonts w:ascii="Times New Roman" w:hAnsi="Times New Roman" w:cs="Times New Roman"/>
          <w:sz w:val="24"/>
        </w:rPr>
      </w:pPr>
      <w:r>
        <w:rPr>
          <w:rFonts w:ascii="Times New Roman" w:hAnsi="Times New Roman" w:cs="Times New Roman"/>
          <w:noProof/>
          <w:sz w:val="24"/>
        </w:rPr>
        <w:drawing>
          <wp:inline distT="0" distB="0" distL="0" distR="0" wp14:anchorId="3A6731EE" wp14:editId="23F348D6">
            <wp:extent cx="5274310" cy="3901440"/>
            <wp:effectExtent l="0" t="0" r="2540" b="381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upplementary Figure2.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3901440"/>
                    </a:xfrm>
                    <a:prstGeom prst="rect">
                      <a:avLst/>
                    </a:prstGeom>
                  </pic:spPr>
                </pic:pic>
              </a:graphicData>
            </a:graphic>
          </wp:inline>
        </w:drawing>
      </w:r>
    </w:p>
    <w:p w14:paraId="09571565" w14:textId="77777777" w:rsidR="00DE264A" w:rsidRDefault="00DE264A" w:rsidP="00DE264A">
      <w:pPr>
        <w:spacing w:line="480" w:lineRule="auto"/>
        <w:rPr>
          <w:rFonts w:ascii="Times New Roman" w:hAnsi="Times New Roman" w:cs="Times New Roman"/>
          <w:b/>
          <w:sz w:val="24"/>
        </w:rPr>
      </w:pPr>
      <w:r w:rsidRPr="007C7359">
        <w:rPr>
          <w:rFonts w:ascii="Times New Roman" w:hAnsi="Times New Roman" w:cs="Times New Roman"/>
          <w:b/>
          <w:sz w:val="24"/>
        </w:rPr>
        <w:t xml:space="preserve">Figure S2 Unsupervised clustering of 59 </w:t>
      </w:r>
      <w:r w:rsidRPr="007C7359">
        <w:rPr>
          <w:rFonts w:ascii="Times New Roman" w:eastAsia="宋体" w:hAnsi="Times New Roman" w:cs="Times New Roman"/>
          <w:b/>
          <w:sz w:val="24"/>
        </w:rPr>
        <w:t>m</w:t>
      </w:r>
      <w:r w:rsidRPr="007C7359">
        <w:rPr>
          <w:rFonts w:ascii="Times New Roman" w:eastAsia="宋体" w:hAnsi="Times New Roman" w:cs="Times New Roman"/>
          <w:b/>
          <w:sz w:val="24"/>
          <w:vertAlign w:val="superscript"/>
        </w:rPr>
        <w:t>6</w:t>
      </w:r>
      <w:r w:rsidRPr="007C7359">
        <w:rPr>
          <w:rFonts w:ascii="Times New Roman" w:eastAsia="宋体" w:hAnsi="Times New Roman" w:cs="Times New Roman"/>
          <w:b/>
          <w:sz w:val="24"/>
        </w:rPr>
        <w:t>A</w:t>
      </w:r>
      <w:r w:rsidRPr="007C7359">
        <w:rPr>
          <w:rFonts w:ascii="Times New Roman" w:hAnsi="Times New Roman" w:cs="Times New Roman"/>
          <w:b/>
          <w:sz w:val="24"/>
        </w:rPr>
        <w:t xml:space="preserve">-related exosome genes in the 6 independent colon cancer cohorts. </w:t>
      </w:r>
    </w:p>
    <w:p w14:paraId="6CDC7EE2" w14:textId="77777777" w:rsidR="00DE264A" w:rsidRPr="0050217C" w:rsidRDefault="00DE264A" w:rsidP="00DE264A">
      <w:pPr>
        <w:spacing w:line="480" w:lineRule="auto"/>
        <w:rPr>
          <w:rFonts w:ascii="Times New Roman" w:hAnsi="Times New Roman" w:cs="Times New Roman"/>
          <w:sz w:val="24"/>
        </w:rPr>
      </w:pPr>
      <w:r w:rsidRPr="0050217C">
        <w:rPr>
          <w:rFonts w:ascii="Times New Roman" w:hAnsi="Times New Roman" w:cs="Times New Roman"/>
          <w:sz w:val="24"/>
        </w:rPr>
        <w:t xml:space="preserve">The clusters and cohort names were used as patient annotations. Each column represented patients and each row represented </w:t>
      </w:r>
      <w:r w:rsidRPr="0050217C">
        <w:rPr>
          <w:rFonts w:ascii="Times New Roman" w:eastAsia="宋体" w:hAnsi="Times New Roman" w:cs="Times New Roman"/>
          <w:sz w:val="24"/>
        </w:rPr>
        <w:t>m</w:t>
      </w:r>
      <w:r w:rsidRPr="0050217C">
        <w:rPr>
          <w:rFonts w:ascii="Times New Roman" w:eastAsia="宋体" w:hAnsi="Times New Roman" w:cs="Times New Roman"/>
          <w:sz w:val="24"/>
          <w:vertAlign w:val="superscript"/>
        </w:rPr>
        <w:t>6</w:t>
      </w:r>
      <w:r w:rsidRPr="0050217C">
        <w:rPr>
          <w:rFonts w:ascii="Times New Roman" w:eastAsia="宋体" w:hAnsi="Times New Roman" w:cs="Times New Roman"/>
          <w:sz w:val="24"/>
        </w:rPr>
        <w:t>A</w:t>
      </w:r>
      <w:r w:rsidRPr="0050217C">
        <w:rPr>
          <w:rFonts w:ascii="Times New Roman" w:hAnsi="Times New Roman" w:cs="Times New Roman"/>
          <w:sz w:val="24"/>
        </w:rPr>
        <w:t>-related exosome genes.</w:t>
      </w:r>
    </w:p>
    <w:p w14:paraId="61FC90F8" w14:textId="77777777" w:rsidR="00DE264A" w:rsidRPr="0050217C" w:rsidRDefault="00DE264A" w:rsidP="00DE264A">
      <w:pPr>
        <w:spacing w:line="480" w:lineRule="auto"/>
        <w:rPr>
          <w:rFonts w:ascii="Times New Roman" w:hAnsi="Times New Roman" w:cs="Times New Roman"/>
          <w:sz w:val="24"/>
        </w:rPr>
      </w:pPr>
    </w:p>
    <w:p w14:paraId="31527773" w14:textId="77777777" w:rsidR="00DE264A" w:rsidRPr="0050217C" w:rsidRDefault="00DE264A" w:rsidP="00DE264A">
      <w:pPr>
        <w:spacing w:line="480" w:lineRule="auto"/>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473DF742" wp14:editId="2F437DB0">
            <wp:extent cx="5274310" cy="6717665"/>
            <wp:effectExtent l="0" t="0" r="2540" b="698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upplementary Figure3.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6717665"/>
                    </a:xfrm>
                    <a:prstGeom prst="rect">
                      <a:avLst/>
                    </a:prstGeom>
                  </pic:spPr>
                </pic:pic>
              </a:graphicData>
            </a:graphic>
          </wp:inline>
        </w:drawing>
      </w:r>
    </w:p>
    <w:p w14:paraId="43BD4C32" w14:textId="77777777" w:rsidR="00DE264A" w:rsidRDefault="00DE264A" w:rsidP="00DE264A">
      <w:pPr>
        <w:spacing w:line="480" w:lineRule="auto"/>
        <w:rPr>
          <w:rFonts w:ascii="Times New Roman" w:hAnsi="Times New Roman" w:cs="Times New Roman"/>
          <w:sz w:val="24"/>
        </w:rPr>
      </w:pPr>
      <w:r w:rsidRPr="007C7359">
        <w:rPr>
          <w:rFonts w:ascii="Times New Roman" w:hAnsi="Times New Roman" w:cs="Times New Roman"/>
          <w:b/>
          <w:sz w:val="24"/>
        </w:rPr>
        <w:t xml:space="preserve">Figure S3 </w:t>
      </w:r>
      <w:proofErr w:type="gramStart"/>
      <w:r w:rsidRPr="007C7359">
        <w:rPr>
          <w:rFonts w:ascii="Times New Roman" w:hAnsi="Times New Roman" w:cs="Times New Roman"/>
          <w:b/>
          <w:sz w:val="24"/>
        </w:rPr>
        <w:t>The</w:t>
      </w:r>
      <w:proofErr w:type="gramEnd"/>
      <w:r w:rsidRPr="007C7359">
        <w:rPr>
          <w:rFonts w:ascii="Times New Roman" w:hAnsi="Times New Roman" w:cs="Times New Roman"/>
          <w:b/>
          <w:sz w:val="24"/>
        </w:rPr>
        <w:t xml:space="preserve"> correlation between each TME infiltration cell type and each</w:t>
      </w:r>
      <w:r w:rsidRPr="007C7359">
        <w:rPr>
          <w:rFonts w:ascii="Times New Roman" w:eastAsia="宋体" w:hAnsi="Times New Roman" w:cs="Times New Roman"/>
          <w:b/>
          <w:sz w:val="24"/>
        </w:rPr>
        <w:t xml:space="preserve"> m</w:t>
      </w:r>
      <w:r w:rsidRPr="007C7359">
        <w:rPr>
          <w:rFonts w:ascii="Times New Roman" w:eastAsia="宋体" w:hAnsi="Times New Roman" w:cs="Times New Roman"/>
          <w:b/>
          <w:sz w:val="24"/>
          <w:vertAlign w:val="superscript"/>
        </w:rPr>
        <w:t>6</w:t>
      </w:r>
      <w:r w:rsidRPr="007C7359">
        <w:rPr>
          <w:rFonts w:ascii="Times New Roman" w:eastAsia="宋体" w:hAnsi="Times New Roman" w:cs="Times New Roman"/>
          <w:b/>
          <w:sz w:val="24"/>
        </w:rPr>
        <w:t>A</w:t>
      </w:r>
      <w:r w:rsidRPr="007C7359">
        <w:rPr>
          <w:rFonts w:ascii="Times New Roman" w:hAnsi="Times New Roman" w:cs="Times New Roman"/>
          <w:b/>
          <w:sz w:val="24"/>
        </w:rPr>
        <w:t>-related exosome gene using spearman analyses.</w:t>
      </w:r>
      <w:r w:rsidRPr="0050217C">
        <w:rPr>
          <w:rFonts w:ascii="Times New Roman" w:hAnsi="Times New Roman" w:cs="Times New Roman"/>
          <w:sz w:val="24"/>
        </w:rPr>
        <w:t xml:space="preserve"> </w:t>
      </w:r>
    </w:p>
    <w:p w14:paraId="5020F6B3" w14:textId="77777777" w:rsidR="00DE264A" w:rsidRPr="0050217C" w:rsidRDefault="00DE264A" w:rsidP="00DE264A">
      <w:pPr>
        <w:spacing w:line="480" w:lineRule="auto"/>
        <w:rPr>
          <w:rFonts w:ascii="Times New Roman" w:hAnsi="Times New Roman" w:cs="Times New Roman"/>
          <w:sz w:val="24"/>
        </w:rPr>
      </w:pPr>
      <w:r w:rsidRPr="0050217C">
        <w:rPr>
          <w:rFonts w:ascii="Times New Roman" w:hAnsi="Times New Roman" w:cs="Times New Roman"/>
          <w:sz w:val="24"/>
        </w:rPr>
        <w:t>Negative correlation was marked with blue and positive correlation with red. (*P &lt; 0.05; **P &lt; 0.01)</w:t>
      </w:r>
    </w:p>
    <w:p w14:paraId="1BA51762" w14:textId="77777777" w:rsidR="00DE264A" w:rsidRPr="0050217C" w:rsidRDefault="00DE264A" w:rsidP="00DE264A">
      <w:pPr>
        <w:spacing w:line="480" w:lineRule="auto"/>
        <w:rPr>
          <w:rFonts w:ascii="Times New Roman" w:hAnsi="Times New Roman" w:cs="Times New Roman"/>
          <w:sz w:val="24"/>
        </w:rPr>
      </w:pPr>
    </w:p>
    <w:p w14:paraId="277EC2BA" w14:textId="77777777" w:rsidR="00DE264A" w:rsidRPr="0050217C" w:rsidRDefault="00DE264A" w:rsidP="00DE264A">
      <w:pPr>
        <w:spacing w:line="480" w:lineRule="auto"/>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4B399331" wp14:editId="7AD098DC">
            <wp:extent cx="5274310" cy="3222625"/>
            <wp:effectExtent l="0" t="0" r="254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upplementary Figure4.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222625"/>
                    </a:xfrm>
                    <a:prstGeom prst="rect">
                      <a:avLst/>
                    </a:prstGeom>
                  </pic:spPr>
                </pic:pic>
              </a:graphicData>
            </a:graphic>
          </wp:inline>
        </w:drawing>
      </w:r>
    </w:p>
    <w:p w14:paraId="45010EEB" w14:textId="77777777" w:rsidR="00DE264A" w:rsidRPr="007C7359" w:rsidRDefault="00DE264A" w:rsidP="00DE264A">
      <w:pPr>
        <w:spacing w:line="480" w:lineRule="auto"/>
        <w:rPr>
          <w:rFonts w:ascii="Times New Roman" w:hAnsi="Times New Roman" w:cs="Times New Roman"/>
          <w:b/>
          <w:sz w:val="24"/>
        </w:rPr>
      </w:pPr>
      <w:r w:rsidRPr="007C7359">
        <w:rPr>
          <w:rFonts w:ascii="Times New Roman" w:hAnsi="Times New Roman" w:cs="Times New Roman"/>
          <w:b/>
          <w:sz w:val="24"/>
        </w:rPr>
        <w:t xml:space="preserve">Figure S4. Unsupervised clustering of 59 </w:t>
      </w:r>
      <w:r w:rsidRPr="007C7359">
        <w:rPr>
          <w:rFonts w:ascii="Times New Roman" w:eastAsia="宋体" w:hAnsi="Times New Roman" w:cs="Times New Roman"/>
          <w:b/>
          <w:sz w:val="24"/>
        </w:rPr>
        <w:t>m</w:t>
      </w:r>
      <w:r w:rsidRPr="007C7359">
        <w:rPr>
          <w:rFonts w:ascii="Times New Roman" w:eastAsia="宋体" w:hAnsi="Times New Roman" w:cs="Times New Roman"/>
          <w:b/>
          <w:sz w:val="24"/>
          <w:vertAlign w:val="superscript"/>
        </w:rPr>
        <w:t>6</w:t>
      </w:r>
      <w:r w:rsidRPr="007C7359">
        <w:rPr>
          <w:rFonts w:ascii="Times New Roman" w:eastAsia="宋体" w:hAnsi="Times New Roman" w:cs="Times New Roman"/>
          <w:b/>
          <w:sz w:val="24"/>
        </w:rPr>
        <w:t>A</w:t>
      </w:r>
      <w:r w:rsidRPr="007C7359">
        <w:rPr>
          <w:rFonts w:ascii="Times New Roman" w:hAnsi="Times New Roman" w:cs="Times New Roman"/>
          <w:b/>
          <w:sz w:val="24"/>
        </w:rPr>
        <w:t>-related exosome genes in the GSE39582 colon cancer cohort.</w:t>
      </w:r>
    </w:p>
    <w:p w14:paraId="54A633CC" w14:textId="77777777" w:rsidR="00DE264A" w:rsidRPr="0050217C" w:rsidRDefault="00DE264A" w:rsidP="00DE264A">
      <w:pPr>
        <w:spacing w:line="480" w:lineRule="auto"/>
        <w:rPr>
          <w:rFonts w:ascii="Times New Roman" w:hAnsi="Times New Roman" w:cs="Times New Roman"/>
          <w:sz w:val="24"/>
        </w:rPr>
      </w:pPr>
      <w:r w:rsidRPr="0050217C">
        <w:rPr>
          <w:rFonts w:ascii="Times New Roman" w:hAnsi="Times New Roman" w:cs="Times New Roman"/>
          <w:sz w:val="24"/>
        </w:rPr>
        <w:t xml:space="preserve">(a) Consensus matrices of the GSE39582 cohort for k = 3. (b)consensus CDF (c)delta area (d)tracking plot (e)Survival analyses for the three </w:t>
      </w:r>
      <w:r w:rsidRPr="0050217C">
        <w:rPr>
          <w:rFonts w:ascii="Times New Roman" w:eastAsia="宋体" w:hAnsi="Times New Roman" w:cs="Times New Roman"/>
          <w:sz w:val="24"/>
        </w:rPr>
        <w:t>m</w:t>
      </w:r>
      <w:r w:rsidRPr="0050217C">
        <w:rPr>
          <w:rFonts w:ascii="Times New Roman" w:eastAsia="宋体" w:hAnsi="Times New Roman" w:cs="Times New Roman"/>
          <w:sz w:val="24"/>
          <w:vertAlign w:val="superscript"/>
        </w:rPr>
        <w:t>6</w:t>
      </w:r>
      <w:r w:rsidRPr="0050217C">
        <w:rPr>
          <w:rFonts w:ascii="Times New Roman" w:eastAsia="宋体" w:hAnsi="Times New Roman" w:cs="Times New Roman"/>
          <w:sz w:val="24"/>
        </w:rPr>
        <w:t>A</w:t>
      </w:r>
      <w:r w:rsidRPr="0050217C">
        <w:rPr>
          <w:rFonts w:ascii="Times New Roman" w:hAnsi="Times New Roman" w:cs="Times New Roman"/>
          <w:sz w:val="24"/>
        </w:rPr>
        <w:t>-related exosome gene modification patterns in GSE39582 cohort using Kaplan-Meier curves including 234 cases in cluster</w:t>
      </w:r>
      <w:r>
        <w:rPr>
          <w:rFonts w:ascii="Times New Roman" w:hAnsi="Times New Roman" w:cs="Times New Roman"/>
          <w:sz w:val="24"/>
        </w:rPr>
        <w:t xml:space="preserve"> </w:t>
      </w:r>
      <w:r w:rsidRPr="0050217C">
        <w:rPr>
          <w:rFonts w:ascii="Times New Roman" w:hAnsi="Times New Roman" w:cs="Times New Roman"/>
          <w:sz w:val="24"/>
        </w:rPr>
        <w:t>1, 104 cases in cluster</w:t>
      </w:r>
      <w:r>
        <w:rPr>
          <w:rFonts w:ascii="Times New Roman" w:hAnsi="Times New Roman" w:cs="Times New Roman"/>
          <w:sz w:val="24"/>
        </w:rPr>
        <w:t xml:space="preserve"> </w:t>
      </w:r>
      <w:r w:rsidRPr="0050217C">
        <w:rPr>
          <w:rFonts w:ascii="Times New Roman" w:hAnsi="Times New Roman" w:cs="Times New Roman"/>
          <w:sz w:val="24"/>
        </w:rPr>
        <w:t>2, and 219 cases in cluster</w:t>
      </w:r>
      <w:r>
        <w:rPr>
          <w:rFonts w:ascii="Times New Roman" w:hAnsi="Times New Roman" w:cs="Times New Roman"/>
          <w:sz w:val="24"/>
        </w:rPr>
        <w:t xml:space="preserve"> </w:t>
      </w:r>
      <w:r w:rsidRPr="0050217C">
        <w:rPr>
          <w:rFonts w:ascii="Times New Roman" w:hAnsi="Times New Roman" w:cs="Times New Roman"/>
          <w:sz w:val="24"/>
        </w:rPr>
        <w:t>3. The cluster 1 showed significantly better overall survival than the other two clusters. (p</w:t>
      </w:r>
      <w:r w:rsidRPr="0050217C">
        <w:rPr>
          <w:rFonts w:ascii="Times New Roman" w:hAnsi="Times New Roman" w:cs="Times New Roman"/>
          <w:sz w:val="24"/>
        </w:rPr>
        <w:t>＜</w:t>
      </w:r>
      <w:r w:rsidRPr="0050217C">
        <w:rPr>
          <w:rFonts w:ascii="Times New Roman" w:hAnsi="Times New Roman" w:cs="Times New Roman"/>
          <w:sz w:val="24"/>
        </w:rPr>
        <w:t>0.05, Log-rank test)</w:t>
      </w:r>
      <w:r w:rsidRPr="007F2B84">
        <w:rPr>
          <w:rFonts w:ascii="Times New Roman" w:hAnsi="Times New Roman" w:cs="Times New Roman"/>
          <w:color w:val="92D050"/>
          <w:sz w:val="24"/>
        </w:rPr>
        <w:t xml:space="preserve"> </w:t>
      </w:r>
      <w:r w:rsidRPr="00440EE9">
        <w:rPr>
          <w:rFonts w:ascii="Times New Roman" w:hAnsi="Times New Roman" w:cs="Times New Roman"/>
          <w:sz w:val="24"/>
        </w:rPr>
        <w:t xml:space="preserve">(f) The expression of 24 </w:t>
      </w:r>
      <w:r w:rsidRPr="00440EE9">
        <w:rPr>
          <w:rFonts w:ascii="Times New Roman" w:eastAsia="宋体" w:hAnsi="Times New Roman" w:cs="Times New Roman"/>
          <w:sz w:val="24"/>
        </w:rPr>
        <w:t>m</w:t>
      </w:r>
      <w:r w:rsidRPr="00440EE9">
        <w:rPr>
          <w:rFonts w:ascii="Times New Roman" w:eastAsia="宋体" w:hAnsi="Times New Roman" w:cs="Times New Roman"/>
          <w:sz w:val="24"/>
          <w:vertAlign w:val="superscript"/>
        </w:rPr>
        <w:t>6</w:t>
      </w:r>
      <w:r w:rsidRPr="00440EE9">
        <w:rPr>
          <w:rFonts w:ascii="Times New Roman" w:eastAsia="宋体" w:hAnsi="Times New Roman" w:cs="Times New Roman"/>
          <w:sz w:val="24"/>
        </w:rPr>
        <w:t>A</w:t>
      </w:r>
      <w:r w:rsidRPr="00440EE9">
        <w:rPr>
          <w:rFonts w:ascii="Times New Roman" w:hAnsi="Times New Roman" w:cs="Times New Roman"/>
          <w:sz w:val="24"/>
        </w:rPr>
        <w:t xml:space="preserve"> regulators genes in the three clusters. The upper and lower </w:t>
      </w:r>
      <w:r w:rsidRPr="0050217C">
        <w:rPr>
          <w:rFonts w:ascii="Times New Roman" w:hAnsi="Times New Roman" w:cs="Times New Roman"/>
          <w:sz w:val="24"/>
        </w:rPr>
        <w:t>ends of the boxes represented interquartile range of values. The lines in the boxes represented median value, and black dots showed outliers. The asterisks represented the statistical p value. (*P &lt; 0.05; **P &lt; 0.01; ***P &lt; 0.001) (</w:t>
      </w:r>
      <w:r>
        <w:rPr>
          <w:rFonts w:ascii="Times New Roman" w:hAnsi="Times New Roman" w:cs="Times New Roman"/>
          <w:sz w:val="24"/>
        </w:rPr>
        <w:t>g</w:t>
      </w:r>
      <w:r w:rsidRPr="0050217C">
        <w:rPr>
          <w:rFonts w:ascii="Times New Roman" w:hAnsi="Times New Roman" w:cs="Times New Roman"/>
          <w:sz w:val="24"/>
        </w:rPr>
        <w:t xml:space="preserve">) 3787 </w:t>
      </w:r>
      <w:r w:rsidRPr="0050217C">
        <w:rPr>
          <w:rFonts w:ascii="Times New Roman" w:eastAsia="宋体" w:hAnsi="Times New Roman" w:cs="Times New Roman"/>
          <w:sz w:val="24"/>
        </w:rPr>
        <w:t>m</w:t>
      </w:r>
      <w:r w:rsidRPr="0050217C">
        <w:rPr>
          <w:rFonts w:ascii="Times New Roman" w:eastAsia="宋体" w:hAnsi="Times New Roman" w:cs="Times New Roman"/>
          <w:sz w:val="24"/>
          <w:vertAlign w:val="superscript"/>
        </w:rPr>
        <w:t>6</w:t>
      </w:r>
      <w:r w:rsidRPr="0050217C">
        <w:rPr>
          <w:rFonts w:ascii="Times New Roman" w:eastAsia="宋体" w:hAnsi="Times New Roman" w:cs="Times New Roman"/>
          <w:sz w:val="24"/>
        </w:rPr>
        <w:t>A</w:t>
      </w:r>
      <w:r w:rsidRPr="0050217C">
        <w:rPr>
          <w:rFonts w:ascii="Times New Roman" w:hAnsi="Times New Roman" w:cs="Times New Roman"/>
          <w:sz w:val="24"/>
        </w:rPr>
        <w:t xml:space="preserve"> phenotype-related exosome genes shown in </w:t>
      </w:r>
      <w:r w:rsidRPr="0050217C">
        <w:rPr>
          <w:rFonts w:ascii="Times New Roman" w:hAnsi="Times New Roman" w:cs="Times New Roman" w:hint="eastAsia"/>
          <w:sz w:val="24"/>
        </w:rPr>
        <w:t>V</w:t>
      </w:r>
      <w:r w:rsidRPr="0050217C">
        <w:rPr>
          <w:rFonts w:ascii="Times New Roman" w:hAnsi="Times New Roman" w:cs="Times New Roman"/>
          <w:sz w:val="24"/>
        </w:rPr>
        <w:t>enn diagram.</w:t>
      </w:r>
    </w:p>
    <w:p w14:paraId="071DFE91" w14:textId="77777777" w:rsidR="00DE264A" w:rsidRPr="0050217C" w:rsidRDefault="00DE264A" w:rsidP="00DE264A">
      <w:pPr>
        <w:spacing w:line="480" w:lineRule="auto"/>
        <w:rPr>
          <w:rFonts w:ascii="Times New Roman" w:hAnsi="Times New Roman" w:cs="Times New Roman"/>
          <w:sz w:val="24"/>
        </w:rPr>
      </w:pPr>
    </w:p>
    <w:p w14:paraId="24BBB1E8" w14:textId="77777777" w:rsidR="00DE264A" w:rsidRPr="0050217C" w:rsidRDefault="00DE264A" w:rsidP="00DE264A">
      <w:pPr>
        <w:spacing w:line="480" w:lineRule="auto"/>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2F853CDD" wp14:editId="257CB763">
            <wp:extent cx="5274310" cy="2434590"/>
            <wp:effectExtent l="0" t="0" r="2540" b="381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upplementary Figure5.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2434590"/>
                    </a:xfrm>
                    <a:prstGeom prst="rect">
                      <a:avLst/>
                    </a:prstGeom>
                  </pic:spPr>
                </pic:pic>
              </a:graphicData>
            </a:graphic>
          </wp:inline>
        </w:drawing>
      </w:r>
    </w:p>
    <w:p w14:paraId="4FA4D1B8" w14:textId="77777777" w:rsidR="00DE264A" w:rsidRPr="007C7359" w:rsidRDefault="00DE264A" w:rsidP="00DE264A">
      <w:pPr>
        <w:spacing w:line="480" w:lineRule="auto"/>
        <w:rPr>
          <w:rFonts w:ascii="Times New Roman" w:hAnsi="Times New Roman" w:cs="Times New Roman"/>
          <w:b/>
          <w:sz w:val="24"/>
        </w:rPr>
      </w:pPr>
      <w:r w:rsidRPr="007C7359">
        <w:rPr>
          <w:rFonts w:ascii="Times New Roman" w:hAnsi="Times New Roman" w:cs="Times New Roman"/>
          <w:b/>
          <w:sz w:val="24"/>
        </w:rPr>
        <w:t>Figure S5</w:t>
      </w:r>
      <w:r w:rsidRPr="007C7359">
        <w:rPr>
          <w:rFonts w:ascii="Times New Roman" w:hAnsi="Times New Roman" w:cs="Times New Roman"/>
          <w:b/>
          <w:color w:val="70AD47" w:themeColor="accent6"/>
          <w:sz w:val="24"/>
        </w:rPr>
        <w:t xml:space="preserve"> </w:t>
      </w:r>
      <w:r w:rsidRPr="007C7359">
        <w:rPr>
          <w:rFonts w:ascii="Times New Roman" w:hAnsi="Times New Roman" w:cs="Times New Roman"/>
          <w:b/>
          <w:sz w:val="24"/>
        </w:rPr>
        <w:t>Unsupervised clustering of 3787</w:t>
      </w:r>
      <w:r w:rsidRPr="007C7359">
        <w:rPr>
          <w:rFonts w:ascii="Times New Roman" w:eastAsia="宋体" w:hAnsi="Times New Roman" w:cs="Times New Roman"/>
          <w:b/>
          <w:sz w:val="24"/>
        </w:rPr>
        <w:t xml:space="preserve"> m</w:t>
      </w:r>
      <w:r w:rsidRPr="007C7359">
        <w:rPr>
          <w:rFonts w:ascii="Times New Roman" w:eastAsia="宋体" w:hAnsi="Times New Roman" w:cs="Times New Roman"/>
          <w:b/>
          <w:sz w:val="24"/>
          <w:vertAlign w:val="superscript"/>
        </w:rPr>
        <w:t>6</w:t>
      </w:r>
      <w:r w:rsidRPr="007C7359">
        <w:rPr>
          <w:rFonts w:ascii="Times New Roman" w:eastAsia="宋体" w:hAnsi="Times New Roman" w:cs="Times New Roman"/>
          <w:b/>
          <w:sz w:val="24"/>
        </w:rPr>
        <w:t>A</w:t>
      </w:r>
      <w:r w:rsidRPr="007C7359">
        <w:rPr>
          <w:rFonts w:ascii="Times New Roman" w:hAnsi="Times New Roman" w:cs="Times New Roman"/>
          <w:b/>
          <w:sz w:val="24"/>
        </w:rPr>
        <w:t xml:space="preserve"> phenotype-related exosome genes in GSE39582 cohort. </w:t>
      </w:r>
    </w:p>
    <w:p w14:paraId="010E61C7" w14:textId="77777777" w:rsidR="00DE264A" w:rsidRPr="0050217C" w:rsidRDefault="00DE264A" w:rsidP="00DE264A">
      <w:pPr>
        <w:spacing w:line="480" w:lineRule="auto"/>
        <w:rPr>
          <w:rFonts w:ascii="Times New Roman" w:hAnsi="Times New Roman" w:cs="Times New Roman"/>
          <w:sz w:val="24"/>
        </w:rPr>
      </w:pPr>
      <w:r w:rsidRPr="0050217C">
        <w:rPr>
          <w:rFonts w:ascii="Times New Roman" w:hAnsi="Times New Roman" w:cs="Times New Roman"/>
          <w:sz w:val="24"/>
        </w:rPr>
        <w:t>(a) Unsupervised clustering of 3787</w:t>
      </w:r>
      <w:r w:rsidRPr="0050217C">
        <w:rPr>
          <w:rFonts w:ascii="Times New Roman" w:eastAsia="宋体" w:hAnsi="Times New Roman" w:cs="Times New Roman"/>
          <w:sz w:val="24"/>
        </w:rPr>
        <w:t xml:space="preserve"> m</w:t>
      </w:r>
      <w:r w:rsidRPr="0050217C">
        <w:rPr>
          <w:rFonts w:ascii="Times New Roman" w:eastAsia="宋体" w:hAnsi="Times New Roman" w:cs="Times New Roman"/>
          <w:sz w:val="24"/>
          <w:vertAlign w:val="superscript"/>
        </w:rPr>
        <w:t>6</w:t>
      </w:r>
      <w:r w:rsidRPr="0050217C">
        <w:rPr>
          <w:rFonts w:ascii="Times New Roman" w:eastAsia="宋体" w:hAnsi="Times New Roman" w:cs="Times New Roman"/>
          <w:sz w:val="24"/>
        </w:rPr>
        <w:t>A</w:t>
      </w:r>
      <w:r w:rsidRPr="0050217C">
        <w:rPr>
          <w:rFonts w:ascii="Times New Roman" w:hAnsi="Times New Roman" w:cs="Times New Roman"/>
          <w:sz w:val="24"/>
        </w:rPr>
        <w:t xml:space="preserve"> phenotype-related exosome genes in GSE39582 cohort and consensus matrices for k = 3. (b)consensus CDF (c)Delta area</w:t>
      </w:r>
      <w:r>
        <w:rPr>
          <w:rFonts w:ascii="Times New Roman" w:hAnsi="Times New Roman" w:cs="Times New Roman"/>
          <w:sz w:val="24"/>
        </w:rPr>
        <w:t xml:space="preserve"> </w:t>
      </w:r>
      <w:r w:rsidRPr="0050217C">
        <w:rPr>
          <w:rFonts w:ascii="Times New Roman" w:hAnsi="Times New Roman" w:cs="Times New Roman"/>
          <w:sz w:val="24"/>
        </w:rPr>
        <w:t>(d)tracking plot</w:t>
      </w:r>
      <w:r>
        <w:rPr>
          <w:rFonts w:ascii="Times New Roman" w:hAnsi="Times New Roman" w:cs="Times New Roman"/>
          <w:sz w:val="24"/>
        </w:rPr>
        <w:t xml:space="preserve"> (e) </w:t>
      </w:r>
      <w:r w:rsidRPr="0050217C">
        <w:rPr>
          <w:rFonts w:ascii="Times New Roman" w:hAnsi="Times New Roman" w:cs="Times New Roman"/>
          <w:sz w:val="24"/>
        </w:rPr>
        <w:t>Difference in the expression of known signatures including stromal-activation related signatures, tumor-promotion related signatures and immune-activation related signatures among three exosome gene clusters. The upper and lower ends of the boxes represented interquartile range of values. The lines in the boxes represented median value, and black dots showed outliers. The asterisks represented the statistical p value. (*P &lt; 0.05; **P &lt; 0.01; ***P &lt; 0.001) (f-h) Difference in the immune-activation related gene expression among three gene clusters.</w:t>
      </w:r>
    </w:p>
    <w:p w14:paraId="1FC9D248" w14:textId="77777777" w:rsidR="00DE264A" w:rsidRPr="0050217C" w:rsidRDefault="00DE264A" w:rsidP="00DE264A">
      <w:pPr>
        <w:spacing w:line="480" w:lineRule="auto"/>
        <w:rPr>
          <w:rFonts w:ascii="Times New Roman" w:hAnsi="Times New Roman" w:cs="Times New Roman"/>
          <w:sz w:val="24"/>
        </w:rPr>
      </w:pPr>
    </w:p>
    <w:p w14:paraId="1C94D679" w14:textId="77777777" w:rsidR="00DE264A" w:rsidRPr="0050217C" w:rsidRDefault="00DE264A" w:rsidP="00DE264A">
      <w:pPr>
        <w:spacing w:line="480" w:lineRule="auto"/>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3C942748" wp14:editId="1AB3D897">
            <wp:extent cx="5274310" cy="1871980"/>
            <wp:effectExtent l="0" t="0" r="254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upplementary Figure6.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1871980"/>
                    </a:xfrm>
                    <a:prstGeom prst="rect">
                      <a:avLst/>
                    </a:prstGeom>
                  </pic:spPr>
                </pic:pic>
              </a:graphicData>
            </a:graphic>
          </wp:inline>
        </w:drawing>
      </w:r>
    </w:p>
    <w:p w14:paraId="14F4956C" w14:textId="77777777" w:rsidR="00DE264A" w:rsidRPr="007C7359" w:rsidRDefault="00DE264A" w:rsidP="00DE264A">
      <w:pPr>
        <w:spacing w:line="480" w:lineRule="auto"/>
        <w:rPr>
          <w:rFonts w:ascii="Times New Roman" w:hAnsi="Times New Roman" w:cs="Times New Roman"/>
          <w:b/>
          <w:sz w:val="24"/>
        </w:rPr>
      </w:pPr>
      <w:r w:rsidRPr="007C7359">
        <w:rPr>
          <w:rFonts w:ascii="Times New Roman" w:hAnsi="Times New Roman" w:cs="Times New Roman"/>
          <w:b/>
          <w:sz w:val="24"/>
        </w:rPr>
        <w:t xml:space="preserve">Figure S6 </w:t>
      </w:r>
      <w:proofErr w:type="gramStart"/>
      <w:r w:rsidRPr="007C7359">
        <w:rPr>
          <w:rFonts w:ascii="Times New Roman" w:hAnsi="Times New Roman" w:cs="Times New Roman"/>
          <w:b/>
          <w:sz w:val="24"/>
        </w:rPr>
        <w:t>The</w:t>
      </w:r>
      <w:proofErr w:type="gramEnd"/>
      <w:r w:rsidRPr="007C7359">
        <w:rPr>
          <w:rFonts w:ascii="Times New Roman" w:hAnsi="Times New Roman" w:cs="Times New Roman"/>
          <w:b/>
          <w:sz w:val="24"/>
        </w:rPr>
        <w:t xml:space="preserve"> prognostic value of MREGS and correlation between the</w:t>
      </w:r>
      <w:r w:rsidRPr="007C7359">
        <w:rPr>
          <w:rFonts w:ascii="Times New Roman" w:hAnsi="Times New Roman" w:cs="Times New Roman" w:hint="eastAsia"/>
          <w:b/>
          <w:sz w:val="24"/>
        </w:rPr>
        <w:t xml:space="preserve"> </w:t>
      </w:r>
      <w:r w:rsidRPr="007C7359">
        <w:rPr>
          <w:rFonts w:ascii="Times New Roman" w:hAnsi="Times New Roman" w:cs="Times New Roman"/>
          <w:b/>
          <w:sz w:val="24"/>
        </w:rPr>
        <w:t>clinicopathological features and MREGS</w:t>
      </w:r>
    </w:p>
    <w:p w14:paraId="06150793" w14:textId="77777777" w:rsidR="00DE264A" w:rsidRPr="0050217C" w:rsidRDefault="00DE264A" w:rsidP="00DE264A">
      <w:pPr>
        <w:spacing w:line="480" w:lineRule="auto"/>
        <w:rPr>
          <w:rFonts w:ascii="Times New Roman" w:hAnsi="Times New Roman" w:cs="Times New Roman"/>
          <w:sz w:val="24"/>
        </w:rPr>
      </w:pPr>
      <w:r w:rsidRPr="0050217C">
        <w:rPr>
          <w:rFonts w:ascii="Times New Roman" w:hAnsi="Times New Roman" w:cs="Times New Roman"/>
          <w:sz w:val="24"/>
        </w:rPr>
        <w:t>(a) Multivariate Cox regression analysis for MREGS in GSE39582 cohort shown by the forest plot</w:t>
      </w:r>
      <w:r>
        <w:rPr>
          <w:rFonts w:ascii="Times New Roman" w:hAnsi="Times New Roman" w:cs="Times New Roman"/>
          <w:sz w:val="24"/>
        </w:rPr>
        <w:t>.</w:t>
      </w:r>
      <w:r w:rsidRPr="0050217C">
        <w:rPr>
          <w:rFonts w:ascii="Times New Roman" w:hAnsi="Times New Roman" w:cs="Times New Roman"/>
          <w:sz w:val="24"/>
        </w:rPr>
        <w:t xml:space="preserve"> (b) Difference in MREGS among distinct clinical subgroups in GSE39582 cohort. ADJC, adjuvant chemotherapy. (*P &lt; 0.05; **P &lt; 0.01; ***P &lt; 0.001).</w:t>
      </w:r>
    </w:p>
    <w:p w14:paraId="6FD03820" w14:textId="77777777" w:rsidR="00DE264A" w:rsidRPr="0050217C" w:rsidRDefault="00DE264A" w:rsidP="00DE264A">
      <w:pPr>
        <w:spacing w:line="480" w:lineRule="auto"/>
        <w:rPr>
          <w:rFonts w:ascii="Times New Roman" w:hAnsi="Times New Roman" w:cs="Times New Roman"/>
          <w:sz w:val="24"/>
        </w:rPr>
      </w:pPr>
    </w:p>
    <w:p w14:paraId="22062225" w14:textId="77777777" w:rsidR="00DE264A" w:rsidRPr="0050217C" w:rsidRDefault="00DE264A" w:rsidP="00DE264A">
      <w:pPr>
        <w:spacing w:line="480" w:lineRule="auto"/>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0088CDC2" wp14:editId="1B4A4819">
            <wp:extent cx="5274310" cy="5933440"/>
            <wp:effectExtent l="0" t="0" r="254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Supplementary Figure7.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5933440"/>
                    </a:xfrm>
                    <a:prstGeom prst="rect">
                      <a:avLst/>
                    </a:prstGeom>
                  </pic:spPr>
                </pic:pic>
              </a:graphicData>
            </a:graphic>
          </wp:inline>
        </w:drawing>
      </w:r>
    </w:p>
    <w:p w14:paraId="6058A0B5" w14:textId="77777777" w:rsidR="00DE264A" w:rsidRPr="007C7359" w:rsidRDefault="00DE264A" w:rsidP="00DE264A">
      <w:pPr>
        <w:spacing w:line="480" w:lineRule="auto"/>
        <w:rPr>
          <w:rFonts w:ascii="Times New Roman" w:hAnsi="Times New Roman" w:cs="Times New Roman"/>
          <w:b/>
          <w:sz w:val="24"/>
        </w:rPr>
      </w:pPr>
      <w:r w:rsidRPr="007C7359">
        <w:rPr>
          <w:rFonts w:ascii="Times New Roman" w:hAnsi="Times New Roman" w:cs="Times New Roman"/>
          <w:b/>
          <w:sz w:val="24"/>
        </w:rPr>
        <w:t>Figure S7 P</w:t>
      </w:r>
      <w:r w:rsidRPr="007C7359">
        <w:rPr>
          <w:rFonts w:ascii="Times New Roman" w:hAnsi="Times New Roman" w:cs="Times New Roman" w:hint="eastAsia"/>
          <w:b/>
          <w:sz w:val="24"/>
        </w:rPr>
        <w:t>r</w:t>
      </w:r>
      <w:r w:rsidRPr="007C7359">
        <w:rPr>
          <w:rFonts w:ascii="Times New Roman" w:hAnsi="Times New Roman" w:cs="Times New Roman"/>
          <w:b/>
          <w:sz w:val="24"/>
        </w:rPr>
        <w:t>ognostic value of MREGS in colon cancer cohorts</w:t>
      </w:r>
    </w:p>
    <w:p w14:paraId="431A3398" w14:textId="77777777" w:rsidR="00DE264A" w:rsidRPr="00F70D1E" w:rsidRDefault="00DE264A" w:rsidP="00DE264A">
      <w:pPr>
        <w:spacing w:line="480" w:lineRule="auto"/>
        <w:rPr>
          <w:rFonts w:ascii="Times New Roman" w:hAnsi="Times New Roman" w:cs="Times New Roman"/>
          <w:sz w:val="24"/>
        </w:rPr>
      </w:pPr>
      <w:r>
        <w:rPr>
          <w:rFonts w:ascii="Times New Roman" w:hAnsi="Times New Roman" w:cs="Times New Roman"/>
          <w:sz w:val="24"/>
        </w:rPr>
        <w:t xml:space="preserve">(a) </w:t>
      </w:r>
      <w:r w:rsidRPr="007C7359">
        <w:rPr>
          <w:rFonts w:ascii="Times New Roman" w:hAnsi="Times New Roman" w:cs="Times New Roman"/>
          <w:sz w:val="24"/>
        </w:rPr>
        <w:t>GSE39582(OS, overall survival): P &lt; 0.0001, Log-rank test. (b) GSE39582(RFS, recurrence free survival): P &lt; 0.0001, Log-rank test</w:t>
      </w:r>
      <w:r>
        <w:rPr>
          <w:rFonts w:ascii="Times New Roman" w:hAnsi="Times New Roman" w:cs="Times New Roman" w:hint="eastAsia"/>
          <w:sz w:val="24"/>
        </w:rPr>
        <w:t>.</w:t>
      </w:r>
      <w:r>
        <w:rPr>
          <w:rFonts w:ascii="Times New Roman" w:hAnsi="Times New Roman" w:cs="Times New Roman"/>
          <w:sz w:val="24"/>
        </w:rPr>
        <w:t xml:space="preserve"> (c) </w:t>
      </w:r>
      <w:r w:rsidRPr="007C7359">
        <w:rPr>
          <w:rFonts w:ascii="Times New Roman" w:hAnsi="Times New Roman" w:cs="Times New Roman"/>
          <w:sz w:val="24"/>
        </w:rPr>
        <w:t>GSE17536(OS, overall survival): P =0.002, Log-rank test</w:t>
      </w:r>
      <w:r>
        <w:rPr>
          <w:rFonts w:ascii="Times New Roman" w:hAnsi="Times New Roman" w:cs="Times New Roman" w:hint="eastAsia"/>
          <w:sz w:val="24"/>
        </w:rPr>
        <w:t>.</w:t>
      </w:r>
      <w:r>
        <w:rPr>
          <w:rFonts w:ascii="Times New Roman" w:hAnsi="Times New Roman" w:cs="Times New Roman"/>
          <w:sz w:val="24"/>
        </w:rPr>
        <w:t xml:space="preserve"> (d) </w:t>
      </w:r>
      <w:r w:rsidRPr="007C7359">
        <w:rPr>
          <w:rFonts w:ascii="Times New Roman" w:hAnsi="Times New Roman" w:cs="Times New Roman"/>
          <w:sz w:val="24"/>
        </w:rPr>
        <w:t>GSE29621(OS, overall survival): P =0.036, Log-rank test</w:t>
      </w:r>
      <w:r>
        <w:rPr>
          <w:rFonts w:ascii="Times New Roman" w:hAnsi="Times New Roman" w:cs="Times New Roman" w:hint="eastAsia"/>
          <w:sz w:val="24"/>
        </w:rPr>
        <w:t>.</w:t>
      </w:r>
      <w:r>
        <w:rPr>
          <w:rFonts w:ascii="Times New Roman" w:hAnsi="Times New Roman" w:cs="Times New Roman"/>
          <w:sz w:val="24"/>
        </w:rPr>
        <w:t xml:space="preserve"> (e) </w:t>
      </w:r>
      <w:r w:rsidRPr="00F70D1E">
        <w:rPr>
          <w:rFonts w:ascii="Times New Roman" w:hAnsi="Times New Roman" w:cs="Times New Roman"/>
          <w:sz w:val="24"/>
        </w:rPr>
        <w:t>GSE33113(OS, overall survival): P =0.004, Log-rank test</w:t>
      </w:r>
      <w:r>
        <w:rPr>
          <w:rFonts w:ascii="Times New Roman" w:hAnsi="Times New Roman" w:cs="Times New Roman"/>
          <w:sz w:val="24"/>
        </w:rPr>
        <w:t xml:space="preserve">. (f) </w:t>
      </w:r>
      <w:r w:rsidRPr="00F70D1E">
        <w:rPr>
          <w:rFonts w:ascii="Times New Roman" w:hAnsi="Times New Roman" w:cs="Times New Roman"/>
          <w:sz w:val="24"/>
        </w:rPr>
        <w:t>GSE37892(OS, overall survival): P &lt; 0.0001, Log-rank test</w:t>
      </w:r>
      <w:r>
        <w:rPr>
          <w:rFonts w:ascii="Times New Roman" w:hAnsi="Times New Roman" w:cs="Times New Roman" w:hint="eastAsia"/>
          <w:sz w:val="24"/>
        </w:rPr>
        <w:t>.</w:t>
      </w:r>
      <w:r>
        <w:rPr>
          <w:rFonts w:ascii="Times New Roman" w:hAnsi="Times New Roman" w:cs="Times New Roman"/>
          <w:sz w:val="24"/>
        </w:rPr>
        <w:t xml:space="preserve"> (g) </w:t>
      </w:r>
      <w:r w:rsidRPr="00F70D1E">
        <w:rPr>
          <w:rFonts w:ascii="Times New Roman" w:hAnsi="Times New Roman" w:cs="Times New Roman"/>
          <w:sz w:val="24"/>
        </w:rPr>
        <w:t>GSE38832(OS, overall survival): P =0.395, Log-rank test</w:t>
      </w:r>
      <w:r>
        <w:rPr>
          <w:rFonts w:ascii="Times New Roman" w:hAnsi="Times New Roman" w:cs="Times New Roman" w:hint="eastAsia"/>
          <w:sz w:val="24"/>
        </w:rPr>
        <w:t>.</w:t>
      </w:r>
      <w:r>
        <w:rPr>
          <w:rFonts w:ascii="Times New Roman" w:hAnsi="Times New Roman" w:cs="Times New Roman"/>
          <w:sz w:val="24"/>
        </w:rPr>
        <w:t xml:space="preserve"> (h)</w:t>
      </w:r>
      <w:r w:rsidRPr="00F70D1E">
        <w:rPr>
          <w:rFonts w:ascii="Times New Roman" w:hAnsi="Times New Roman" w:cs="Times New Roman"/>
          <w:sz w:val="24"/>
        </w:rPr>
        <w:t xml:space="preserve">The predictive value of MREGS in patients with </w:t>
      </w:r>
      <w:r w:rsidRPr="00F70D1E">
        <w:rPr>
          <w:rFonts w:ascii="Times New Roman" w:hAnsi="Times New Roman" w:cs="Times New Roman"/>
          <w:sz w:val="24"/>
        </w:rPr>
        <w:lastRenderedPageBreak/>
        <w:t>3-year colon cancer. AUC, 0.785.</w:t>
      </w:r>
      <w:r>
        <w:rPr>
          <w:rFonts w:ascii="Times New Roman" w:hAnsi="Times New Roman" w:cs="Times New Roman" w:hint="eastAsia"/>
          <w:sz w:val="24"/>
        </w:rPr>
        <w:t xml:space="preserve"> </w:t>
      </w:r>
      <w:r>
        <w:rPr>
          <w:rFonts w:ascii="Times New Roman" w:hAnsi="Times New Roman" w:cs="Times New Roman"/>
          <w:sz w:val="24"/>
        </w:rPr>
        <w:t>(</w:t>
      </w:r>
      <w:proofErr w:type="spellStart"/>
      <w:r>
        <w:rPr>
          <w:rFonts w:ascii="Times New Roman" w:hAnsi="Times New Roman" w:cs="Times New Roman"/>
          <w:sz w:val="24"/>
        </w:rPr>
        <w:t>i</w:t>
      </w:r>
      <w:proofErr w:type="spellEnd"/>
      <w:r>
        <w:rPr>
          <w:rFonts w:ascii="Times New Roman" w:hAnsi="Times New Roman" w:cs="Times New Roman"/>
          <w:sz w:val="24"/>
        </w:rPr>
        <w:t xml:space="preserve">) </w:t>
      </w:r>
      <w:r w:rsidRPr="00F70D1E">
        <w:rPr>
          <w:rFonts w:ascii="Times New Roman" w:hAnsi="Times New Roman" w:cs="Times New Roman"/>
          <w:sz w:val="24"/>
        </w:rPr>
        <w:t>The predictive value of MREGS in patients with 5-year colon cancer. AUC, 0.754.</w:t>
      </w:r>
    </w:p>
    <w:p w14:paraId="6038749F" w14:textId="77777777" w:rsidR="00DE264A" w:rsidRPr="00DE264A" w:rsidRDefault="00DE264A">
      <w:pPr>
        <w:rPr>
          <w:rFonts w:hint="eastAsia"/>
        </w:rPr>
      </w:pPr>
    </w:p>
    <w:sectPr w:rsidR="00DE264A" w:rsidRPr="00DE264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9A368F" w14:textId="77777777" w:rsidR="00971194" w:rsidRDefault="00971194" w:rsidP="00DE264A">
      <w:r>
        <w:separator/>
      </w:r>
    </w:p>
  </w:endnote>
  <w:endnote w:type="continuationSeparator" w:id="0">
    <w:p w14:paraId="31C12728" w14:textId="77777777" w:rsidR="00971194" w:rsidRDefault="00971194" w:rsidP="00DE26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AE7237" w14:textId="77777777" w:rsidR="00971194" w:rsidRDefault="00971194" w:rsidP="00DE264A">
      <w:r>
        <w:separator/>
      </w:r>
    </w:p>
  </w:footnote>
  <w:footnote w:type="continuationSeparator" w:id="0">
    <w:p w14:paraId="4682219E" w14:textId="77777777" w:rsidR="00971194" w:rsidRDefault="00971194" w:rsidP="00DE26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1254"/>
    <w:rsid w:val="00971194"/>
    <w:rsid w:val="00DC1254"/>
    <w:rsid w:val="00DE26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A1CD98"/>
  <w15:chartTrackingRefBased/>
  <w15:docId w15:val="{744DFF69-2711-4104-B295-D8EACA40B8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E264A"/>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264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E264A"/>
    <w:rPr>
      <w:sz w:val="18"/>
      <w:szCs w:val="18"/>
    </w:rPr>
  </w:style>
  <w:style w:type="paragraph" w:styleId="a5">
    <w:name w:val="footer"/>
    <w:basedOn w:val="a"/>
    <w:link w:val="a6"/>
    <w:uiPriority w:val="99"/>
    <w:unhideWhenUsed/>
    <w:rsid w:val="00DE264A"/>
    <w:pPr>
      <w:tabs>
        <w:tab w:val="center" w:pos="4153"/>
        <w:tab w:val="right" w:pos="8306"/>
      </w:tabs>
      <w:snapToGrid w:val="0"/>
      <w:jc w:val="left"/>
    </w:pPr>
    <w:rPr>
      <w:sz w:val="18"/>
      <w:szCs w:val="18"/>
    </w:rPr>
  </w:style>
  <w:style w:type="character" w:customStyle="1" w:styleId="a6">
    <w:name w:val="页脚 字符"/>
    <w:basedOn w:val="a0"/>
    <w:link w:val="a5"/>
    <w:uiPriority w:val="99"/>
    <w:rsid w:val="00DE264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1149</Words>
  <Characters>6555</Characters>
  <Application>Microsoft Office Word</Application>
  <DocSecurity>0</DocSecurity>
  <Lines>54</Lines>
  <Paragraphs>15</Paragraphs>
  <ScaleCrop>false</ScaleCrop>
  <Company/>
  <LinksUpToDate>false</LinksUpToDate>
  <CharactersWithSpaces>7689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Zheng Junjie</dc:creator>
  <cp:keywords/>
  <dc:description/>
  <cp:lastModifiedBy>Zheng Junjie</cp:lastModifiedBy>
  <cp:revision>2</cp:revision>
  <dcterms:created xsi:type="dcterms:W3CDTF">2021-09-10T12:04:00Z</dcterms:created>
  <dcterms:modified xsi:type="dcterms:W3CDTF">2021-09-10T12:20:00Z</dcterms:modified>
</cp:coreProperties>
</file>