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2479" w14:textId="77777777" w:rsidR="0083601A" w:rsidRPr="0083601A" w:rsidRDefault="0083601A" w:rsidP="0083601A">
      <w:pPr>
        <w:pStyle w:val="Heading3"/>
        <w:spacing w:line="240" w:lineRule="auto"/>
        <w:ind w:right="-630"/>
        <w:rPr>
          <w:rFonts w:asciiTheme="majorBidi" w:hAnsiTheme="majorBidi" w:cstheme="majorBidi"/>
          <w:color w:val="auto"/>
        </w:rPr>
      </w:pPr>
      <w:r w:rsidRPr="0083601A">
        <w:rPr>
          <w:rStyle w:val="Strong"/>
          <w:rFonts w:asciiTheme="majorBidi" w:hAnsiTheme="majorBidi" w:cstheme="majorBidi"/>
          <w:b/>
          <w:bCs/>
          <w:color w:val="auto"/>
        </w:rPr>
        <w:t>Key Highlights of the Study</w:t>
      </w:r>
    </w:p>
    <w:p w14:paraId="4A9300BC" w14:textId="77777777" w:rsidR="0083601A" w:rsidRPr="0083601A" w:rsidRDefault="0083601A" w:rsidP="0083601A">
      <w:pPr>
        <w:pStyle w:val="NormalWeb"/>
        <w:numPr>
          <w:ilvl w:val="0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Study Area &amp; Importance</w:t>
      </w:r>
    </w:p>
    <w:p w14:paraId="049010C8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Qaroun Lake is a </w:t>
      </w:r>
      <w:r w:rsidRPr="0083601A">
        <w:rPr>
          <w:rStyle w:val="Strong"/>
          <w:rFonts w:asciiTheme="majorBidi" w:hAnsiTheme="majorBidi" w:cstheme="majorBidi"/>
        </w:rPr>
        <w:t>closed, saline lake</w:t>
      </w:r>
      <w:r w:rsidRPr="0083601A">
        <w:rPr>
          <w:rFonts w:asciiTheme="majorBidi" w:hAnsiTheme="majorBidi" w:cstheme="majorBidi"/>
        </w:rPr>
        <w:t xml:space="preserve"> in Fayoum, Egypt, with high ecological and socio-economic value (fisheries, wildlife, local communities).</w:t>
      </w:r>
    </w:p>
    <w:p w14:paraId="25E06C06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The lake has </w:t>
      </w:r>
      <w:r w:rsidRPr="0083601A">
        <w:rPr>
          <w:rStyle w:val="Strong"/>
          <w:rFonts w:asciiTheme="majorBidi" w:hAnsiTheme="majorBidi" w:cstheme="majorBidi"/>
        </w:rPr>
        <w:t>no outlet</w:t>
      </w:r>
      <w:r w:rsidRPr="0083601A">
        <w:rPr>
          <w:rFonts w:asciiTheme="majorBidi" w:hAnsiTheme="majorBidi" w:cstheme="majorBidi"/>
        </w:rPr>
        <w:t xml:space="preserve"> and depends mainly on </w:t>
      </w:r>
      <w:r w:rsidRPr="0083601A">
        <w:rPr>
          <w:rStyle w:val="Strong"/>
          <w:rFonts w:asciiTheme="majorBidi" w:hAnsiTheme="majorBidi" w:cstheme="majorBidi"/>
        </w:rPr>
        <w:t>agricultural and domestic drainage inflows</w:t>
      </w:r>
      <w:r w:rsidRPr="0083601A">
        <w:rPr>
          <w:rFonts w:asciiTheme="majorBidi" w:hAnsiTheme="majorBidi" w:cstheme="majorBidi"/>
        </w:rPr>
        <w:t>, making it highly sensitive to changes in water quantity and quality.</w:t>
      </w:r>
    </w:p>
    <w:p w14:paraId="2D9CF1D4" w14:textId="77777777" w:rsidR="0083601A" w:rsidRPr="0083601A" w:rsidRDefault="0083601A" w:rsidP="0083601A">
      <w:pPr>
        <w:pStyle w:val="NormalWeb"/>
        <w:numPr>
          <w:ilvl w:val="0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Methodology</w:t>
      </w:r>
    </w:p>
    <w:p w14:paraId="78F62F13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A comprehensive </w:t>
      </w:r>
      <w:r w:rsidRPr="0083601A">
        <w:rPr>
          <w:rStyle w:val="Strong"/>
          <w:rFonts w:asciiTheme="majorBidi" w:hAnsiTheme="majorBidi" w:cstheme="majorBidi"/>
        </w:rPr>
        <w:t>hydrodynamic and water quality assessment</w:t>
      </w:r>
      <w:r w:rsidRPr="0083601A">
        <w:rPr>
          <w:rFonts w:asciiTheme="majorBidi" w:hAnsiTheme="majorBidi" w:cstheme="majorBidi"/>
        </w:rPr>
        <w:t xml:space="preserve"> was conducted using </w:t>
      </w:r>
      <w:r w:rsidRPr="0083601A">
        <w:rPr>
          <w:rStyle w:val="Strong"/>
          <w:rFonts w:asciiTheme="majorBidi" w:hAnsiTheme="majorBidi" w:cstheme="majorBidi"/>
        </w:rPr>
        <w:t>MIKE 21, MIKE 3, ECO Lab, and Transport modules</w:t>
      </w:r>
      <w:r w:rsidRPr="0083601A">
        <w:rPr>
          <w:rFonts w:asciiTheme="majorBidi" w:hAnsiTheme="majorBidi" w:cstheme="majorBidi"/>
        </w:rPr>
        <w:t>.</w:t>
      </w:r>
    </w:p>
    <w:p w14:paraId="1778DCAC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The model successfully simulated </w:t>
      </w:r>
      <w:r w:rsidRPr="0083601A">
        <w:rPr>
          <w:rStyle w:val="Strong"/>
          <w:rFonts w:asciiTheme="majorBidi" w:hAnsiTheme="majorBidi" w:cstheme="majorBidi"/>
        </w:rPr>
        <w:t>flow dynamics and spatial–seasonal variability</w:t>
      </w:r>
      <w:r w:rsidRPr="0083601A">
        <w:rPr>
          <w:rFonts w:asciiTheme="majorBidi" w:hAnsiTheme="majorBidi" w:cstheme="majorBidi"/>
        </w:rPr>
        <w:t xml:space="preserve"> of key parameters: </w:t>
      </w:r>
      <w:r w:rsidRPr="0083601A">
        <w:rPr>
          <w:rStyle w:val="Strong"/>
          <w:rFonts w:asciiTheme="majorBidi" w:hAnsiTheme="majorBidi" w:cstheme="majorBidi"/>
        </w:rPr>
        <w:t>salinity, temperature, BOD, and DO</w:t>
      </w:r>
      <w:r w:rsidRPr="0083601A">
        <w:rPr>
          <w:rFonts w:asciiTheme="majorBidi" w:hAnsiTheme="majorBidi" w:cstheme="majorBidi"/>
        </w:rPr>
        <w:t>.</w:t>
      </w:r>
    </w:p>
    <w:p w14:paraId="12B67433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Model results were validated using </w:t>
      </w:r>
      <w:r w:rsidRPr="0083601A">
        <w:rPr>
          <w:rStyle w:val="Strong"/>
          <w:rFonts w:asciiTheme="majorBidi" w:hAnsiTheme="majorBidi" w:cstheme="majorBidi"/>
        </w:rPr>
        <w:t>field measurements</w:t>
      </w:r>
      <w:r w:rsidRPr="0083601A">
        <w:rPr>
          <w:rFonts w:asciiTheme="majorBidi" w:hAnsiTheme="majorBidi" w:cstheme="majorBidi"/>
        </w:rPr>
        <w:t>.</w:t>
      </w:r>
    </w:p>
    <w:p w14:paraId="7C948777" w14:textId="77777777" w:rsidR="0083601A" w:rsidRPr="0083601A" w:rsidRDefault="0083601A" w:rsidP="0083601A">
      <w:pPr>
        <w:pStyle w:val="NormalWeb"/>
        <w:numPr>
          <w:ilvl w:val="0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Current (Normal) Conditions</w:t>
      </w:r>
    </w:p>
    <w:p w14:paraId="691DD03F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Salinity and water quality parameters already </w:t>
      </w:r>
      <w:r w:rsidRPr="0083601A">
        <w:rPr>
          <w:rStyle w:val="Strong"/>
          <w:rFonts w:asciiTheme="majorBidi" w:hAnsiTheme="majorBidi" w:cstheme="majorBidi"/>
        </w:rPr>
        <w:t>exceed environmentally acceptable limits</w:t>
      </w:r>
      <w:r w:rsidRPr="0083601A">
        <w:rPr>
          <w:rFonts w:asciiTheme="majorBidi" w:hAnsiTheme="majorBidi" w:cstheme="majorBidi"/>
        </w:rPr>
        <w:t xml:space="preserve"> in several lake zones, especially near drainage inflows.</w:t>
      </w:r>
    </w:p>
    <w:p w14:paraId="37CAF002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BOD levels</w:t>
      </w:r>
      <w:r w:rsidRPr="0083601A">
        <w:rPr>
          <w:rFonts w:asciiTheme="majorBidi" w:hAnsiTheme="majorBidi" w:cstheme="majorBidi"/>
        </w:rPr>
        <w:t xml:space="preserve"> reached about </w:t>
      </w:r>
      <w:r w:rsidRPr="0083601A">
        <w:rPr>
          <w:rStyle w:val="Strong"/>
          <w:rFonts w:asciiTheme="majorBidi" w:hAnsiTheme="majorBidi" w:cstheme="majorBidi"/>
        </w:rPr>
        <w:t>7.6 mg/L</w:t>
      </w:r>
      <w:r w:rsidRPr="0083601A">
        <w:rPr>
          <w:rFonts w:asciiTheme="majorBidi" w:hAnsiTheme="majorBidi" w:cstheme="majorBidi"/>
        </w:rPr>
        <w:t>, indicating significant organic pollution.</w:t>
      </w:r>
    </w:p>
    <w:p w14:paraId="7F663E83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Dissolved Oxygen (DO)</w:t>
      </w:r>
      <w:r w:rsidRPr="0083601A">
        <w:rPr>
          <w:rFonts w:asciiTheme="majorBidi" w:hAnsiTheme="majorBidi" w:cstheme="majorBidi"/>
        </w:rPr>
        <w:t xml:space="preserve"> remains relatively stable (~</w:t>
      </w:r>
      <w:r w:rsidRPr="0083601A">
        <w:rPr>
          <w:rStyle w:val="Strong"/>
          <w:rFonts w:asciiTheme="majorBidi" w:hAnsiTheme="majorBidi" w:cstheme="majorBidi"/>
        </w:rPr>
        <w:t>7 mg/L</w:t>
      </w:r>
      <w:r w:rsidRPr="0083601A">
        <w:rPr>
          <w:rFonts w:asciiTheme="majorBidi" w:hAnsiTheme="majorBidi" w:cstheme="majorBidi"/>
        </w:rPr>
        <w:t>) but is vulnerable to thermal and salinity stress.</w:t>
      </w:r>
    </w:p>
    <w:p w14:paraId="107913DD" w14:textId="77777777" w:rsidR="0083601A" w:rsidRPr="0083601A" w:rsidRDefault="0083601A" w:rsidP="0083601A">
      <w:pPr>
        <w:pStyle w:val="NormalWeb"/>
        <w:numPr>
          <w:ilvl w:val="0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Maximum (Worst-Case) Contamination Scenario</w:t>
      </w:r>
    </w:p>
    <w:p w14:paraId="0FFBCAE6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Continued reuse of untreated drainage water combined with </w:t>
      </w:r>
      <w:r w:rsidRPr="0083601A">
        <w:rPr>
          <w:rStyle w:val="Strong"/>
          <w:rFonts w:asciiTheme="majorBidi" w:hAnsiTheme="majorBidi" w:cstheme="majorBidi"/>
        </w:rPr>
        <w:t>high summer temperatures</w:t>
      </w:r>
      <w:r w:rsidRPr="0083601A">
        <w:rPr>
          <w:rFonts w:asciiTheme="majorBidi" w:hAnsiTheme="majorBidi" w:cstheme="majorBidi"/>
        </w:rPr>
        <w:t xml:space="preserve"> and </w:t>
      </w:r>
      <w:r w:rsidRPr="0083601A">
        <w:rPr>
          <w:rStyle w:val="Strong"/>
          <w:rFonts w:asciiTheme="majorBidi" w:hAnsiTheme="majorBidi" w:cstheme="majorBidi"/>
        </w:rPr>
        <w:t>evaporation</w:t>
      </w:r>
      <w:r w:rsidRPr="0083601A">
        <w:rPr>
          <w:rFonts w:asciiTheme="majorBidi" w:hAnsiTheme="majorBidi" w:cstheme="majorBidi"/>
        </w:rPr>
        <w:t xml:space="preserve"> leads to severe degradation.</w:t>
      </w:r>
    </w:p>
    <w:p w14:paraId="49A38337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BOD increases</w:t>
      </w:r>
      <w:r w:rsidRPr="0083601A">
        <w:rPr>
          <w:rFonts w:asciiTheme="majorBidi" w:hAnsiTheme="majorBidi" w:cstheme="majorBidi"/>
        </w:rPr>
        <w:t xml:space="preserve"> to critical levels (</w:t>
      </w:r>
      <w:r w:rsidRPr="0083601A">
        <w:rPr>
          <w:rStyle w:val="Strong"/>
          <w:rFonts w:asciiTheme="majorBidi" w:hAnsiTheme="majorBidi" w:cstheme="majorBidi"/>
        </w:rPr>
        <w:t>12–14 mg/L</w:t>
      </w:r>
      <w:r w:rsidRPr="0083601A">
        <w:rPr>
          <w:rFonts w:asciiTheme="majorBidi" w:hAnsiTheme="majorBidi" w:cstheme="majorBidi"/>
        </w:rPr>
        <w:t>).</w:t>
      </w:r>
    </w:p>
    <w:p w14:paraId="20EDAE86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DO drops sharply</w:t>
      </w:r>
      <w:r w:rsidRPr="0083601A">
        <w:rPr>
          <w:rFonts w:asciiTheme="majorBidi" w:hAnsiTheme="majorBidi" w:cstheme="majorBidi"/>
        </w:rPr>
        <w:t xml:space="preserve"> to </w:t>
      </w:r>
      <w:r w:rsidRPr="0083601A">
        <w:rPr>
          <w:rStyle w:val="Strong"/>
          <w:rFonts w:asciiTheme="majorBidi" w:hAnsiTheme="majorBidi" w:cstheme="majorBidi"/>
        </w:rPr>
        <w:t>2–5 mg/L</w:t>
      </w:r>
      <w:r w:rsidRPr="0083601A">
        <w:rPr>
          <w:rFonts w:asciiTheme="majorBidi" w:hAnsiTheme="majorBidi" w:cstheme="majorBidi"/>
        </w:rPr>
        <w:t>, posing serious risks to fish and aquatic life.</w:t>
      </w:r>
    </w:p>
    <w:p w14:paraId="594D007A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Salinity exceeds 40 PSU</w:t>
      </w:r>
      <w:r w:rsidRPr="0083601A">
        <w:rPr>
          <w:rFonts w:asciiTheme="majorBidi" w:hAnsiTheme="majorBidi" w:cstheme="majorBidi"/>
        </w:rPr>
        <w:t>, reflecting long-term evaporation and lack of freshwater renewal.</w:t>
      </w:r>
    </w:p>
    <w:p w14:paraId="7A183231" w14:textId="77777777" w:rsidR="0083601A" w:rsidRPr="0083601A" w:rsidRDefault="0083601A" w:rsidP="0083601A">
      <w:pPr>
        <w:pStyle w:val="NormalWeb"/>
        <w:numPr>
          <w:ilvl w:val="0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Key Drivers of Degradation</w:t>
      </w:r>
    </w:p>
    <w:p w14:paraId="0D4A74E5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The </w:t>
      </w:r>
      <w:r w:rsidRPr="0083601A">
        <w:rPr>
          <w:rStyle w:val="Strong"/>
          <w:rFonts w:asciiTheme="majorBidi" w:hAnsiTheme="majorBidi" w:cstheme="majorBidi"/>
        </w:rPr>
        <w:t>reuse of untreated agricultural drainage water</w:t>
      </w:r>
      <w:r w:rsidRPr="0083601A">
        <w:rPr>
          <w:rFonts w:asciiTheme="majorBidi" w:hAnsiTheme="majorBidi" w:cstheme="majorBidi"/>
        </w:rPr>
        <w:t xml:space="preserve"> is the primary cause of declining water quality.</w:t>
      </w:r>
    </w:p>
    <w:p w14:paraId="7C7328AA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Climate change</w:t>
      </w:r>
      <w:r w:rsidRPr="0083601A">
        <w:rPr>
          <w:rFonts w:asciiTheme="majorBidi" w:hAnsiTheme="majorBidi" w:cstheme="majorBidi"/>
        </w:rPr>
        <w:t xml:space="preserve"> acts as a strong amplifying factor by increasing evaporation, salinity buildup, and oxygen depletion.</w:t>
      </w:r>
    </w:p>
    <w:p w14:paraId="68EBF9CA" w14:textId="77777777" w:rsidR="0083601A" w:rsidRPr="0083601A" w:rsidRDefault="0083601A" w:rsidP="0083601A">
      <w:pPr>
        <w:pStyle w:val="NormalWeb"/>
        <w:numPr>
          <w:ilvl w:val="0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Environmental Impacts</w:t>
      </w:r>
    </w:p>
    <w:p w14:paraId="3FDABA49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Degraded water quality threatens </w:t>
      </w:r>
      <w:r w:rsidRPr="0083601A">
        <w:rPr>
          <w:rStyle w:val="Strong"/>
          <w:rFonts w:asciiTheme="majorBidi" w:hAnsiTheme="majorBidi" w:cstheme="majorBidi"/>
        </w:rPr>
        <w:t>aquatic ecosystems, fish productivity, aquaculture activities</w:t>
      </w:r>
      <w:r w:rsidRPr="0083601A">
        <w:rPr>
          <w:rFonts w:asciiTheme="majorBidi" w:hAnsiTheme="majorBidi" w:cstheme="majorBidi"/>
        </w:rPr>
        <w:t xml:space="preserve">, and the lake’s status as a </w:t>
      </w:r>
      <w:r w:rsidRPr="0083601A">
        <w:rPr>
          <w:rStyle w:val="Strong"/>
          <w:rFonts w:asciiTheme="majorBidi" w:hAnsiTheme="majorBidi" w:cstheme="majorBidi"/>
        </w:rPr>
        <w:t>natural reserve</w:t>
      </w:r>
      <w:r w:rsidRPr="0083601A">
        <w:rPr>
          <w:rFonts w:asciiTheme="majorBidi" w:hAnsiTheme="majorBidi" w:cstheme="majorBidi"/>
        </w:rPr>
        <w:t>.</w:t>
      </w:r>
    </w:p>
    <w:p w14:paraId="45295EAE" w14:textId="77777777" w:rsidR="0083601A" w:rsidRPr="0083601A" w:rsidRDefault="0083601A" w:rsidP="0083601A">
      <w:pPr>
        <w:pStyle w:val="NormalWeb"/>
        <w:numPr>
          <w:ilvl w:val="0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Management Implications</w:t>
      </w:r>
    </w:p>
    <w:p w14:paraId="5F222315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There is an </w:t>
      </w:r>
      <w:r w:rsidRPr="0083601A">
        <w:rPr>
          <w:rStyle w:val="Strong"/>
          <w:rFonts w:asciiTheme="majorBidi" w:hAnsiTheme="majorBidi" w:cstheme="majorBidi"/>
        </w:rPr>
        <w:t>urgent need for an integrated lake basin management plan</w:t>
      </w:r>
      <w:r w:rsidRPr="0083601A">
        <w:rPr>
          <w:rFonts w:asciiTheme="majorBidi" w:hAnsiTheme="majorBidi" w:cstheme="majorBidi"/>
        </w:rPr>
        <w:t>.</w:t>
      </w:r>
    </w:p>
    <w:p w14:paraId="3BA8CFB8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>Recommended measures include:</w:t>
      </w:r>
    </w:p>
    <w:p w14:paraId="56359FAF" w14:textId="77777777" w:rsidR="0083601A" w:rsidRPr="0083601A" w:rsidRDefault="0083601A" w:rsidP="0083601A">
      <w:pPr>
        <w:pStyle w:val="NormalWeb"/>
        <w:numPr>
          <w:ilvl w:val="2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Improved </w:t>
      </w:r>
      <w:r w:rsidRPr="0083601A">
        <w:rPr>
          <w:rStyle w:val="Strong"/>
          <w:rFonts w:asciiTheme="majorBidi" w:hAnsiTheme="majorBidi" w:cstheme="majorBidi"/>
        </w:rPr>
        <w:t>treatment of drainage water</w:t>
      </w:r>
    </w:p>
    <w:p w14:paraId="623BCE3F" w14:textId="77777777" w:rsidR="0083601A" w:rsidRPr="0083601A" w:rsidRDefault="0083601A" w:rsidP="0083601A">
      <w:pPr>
        <w:pStyle w:val="NormalWeb"/>
        <w:numPr>
          <w:ilvl w:val="2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Controlled </w:t>
      </w:r>
      <w:r w:rsidRPr="0083601A">
        <w:rPr>
          <w:rStyle w:val="Strong"/>
          <w:rFonts w:asciiTheme="majorBidi" w:hAnsiTheme="majorBidi" w:cstheme="majorBidi"/>
        </w:rPr>
        <w:t>freshwater inflows</w:t>
      </w:r>
    </w:p>
    <w:p w14:paraId="2B642047" w14:textId="77777777" w:rsidR="0083601A" w:rsidRPr="0083601A" w:rsidRDefault="0083601A" w:rsidP="0083601A">
      <w:pPr>
        <w:pStyle w:val="NormalWeb"/>
        <w:numPr>
          <w:ilvl w:val="2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Climate-adaptive management strategies</w:t>
      </w:r>
    </w:p>
    <w:p w14:paraId="3B371205" w14:textId="77777777" w:rsidR="0083601A" w:rsidRPr="0083601A" w:rsidRDefault="0083601A" w:rsidP="0083601A">
      <w:pPr>
        <w:pStyle w:val="NormalWeb"/>
        <w:numPr>
          <w:ilvl w:val="0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Style w:val="Strong"/>
          <w:rFonts w:asciiTheme="majorBidi" w:hAnsiTheme="majorBidi" w:cstheme="majorBidi"/>
        </w:rPr>
        <w:t>Scientific Contribution</w:t>
      </w:r>
    </w:p>
    <w:p w14:paraId="4ABB1592" w14:textId="77777777" w:rsidR="0083601A" w:rsidRPr="0083601A" w:rsidRDefault="0083601A" w:rsidP="0083601A">
      <w:pPr>
        <w:pStyle w:val="NormalWeb"/>
        <w:numPr>
          <w:ilvl w:val="1"/>
          <w:numId w:val="41"/>
        </w:numPr>
        <w:ind w:right="-630"/>
        <w:rPr>
          <w:rFonts w:asciiTheme="majorBidi" w:hAnsiTheme="majorBidi" w:cstheme="majorBidi"/>
        </w:rPr>
      </w:pPr>
      <w:r w:rsidRPr="0083601A">
        <w:rPr>
          <w:rFonts w:asciiTheme="majorBidi" w:hAnsiTheme="majorBidi" w:cstheme="majorBidi"/>
        </w:rPr>
        <w:t xml:space="preserve">The developed modeling framework serves as a </w:t>
      </w:r>
      <w:r w:rsidRPr="0083601A">
        <w:rPr>
          <w:rStyle w:val="Strong"/>
          <w:rFonts w:asciiTheme="majorBidi" w:hAnsiTheme="majorBidi" w:cstheme="majorBidi"/>
        </w:rPr>
        <w:t>robust decision-support tool</w:t>
      </w:r>
      <w:r w:rsidRPr="0083601A">
        <w:rPr>
          <w:rFonts w:asciiTheme="majorBidi" w:hAnsiTheme="majorBidi" w:cstheme="majorBidi"/>
        </w:rPr>
        <w:t xml:space="preserve"> for evaluating future scenarios.</w:t>
      </w:r>
    </w:p>
    <w:p w14:paraId="5359D683" w14:textId="5F1DC5B5" w:rsidR="00DB1C0F" w:rsidRPr="0083601A" w:rsidRDefault="0083601A" w:rsidP="008C32FC">
      <w:pPr>
        <w:pStyle w:val="NormalWeb"/>
        <w:numPr>
          <w:ilvl w:val="1"/>
          <w:numId w:val="41"/>
        </w:numPr>
        <w:tabs>
          <w:tab w:val="left" w:pos="3192"/>
        </w:tabs>
        <w:spacing w:after="200"/>
        <w:ind w:right="-630"/>
        <w:jc w:val="center"/>
        <w:rPr>
          <w:rFonts w:asciiTheme="majorBidi" w:eastAsia="MS Mincho" w:hAnsiTheme="majorBidi" w:cstheme="majorBidi"/>
          <w:b/>
          <w:bCs/>
          <w:sz w:val="36"/>
          <w:szCs w:val="36"/>
        </w:rPr>
      </w:pPr>
      <w:r w:rsidRPr="0083601A">
        <w:rPr>
          <w:rFonts w:asciiTheme="majorBidi" w:hAnsiTheme="majorBidi" w:cstheme="majorBidi"/>
        </w:rPr>
        <w:t xml:space="preserve">The study provides </w:t>
      </w:r>
      <w:r w:rsidRPr="0083601A">
        <w:rPr>
          <w:rStyle w:val="Strong"/>
          <w:rFonts w:asciiTheme="majorBidi" w:hAnsiTheme="majorBidi" w:cstheme="majorBidi"/>
        </w:rPr>
        <w:t>evidence-based guidance</w:t>
      </w:r>
      <w:r w:rsidRPr="0083601A">
        <w:rPr>
          <w:rFonts w:asciiTheme="majorBidi" w:hAnsiTheme="majorBidi" w:cstheme="majorBidi"/>
        </w:rPr>
        <w:t xml:space="preserve"> for restoring and sustaining Qaroun Lake’s ecological balance and long-term socio-economic value.</w:t>
      </w:r>
    </w:p>
    <w:sectPr w:rsidR="00DB1C0F" w:rsidRPr="0083601A" w:rsidSect="0083601A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879D" w14:textId="77777777" w:rsidR="001C5E2A" w:rsidRDefault="001C5E2A" w:rsidP="00DB1C0F">
      <w:pPr>
        <w:spacing w:after="0" w:line="240" w:lineRule="auto"/>
      </w:pPr>
      <w:r>
        <w:separator/>
      </w:r>
    </w:p>
  </w:endnote>
  <w:endnote w:type="continuationSeparator" w:id="0">
    <w:p w14:paraId="0AA8EAF9" w14:textId="77777777" w:rsidR="001C5E2A" w:rsidRDefault="001C5E2A" w:rsidP="00DB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AF2F" w14:textId="77777777" w:rsidR="001C5E2A" w:rsidRDefault="001C5E2A" w:rsidP="00DB1C0F">
      <w:pPr>
        <w:spacing w:after="0" w:line="240" w:lineRule="auto"/>
      </w:pPr>
      <w:r>
        <w:separator/>
      </w:r>
    </w:p>
  </w:footnote>
  <w:footnote w:type="continuationSeparator" w:id="0">
    <w:p w14:paraId="0538450E" w14:textId="77777777" w:rsidR="001C5E2A" w:rsidRDefault="001C5E2A" w:rsidP="00DB1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pStyle w:val="ListNumber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F153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3FA4B87"/>
    <w:multiLevelType w:val="multilevel"/>
    <w:tmpl w:val="6F6C108E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08CF1F1F"/>
    <w:multiLevelType w:val="hybridMultilevel"/>
    <w:tmpl w:val="1F80D0E0"/>
    <w:lvl w:ilvl="0" w:tplc="DCDC91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C6AC3"/>
    <w:multiLevelType w:val="multilevel"/>
    <w:tmpl w:val="23D2A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917FE5"/>
    <w:multiLevelType w:val="multilevel"/>
    <w:tmpl w:val="8C80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1594F"/>
    <w:multiLevelType w:val="multilevel"/>
    <w:tmpl w:val="DE40F4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AC2E98"/>
    <w:multiLevelType w:val="multilevel"/>
    <w:tmpl w:val="5824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6E2BAA"/>
    <w:multiLevelType w:val="multilevel"/>
    <w:tmpl w:val="DE40F4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3E5D01"/>
    <w:multiLevelType w:val="hybridMultilevel"/>
    <w:tmpl w:val="69CA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90B70"/>
    <w:multiLevelType w:val="multilevel"/>
    <w:tmpl w:val="0570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751140"/>
    <w:multiLevelType w:val="hybridMultilevel"/>
    <w:tmpl w:val="B032E19A"/>
    <w:lvl w:ilvl="0" w:tplc="B6A46726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33A5036E"/>
    <w:multiLevelType w:val="multilevel"/>
    <w:tmpl w:val="75E6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345EF9"/>
    <w:multiLevelType w:val="hybridMultilevel"/>
    <w:tmpl w:val="81D435CC"/>
    <w:lvl w:ilvl="0" w:tplc="52306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057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7477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C2F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42D1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2E8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B29E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24C1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7063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6DD059C"/>
    <w:multiLevelType w:val="hybridMultilevel"/>
    <w:tmpl w:val="E2F675DA"/>
    <w:lvl w:ilvl="0" w:tplc="9B5A38A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16171"/>
    <w:multiLevelType w:val="multilevel"/>
    <w:tmpl w:val="E2A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1B5F5A"/>
    <w:multiLevelType w:val="multilevel"/>
    <w:tmpl w:val="B40C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D41CA"/>
    <w:multiLevelType w:val="multilevel"/>
    <w:tmpl w:val="5BB4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4C7BDA"/>
    <w:multiLevelType w:val="hybridMultilevel"/>
    <w:tmpl w:val="C382ED20"/>
    <w:lvl w:ilvl="0" w:tplc="A2AC2DE4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5F4FD0"/>
    <w:multiLevelType w:val="multilevel"/>
    <w:tmpl w:val="39B424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8E1205"/>
    <w:multiLevelType w:val="multilevel"/>
    <w:tmpl w:val="946216D4"/>
    <w:lvl w:ilvl="0">
      <w:start w:val="1"/>
      <w:numFmt w:val="decimal"/>
      <w:pStyle w:val="chstyle"/>
      <w:lvlText w:val="%1."/>
      <w:lvlJc w:val="left"/>
      <w:pPr>
        <w:ind w:left="786" w:hanging="360"/>
      </w:pPr>
      <w:rPr>
        <w:rFonts w:hint="default"/>
        <w:b/>
        <w:bCs w:val="0"/>
        <w:i w:val="0"/>
        <w:iCs w:val="0"/>
        <w:color w:val="auto"/>
        <w:sz w:val="32"/>
        <w:szCs w:val="32"/>
        <w:u w:val="none"/>
      </w:rPr>
    </w:lvl>
    <w:lvl w:ilvl="1">
      <w:start w:val="1"/>
      <w:numFmt w:val="decimal"/>
      <w:pStyle w:val="secstyle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pStyle w:val="Substyle"/>
      <w:lvlText w:val="%1.%2.%3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pStyle w:val="Subsubstyle"/>
      <w:lvlText w:val="%1.%2.%3.%4"/>
      <w:lvlJc w:val="left"/>
      <w:pPr>
        <w:ind w:left="1866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Restart w:val="1"/>
      <w:pStyle w:val="Figstyle"/>
      <w:lvlText w:val="Figure (%1.%5)"/>
      <w:lvlJc w:val="left"/>
      <w:pPr>
        <w:ind w:left="513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lvlRestart w:val="1"/>
      <w:pStyle w:val="tablestyle"/>
      <w:lvlText w:val="Table (%1.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Restart w:val="1"/>
      <w:pStyle w:val="Eq"/>
      <w:suff w:val="space"/>
      <w:lvlText w:val="Eq (%1.%7)"/>
      <w:lvlJc w:val="left"/>
      <w:pPr>
        <w:ind w:left="29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7">
      <w:start w:val="1"/>
      <w:numFmt w:val="lowerLetter"/>
      <w:lvlRestart w:val="0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Restart w:val="0"/>
      <w:pStyle w:val="3sub"/>
      <w:lvlText w:val="%9."/>
      <w:lvlJc w:val="left"/>
      <w:pPr>
        <w:ind w:left="3666" w:hanging="360"/>
      </w:pPr>
      <w:rPr>
        <w:rFonts w:hint="default"/>
      </w:rPr>
    </w:lvl>
  </w:abstractNum>
  <w:abstractNum w:abstractNumId="29" w15:restartNumberingAfterBreak="0">
    <w:nsid w:val="54E76A1F"/>
    <w:multiLevelType w:val="hybridMultilevel"/>
    <w:tmpl w:val="E0B8A63A"/>
    <w:lvl w:ilvl="0" w:tplc="3F9CA5BE">
      <w:start w:val="2"/>
      <w:numFmt w:val="bullet"/>
      <w:lvlText w:val="-"/>
      <w:lvlJc w:val="left"/>
      <w:pPr>
        <w:ind w:left="1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0" w15:restartNumberingAfterBreak="0">
    <w:nsid w:val="54F03EBC"/>
    <w:multiLevelType w:val="hybridMultilevel"/>
    <w:tmpl w:val="274625F4"/>
    <w:lvl w:ilvl="0" w:tplc="5044B142">
      <w:start w:val="1"/>
      <w:numFmt w:val="lowerRoman"/>
      <w:lvlText w:val="%1."/>
      <w:lvlJc w:val="right"/>
      <w:pPr>
        <w:ind w:left="11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55321C82"/>
    <w:multiLevelType w:val="hybridMultilevel"/>
    <w:tmpl w:val="BD8072C8"/>
    <w:lvl w:ilvl="0" w:tplc="52306F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95BD4"/>
    <w:multiLevelType w:val="hybridMultilevel"/>
    <w:tmpl w:val="3E5CD2BC"/>
    <w:lvl w:ilvl="0" w:tplc="BAA4C3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64E63"/>
    <w:multiLevelType w:val="hybridMultilevel"/>
    <w:tmpl w:val="66D6ABD2"/>
    <w:lvl w:ilvl="0" w:tplc="7612FCB6">
      <w:start w:val="2"/>
      <w:numFmt w:val="bullet"/>
      <w:lvlText w:val="-"/>
      <w:lvlJc w:val="left"/>
      <w:pPr>
        <w:ind w:left="1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4" w15:restartNumberingAfterBreak="0">
    <w:nsid w:val="5B6633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E41957"/>
    <w:multiLevelType w:val="multilevel"/>
    <w:tmpl w:val="92F6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241D1C"/>
    <w:multiLevelType w:val="multilevel"/>
    <w:tmpl w:val="DE40F4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CD4F56"/>
    <w:multiLevelType w:val="hybridMultilevel"/>
    <w:tmpl w:val="BAE461BA"/>
    <w:lvl w:ilvl="0" w:tplc="0409001B">
      <w:start w:val="1"/>
      <w:numFmt w:val="lowerRoma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CE97DBD"/>
    <w:multiLevelType w:val="multilevel"/>
    <w:tmpl w:val="4550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B33C95"/>
    <w:multiLevelType w:val="hybridMultilevel"/>
    <w:tmpl w:val="D8ACEC88"/>
    <w:lvl w:ilvl="0" w:tplc="C8C251F6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615666"/>
    <w:multiLevelType w:val="multilevel"/>
    <w:tmpl w:val="7F14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32"/>
  </w:num>
  <w:num w:numId="13">
    <w:abstractNumId w:val="22"/>
  </w:num>
  <w:num w:numId="14">
    <w:abstractNumId w:val="12"/>
  </w:num>
  <w:num w:numId="15">
    <w:abstractNumId w:val="34"/>
  </w:num>
  <w:num w:numId="16">
    <w:abstractNumId w:val="27"/>
  </w:num>
  <w:num w:numId="17">
    <w:abstractNumId w:val="37"/>
  </w:num>
  <w:num w:numId="18">
    <w:abstractNumId w:val="26"/>
  </w:num>
  <w:num w:numId="19">
    <w:abstractNumId w:val="21"/>
  </w:num>
  <w:num w:numId="20">
    <w:abstractNumId w:val="31"/>
  </w:num>
  <w:num w:numId="21">
    <w:abstractNumId w:val="10"/>
  </w:num>
  <w:num w:numId="22">
    <w:abstractNumId w:val="28"/>
  </w:num>
  <w:num w:numId="23">
    <w:abstractNumId w:val="39"/>
  </w:num>
  <w:num w:numId="24">
    <w:abstractNumId w:val="30"/>
  </w:num>
  <w:num w:numId="25">
    <w:abstractNumId w:val="15"/>
  </w:num>
  <w:num w:numId="26">
    <w:abstractNumId w:val="25"/>
  </w:num>
  <w:num w:numId="27">
    <w:abstractNumId w:val="13"/>
  </w:num>
  <w:num w:numId="28">
    <w:abstractNumId w:val="18"/>
  </w:num>
  <w:num w:numId="29">
    <w:abstractNumId w:val="35"/>
  </w:num>
  <w:num w:numId="30">
    <w:abstractNumId w:val="23"/>
  </w:num>
  <w:num w:numId="31">
    <w:abstractNumId w:val="40"/>
  </w:num>
  <w:num w:numId="32">
    <w:abstractNumId w:val="38"/>
  </w:num>
  <w:num w:numId="33">
    <w:abstractNumId w:val="19"/>
  </w:num>
  <w:num w:numId="34">
    <w:abstractNumId w:val="24"/>
  </w:num>
  <w:num w:numId="35">
    <w:abstractNumId w:val="33"/>
  </w:num>
  <w:num w:numId="36">
    <w:abstractNumId w:val="29"/>
  </w:num>
  <w:num w:numId="37">
    <w:abstractNumId w:val="14"/>
  </w:num>
  <w:num w:numId="38">
    <w:abstractNumId w:val="16"/>
  </w:num>
  <w:num w:numId="39">
    <w:abstractNumId w:val="36"/>
  </w:num>
  <w:num w:numId="40">
    <w:abstractNumId w:val="1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A6"/>
    <w:rsid w:val="000427A6"/>
    <w:rsid w:val="00070F57"/>
    <w:rsid w:val="00124BB6"/>
    <w:rsid w:val="001C5E2A"/>
    <w:rsid w:val="001D03CA"/>
    <w:rsid w:val="00250F0B"/>
    <w:rsid w:val="0031237F"/>
    <w:rsid w:val="0031367B"/>
    <w:rsid w:val="004765BC"/>
    <w:rsid w:val="00650126"/>
    <w:rsid w:val="00671F1B"/>
    <w:rsid w:val="00732DEA"/>
    <w:rsid w:val="007A4A4F"/>
    <w:rsid w:val="0083601A"/>
    <w:rsid w:val="008741B4"/>
    <w:rsid w:val="009073FE"/>
    <w:rsid w:val="009E441B"/>
    <w:rsid w:val="00B41DF7"/>
    <w:rsid w:val="00B83E08"/>
    <w:rsid w:val="00C40618"/>
    <w:rsid w:val="00DB1C0F"/>
    <w:rsid w:val="00F16EB8"/>
    <w:rsid w:val="00F6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AB29"/>
  <w15:chartTrackingRefBased/>
  <w15:docId w15:val="{9297D73E-76BA-4674-AC32-83D93FF9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C0F"/>
    <w:pPr>
      <w:keepNext/>
      <w:keepLines/>
      <w:spacing w:before="24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C0F"/>
    <w:pPr>
      <w:keepNext/>
      <w:keepLines/>
      <w:spacing w:before="4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C0F"/>
    <w:pPr>
      <w:keepNext/>
      <w:keepLines/>
      <w:spacing w:before="40" w:after="0"/>
      <w:outlineLvl w:val="2"/>
    </w:pPr>
    <w:rPr>
      <w:rFonts w:ascii="Calibri" w:eastAsia="MS Gothic" w:hAnsi="Calibri" w:cs="Times New Roman"/>
      <w:b/>
      <w:bCs/>
      <w:color w:val="4F81BD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C0F"/>
    <w:pPr>
      <w:keepNext/>
      <w:keepLines/>
      <w:spacing w:before="40" w:after="0"/>
      <w:outlineLvl w:val="3"/>
    </w:pPr>
    <w:rPr>
      <w:rFonts w:ascii="Calibri" w:eastAsia="MS Gothic" w:hAnsi="Calibri" w:cs="Times New Roman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C0F"/>
    <w:pPr>
      <w:keepNext/>
      <w:keepLines/>
      <w:spacing w:before="40" w:after="0"/>
      <w:outlineLvl w:val="4"/>
    </w:pPr>
    <w:rPr>
      <w:rFonts w:ascii="Calibri" w:eastAsia="MS Gothic" w:hAnsi="Calibri" w:cs="Times New Roman"/>
      <w:color w:val="243F6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C0F"/>
    <w:pPr>
      <w:keepNext/>
      <w:keepLines/>
      <w:spacing w:before="40" w:after="0"/>
      <w:outlineLvl w:val="5"/>
    </w:pPr>
    <w:rPr>
      <w:rFonts w:ascii="Calibri" w:eastAsia="MS Gothic" w:hAnsi="Calibri" w:cs="Times New Roman"/>
      <w:i/>
      <w:iCs/>
      <w:color w:val="243F6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C0F"/>
    <w:pPr>
      <w:keepNext/>
      <w:keepLines/>
      <w:spacing w:before="40" w:after="0"/>
      <w:outlineLvl w:val="6"/>
    </w:pPr>
    <w:rPr>
      <w:rFonts w:ascii="Calibri" w:eastAsia="MS Gothic" w:hAnsi="Calibri" w:cs="Times New Roman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C0F"/>
    <w:pPr>
      <w:keepNext/>
      <w:keepLines/>
      <w:spacing w:before="4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C0F"/>
    <w:pPr>
      <w:keepNext/>
      <w:keepLines/>
      <w:spacing w:before="4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DB1C0F"/>
    <w:pPr>
      <w:keepNext/>
      <w:keepLines/>
      <w:spacing w:before="480" w:after="0" w:line="276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DB1C0F"/>
    <w:pPr>
      <w:keepNext/>
      <w:keepLines/>
      <w:spacing w:before="200" w:after="0" w:line="276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DB1C0F"/>
    <w:pPr>
      <w:keepNext/>
      <w:keepLines/>
      <w:spacing w:before="200" w:after="0" w:line="276" w:lineRule="auto"/>
      <w:outlineLvl w:val="2"/>
    </w:pPr>
    <w:rPr>
      <w:rFonts w:ascii="Calibri" w:eastAsia="MS Gothic" w:hAnsi="Calibri" w:cs="Times New Roman"/>
      <w:b/>
      <w:bCs/>
      <w:color w:val="4F81BD"/>
      <w:sz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B1C0F"/>
    <w:pPr>
      <w:keepNext/>
      <w:keepLines/>
      <w:spacing w:before="200" w:after="0" w:line="276" w:lineRule="auto"/>
      <w:outlineLvl w:val="3"/>
    </w:pPr>
    <w:rPr>
      <w:rFonts w:ascii="Calibri" w:eastAsia="MS Gothic" w:hAnsi="Calibri" w:cs="Times New Roman"/>
      <w:b/>
      <w:bCs/>
      <w:i/>
      <w:iCs/>
      <w:color w:val="4F81BD"/>
      <w:sz w:val="24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B1C0F"/>
    <w:pPr>
      <w:keepNext/>
      <w:keepLines/>
      <w:spacing w:before="200" w:after="0" w:line="276" w:lineRule="auto"/>
      <w:outlineLvl w:val="4"/>
    </w:pPr>
    <w:rPr>
      <w:rFonts w:ascii="Calibri" w:eastAsia="MS Gothic" w:hAnsi="Calibri" w:cs="Times New Roman"/>
      <w:color w:val="243F60"/>
      <w:sz w:val="24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DB1C0F"/>
    <w:pPr>
      <w:keepNext/>
      <w:keepLines/>
      <w:spacing w:before="200" w:after="0" w:line="276" w:lineRule="auto"/>
      <w:outlineLvl w:val="5"/>
    </w:pPr>
    <w:rPr>
      <w:rFonts w:ascii="Calibri" w:eastAsia="MS Gothic" w:hAnsi="Calibri" w:cs="Times New Roman"/>
      <w:i/>
      <w:iCs/>
      <w:color w:val="243F60"/>
      <w:sz w:val="24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DB1C0F"/>
    <w:pPr>
      <w:keepNext/>
      <w:keepLines/>
      <w:spacing w:before="200" w:after="0" w:line="276" w:lineRule="auto"/>
      <w:outlineLvl w:val="6"/>
    </w:pPr>
    <w:rPr>
      <w:rFonts w:ascii="Calibri" w:eastAsia="MS Gothic" w:hAnsi="Calibri" w:cs="Times New Roman"/>
      <w:i/>
      <w:iCs/>
      <w:color w:val="404040"/>
      <w:sz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DB1C0F"/>
    <w:pPr>
      <w:keepNext/>
      <w:keepLines/>
      <w:spacing w:before="200" w:after="0" w:line="276" w:lineRule="auto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DB1C0F"/>
    <w:pPr>
      <w:keepNext/>
      <w:keepLines/>
      <w:spacing w:before="200" w:after="0" w:line="276" w:lineRule="auto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B1C0F"/>
  </w:style>
  <w:style w:type="character" w:customStyle="1" w:styleId="Heading1Char">
    <w:name w:val="Heading 1 Char"/>
    <w:basedOn w:val="DefaultParagraphFont"/>
    <w:link w:val="Heading1"/>
    <w:uiPriority w:val="9"/>
    <w:rsid w:val="00DB1C0F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C0F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C0F"/>
    <w:rPr>
      <w:rFonts w:ascii="Calibri" w:eastAsia="MS Gothic" w:hAnsi="Calibri" w:cs="Times New Roman"/>
      <w:b/>
      <w:bCs/>
      <w:color w:val="4F81B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C0F"/>
    <w:rPr>
      <w:rFonts w:ascii="Calibri" w:eastAsia="MS Gothic" w:hAnsi="Calibri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C0F"/>
    <w:rPr>
      <w:rFonts w:ascii="Calibri" w:eastAsia="MS Gothic" w:hAnsi="Calibri" w:cs="Times New Roman"/>
      <w:color w:val="243F6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C0F"/>
    <w:rPr>
      <w:rFonts w:ascii="Calibri" w:eastAsia="MS Gothic" w:hAnsi="Calibri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C0F"/>
    <w:rPr>
      <w:rFonts w:ascii="Calibri" w:eastAsia="MS Gothic" w:hAnsi="Calibri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C0F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C0F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B1C0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1"/>
    <w:uiPriority w:val="99"/>
    <w:rsid w:val="00DB1C0F"/>
    <w:rPr>
      <w:rFonts w:ascii="Times New Roman" w:hAnsi="Times New Roman"/>
      <w:sz w:val="24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DB1C0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1"/>
    <w:uiPriority w:val="99"/>
    <w:rsid w:val="00DB1C0F"/>
    <w:rPr>
      <w:rFonts w:ascii="Times New Roman" w:hAnsi="Times New Roman"/>
      <w:sz w:val="24"/>
    </w:rPr>
  </w:style>
  <w:style w:type="paragraph" w:customStyle="1" w:styleId="NoSpacing1">
    <w:name w:val="No Spacing1"/>
    <w:next w:val="NoSpacing"/>
    <w:uiPriority w:val="1"/>
    <w:qFormat/>
    <w:rsid w:val="00DB1C0F"/>
    <w:pPr>
      <w:spacing w:after="0" w:line="240" w:lineRule="auto"/>
    </w:pPr>
    <w:rPr>
      <w:rFonts w:eastAsia="MS Mincho"/>
    </w:rPr>
  </w:style>
  <w:style w:type="paragraph" w:customStyle="1" w:styleId="Title1">
    <w:name w:val="Title1"/>
    <w:basedOn w:val="Normal"/>
    <w:next w:val="Normal"/>
    <w:uiPriority w:val="10"/>
    <w:qFormat/>
    <w:rsid w:val="00DB1C0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1C0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DB1C0F"/>
    <w:pPr>
      <w:numPr>
        <w:ilvl w:val="1"/>
      </w:numPr>
      <w:spacing w:after="200" w:line="276" w:lineRule="auto"/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1C0F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DB1C0F"/>
    <w:pPr>
      <w:spacing w:after="200" w:line="276" w:lineRule="auto"/>
      <w:ind w:left="720"/>
      <w:contextualSpacing/>
    </w:pPr>
    <w:rPr>
      <w:rFonts w:ascii="Times New Roman" w:eastAsia="MS Mincho" w:hAnsi="Times New Roman"/>
      <w:sz w:val="24"/>
    </w:rPr>
  </w:style>
  <w:style w:type="paragraph" w:customStyle="1" w:styleId="BodyText1">
    <w:name w:val="Body Text1"/>
    <w:basedOn w:val="Normal"/>
    <w:next w:val="BodyText"/>
    <w:link w:val="BodyTextChar"/>
    <w:uiPriority w:val="99"/>
    <w:unhideWhenUsed/>
    <w:rsid w:val="00DB1C0F"/>
    <w:pPr>
      <w:spacing w:after="120" w:line="276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1"/>
    <w:uiPriority w:val="99"/>
    <w:rsid w:val="00DB1C0F"/>
    <w:rPr>
      <w:rFonts w:ascii="Times New Roman" w:hAnsi="Times New Roman"/>
      <w:sz w:val="24"/>
    </w:rPr>
  </w:style>
  <w:style w:type="paragraph" w:customStyle="1" w:styleId="BodyText21">
    <w:name w:val="Body Text 21"/>
    <w:basedOn w:val="Normal"/>
    <w:next w:val="BodyText2"/>
    <w:link w:val="BodyText2Char"/>
    <w:uiPriority w:val="99"/>
    <w:unhideWhenUsed/>
    <w:rsid w:val="00DB1C0F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1"/>
    <w:uiPriority w:val="99"/>
    <w:rsid w:val="00DB1C0F"/>
    <w:rPr>
      <w:rFonts w:ascii="Times New Roman" w:hAnsi="Times New Roman"/>
      <w:sz w:val="24"/>
    </w:rPr>
  </w:style>
  <w:style w:type="paragraph" w:customStyle="1" w:styleId="BodyText31">
    <w:name w:val="Body Text 31"/>
    <w:basedOn w:val="Normal"/>
    <w:next w:val="BodyText3"/>
    <w:link w:val="BodyText3Char"/>
    <w:uiPriority w:val="99"/>
    <w:unhideWhenUsed/>
    <w:rsid w:val="00DB1C0F"/>
    <w:pPr>
      <w:spacing w:after="120" w:line="276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rsid w:val="00DB1C0F"/>
    <w:rPr>
      <w:rFonts w:ascii="Times New Roman" w:hAnsi="Times New Roman"/>
      <w:sz w:val="16"/>
      <w:szCs w:val="16"/>
    </w:rPr>
  </w:style>
  <w:style w:type="paragraph" w:customStyle="1" w:styleId="List1">
    <w:name w:val="List1"/>
    <w:basedOn w:val="Normal"/>
    <w:next w:val="List"/>
    <w:uiPriority w:val="99"/>
    <w:unhideWhenUsed/>
    <w:rsid w:val="00DB1C0F"/>
    <w:pPr>
      <w:spacing w:after="200" w:line="276" w:lineRule="auto"/>
      <w:ind w:left="360" w:hanging="360"/>
      <w:contextualSpacing/>
    </w:pPr>
    <w:rPr>
      <w:rFonts w:ascii="Times New Roman" w:eastAsia="MS Mincho" w:hAnsi="Times New Roman"/>
      <w:sz w:val="24"/>
    </w:rPr>
  </w:style>
  <w:style w:type="paragraph" w:customStyle="1" w:styleId="List21">
    <w:name w:val="List 21"/>
    <w:basedOn w:val="Normal"/>
    <w:next w:val="List2"/>
    <w:uiPriority w:val="99"/>
    <w:unhideWhenUsed/>
    <w:rsid w:val="00DB1C0F"/>
    <w:pPr>
      <w:spacing w:after="200" w:line="276" w:lineRule="auto"/>
      <w:ind w:left="720" w:hanging="360"/>
      <w:contextualSpacing/>
    </w:pPr>
    <w:rPr>
      <w:rFonts w:ascii="Times New Roman" w:eastAsia="MS Mincho" w:hAnsi="Times New Roman"/>
      <w:sz w:val="24"/>
    </w:rPr>
  </w:style>
  <w:style w:type="paragraph" w:customStyle="1" w:styleId="List31">
    <w:name w:val="List 31"/>
    <w:basedOn w:val="Normal"/>
    <w:next w:val="List3"/>
    <w:uiPriority w:val="99"/>
    <w:unhideWhenUsed/>
    <w:rsid w:val="00DB1C0F"/>
    <w:pPr>
      <w:spacing w:after="200" w:line="276" w:lineRule="auto"/>
      <w:ind w:left="1080" w:hanging="360"/>
      <w:contextualSpacing/>
    </w:pPr>
    <w:rPr>
      <w:rFonts w:ascii="Times New Roman" w:eastAsia="MS Mincho" w:hAnsi="Times New Roman"/>
      <w:sz w:val="24"/>
    </w:rPr>
  </w:style>
  <w:style w:type="paragraph" w:customStyle="1" w:styleId="ListBullet1">
    <w:name w:val="List Bullet1"/>
    <w:basedOn w:val="Normal"/>
    <w:next w:val="ListBullet"/>
    <w:uiPriority w:val="99"/>
    <w:unhideWhenUsed/>
    <w:rsid w:val="00DB1C0F"/>
    <w:pPr>
      <w:numPr>
        <w:numId w:val="1"/>
      </w:numPr>
      <w:spacing w:after="200" w:line="276" w:lineRule="auto"/>
      <w:contextualSpacing/>
    </w:pPr>
    <w:rPr>
      <w:rFonts w:ascii="Times New Roman" w:eastAsia="MS Mincho" w:hAnsi="Times New Roman"/>
      <w:sz w:val="24"/>
    </w:rPr>
  </w:style>
  <w:style w:type="paragraph" w:customStyle="1" w:styleId="ListBullet21">
    <w:name w:val="List Bullet 21"/>
    <w:basedOn w:val="Normal"/>
    <w:next w:val="ListBullet2"/>
    <w:uiPriority w:val="99"/>
    <w:unhideWhenUsed/>
    <w:rsid w:val="00DB1C0F"/>
    <w:pPr>
      <w:numPr>
        <w:numId w:val="2"/>
      </w:numPr>
      <w:spacing w:after="200" w:line="276" w:lineRule="auto"/>
      <w:contextualSpacing/>
    </w:pPr>
    <w:rPr>
      <w:rFonts w:ascii="Times New Roman" w:eastAsia="MS Mincho" w:hAnsi="Times New Roman"/>
      <w:sz w:val="24"/>
    </w:rPr>
  </w:style>
  <w:style w:type="paragraph" w:customStyle="1" w:styleId="ListBullet31">
    <w:name w:val="List Bullet 31"/>
    <w:basedOn w:val="Normal"/>
    <w:next w:val="ListBullet3"/>
    <w:uiPriority w:val="99"/>
    <w:unhideWhenUsed/>
    <w:rsid w:val="00DB1C0F"/>
    <w:pPr>
      <w:numPr>
        <w:numId w:val="3"/>
      </w:numPr>
      <w:spacing w:after="200" w:line="276" w:lineRule="auto"/>
      <w:contextualSpacing/>
    </w:pPr>
    <w:rPr>
      <w:rFonts w:ascii="Times New Roman" w:eastAsia="MS Mincho" w:hAnsi="Times New Roman"/>
      <w:sz w:val="24"/>
    </w:rPr>
  </w:style>
  <w:style w:type="paragraph" w:customStyle="1" w:styleId="ListNumber1">
    <w:name w:val="List Number1"/>
    <w:basedOn w:val="Normal"/>
    <w:next w:val="ListNumber"/>
    <w:uiPriority w:val="99"/>
    <w:unhideWhenUsed/>
    <w:rsid w:val="00DB1C0F"/>
    <w:pPr>
      <w:numPr>
        <w:numId w:val="5"/>
      </w:numPr>
      <w:spacing w:after="200" w:line="276" w:lineRule="auto"/>
      <w:contextualSpacing/>
    </w:pPr>
    <w:rPr>
      <w:rFonts w:ascii="Times New Roman" w:eastAsia="MS Mincho" w:hAnsi="Times New Roman"/>
      <w:sz w:val="24"/>
    </w:rPr>
  </w:style>
  <w:style w:type="paragraph" w:customStyle="1" w:styleId="ListNumber21">
    <w:name w:val="List Number 21"/>
    <w:basedOn w:val="Normal"/>
    <w:next w:val="ListNumber2"/>
    <w:uiPriority w:val="99"/>
    <w:unhideWhenUsed/>
    <w:rsid w:val="00DB1C0F"/>
    <w:pPr>
      <w:numPr>
        <w:numId w:val="6"/>
      </w:numPr>
      <w:spacing w:after="200" w:line="276" w:lineRule="auto"/>
      <w:contextualSpacing/>
    </w:pPr>
    <w:rPr>
      <w:rFonts w:ascii="Times New Roman" w:eastAsia="MS Mincho" w:hAnsi="Times New Roman"/>
      <w:sz w:val="24"/>
    </w:rPr>
  </w:style>
  <w:style w:type="paragraph" w:customStyle="1" w:styleId="ListNumber31">
    <w:name w:val="List Number 31"/>
    <w:basedOn w:val="Normal"/>
    <w:next w:val="ListNumber3"/>
    <w:uiPriority w:val="99"/>
    <w:unhideWhenUsed/>
    <w:rsid w:val="00DB1C0F"/>
    <w:pPr>
      <w:numPr>
        <w:numId w:val="7"/>
      </w:numPr>
      <w:spacing w:after="200" w:line="276" w:lineRule="auto"/>
      <w:contextualSpacing/>
    </w:pPr>
    <w:rPr>
      <w:rFonts w:ascii="Times New Roman" w:eastAsia="MS Mincho" w:hAnsi="Times New Roman"/>
      <w:sz w:val="24"/>
    </w:rPr>
  </w:style>
  <w:style w:type="paragraph" w:customStyle="1" w:styleId="ListContinue1">
    <w:name w:val="List Continue1"/>
    <w:basedOn w:val="Normal"/>
    <w:next w:val="ListContinue"/>
    <w:uiPriority w:val="99"/>
    <w:unhideWhenUsed/>
    <w:rsid w:val="00DB1C0F"/>
    <w:pPr>
      <w:spacing w:after="120" w:line="276" w:lineRule="auto"/>
      <w:ind w:left="360"/>
      <w:contextualSpacing/>
    </w:pPr>
    <w:rPr>
      <w:rFonts w:ascii="Times New Roman" w:eastAsia="MS Mincho" w:hAnsi="Times New Roman"/>
      <w:sz w:val="24"/>
    </w:rPr>
  </w:style>
  <w:style w:type="paragraph" w:customStyle="1" w:styleId="ListContinue21">
    <w:name w:val="List Continue 21"/>
    <w:basedOn w:val="Normal"/>
    <w:next w:val="ListContinue2"/>
    <w:uiPriority w:val="99"/>
    <w:unhideWhenUsed/>
    <w:rsid w:val="00DB1C0F"/>
    <w:pPr>
      <w:spacing w:after="120" w:line="276" w:lineRule="auto"/>
      <w:ind w:left="720"/>
      <w:contextualSpacing/>
    </w:pPr>
    <w:rPr>
      <w:rFonts w:ascii="Times New Roman" w:eastAsia="MS Mincho" w:hAnsi="Times New Roman"/>
      <w:sz w:val="24"/>
    </w:rPr>
  </w:style>
  <w:style w:type="paragraph" w:customStyle="1" w:styleId="ListContinue31">
    <w:name w:val="List Continue 31"/>
    <w:basedOn w:val="Normal"/>
    <w:next w:val="ListContinue3"/>
    <w:uiPriority w:val="99"/>
    <w:unhideWhenUsed/>
    <w:rsid w:val="00DB1C0F"/>
    <w:pPr>
      <w:spacing w:after="120" w:line="276" w:lineRule="auto"/>
      <w:ind w:left="1080"/>
      <w:contextualSpacing/>
    </w:pPr>
    <w:rPr>
      <w:rFonts w:ascii="Times New Roman" w:eastAsia="MS Mincho" w:hAnsi="Times New Roman"/>
      <w:sz w:val="24"/>
    </w:rPr>
  </w:style>
  <w:style w:type="paragraph" w:customStyle="1" w:styleId="MacroText1">
    <w:name w:val="Macro Text1"/>
    <w:next w:val="MacroText"/>
    <w:link w:val="MacroTextChar"/>
    <w:uiPriority w:val="99"/>
    <w:unhideWhenUsed/>
    <w:rsid w:val="00DB1C0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1"/>
    <w:uiPriority w:val="99"/>
    <w:rsid w:val="00DB1C0F"/>
    <w:rPr>
      <w:rFonts w:ascii="Courier" w:hAnsi="Courier"/>
      <w:sz w:val="20"/>
      <w:szCs w:val="20"/>
    </w:rPr>
  </w:style>
  <w:style w:type="paragraph" w:customStyle="1" w:styleId="Quote1">
    <w:name w:val="Quote1"/>
    <w:basedOn w:val="Normal"/>
    <w:next w:val="Normal"/>
    <w:uiPriority w:val="29"/>
    <w:qFormat/>
    <w:rsid w:val="00DB1C0F"/>
    <w:pPr>
      <w:spacing w:after="200" w:line="276" w:lineRule="auto"/>
    </w:pPr>
    <w:rPr>
      <w:rFonts w:ascii="Times New Roman" w:eastAsia="MS Mincho" w:hAnsi="Times New Roman"/>
      <w:i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B1C0F"/>
    <w:rPr>
      <w:rFonts w:ascii="Times New Roman" w:hAnsi="Times New Roman"/>
      <w:i/>
      <w:iCs/>
      <w:color w:val="000000"/>
      <w:sz w:val="24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DB1C0F"/>
    <w:pPr>
      <w:spacing w:after="200" w:line="240" w:lineRule="auto"/>
    </w:pPr>
    <w:rPr>
      <w:rFonts w:ascii="Times New Roman" w:eastAsia="MS Mincho" w:hAnsi="Times New Roman"/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DB1C0F"/>
    <w:rPr>
      <w:b/>
      <w:bCs/>
    </w:rPr>
  </w:style>
  <w:style w:type="character" w:styleId="Emphasis">
    <w:name w:val="Emphasis"/>
    <w:basedOn w:val="DefaultParagraphFont"/>
    <w:uiPriority w:val="20"/>
    <w:qFormat/>
    <w:rsid w:val="00DB1C0F"/>
    <w:rPr>
      <w:i/>
      <w:iCs/>
    </w:rPr>
  </w:style>
  <w:style w:type="paragraph" w:customStyle="1" w:styleId="IntenseQuote1">
    <w:name w:val="Intense Quote1"/>
    <w:basedOn w:val="Normal"/>
    <w:next w:val="Normal"/>
    <w:uiPriority w:val="30"/>
    <w:qFormat/>
    <w:rsid w:val="00DB1C0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MS Mincho" w:hAnsi="Times New Roman"/>
      <w:b/>
      <w:bCs/>
      <w:i/>
      <w:iCs/>
      <w:color w:val="4F81BD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C0F"/>
    <w:rPr>
      <w:rFonts w:ascii="Times New Roman" w:hAnsi="Times New Roman"/>
      <w:b/>
      <w:bCs/>
      <w:i/>
      <w:iCs/>
      <w:color w:val="4F81BD"/>
      <w:sz w:val="24"/>
    </w:rPr>
  </w:style>
  <w:style w:type="character" w:customStyle="1" w:styleId="SubtleEmphasis1">
    <w:name w:val="Subtle Emphasis1"/>
    <w:basedOn w:val="DefaultParagraphFont"/>
    <w:uiPriority w:val="19"/>
    <w:qFormat/>
    <w:rsid w:val="00DB1C0F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DB1C0F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DB1C0F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DB1C0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B1C0F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B1C0F"/>
  </w:style>
  <w:style w:type="table" w:customStyle="1" w:styleId="TableGrid1">
    <w:name w:val="Table Grid1"/>
    <w:basedOn w:val="TableNormal"/>
    <w:next w:val="TableGrid"/>
    <w:uiPriority w:val="59"/>
    <w:rsid w:val="00DB1C0F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DB1C0F"/>
    <w:pPr>
      <w:spacing w:after="0" w:line="240" w:lineRule="auto"/>
    </w:pPr>
    <w:rPr>
      <w:rFonts w:eastAsia="MS Mincho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DB1C0F"/>
    <w:pPr>
      <w:spacing w:after="0" w:line="240" w:lineRule="auto"/>
    </w:pPr>
    <w:rPr>
      <w:rFonts w:eastAsia="MS Mincho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DB1C0F"/>
    <w:pPr>
      <w:spacing w:after="0" w:line="240" w:lineRule="auto"/>
    </w:pPr>
    <w:rPr>
      <w:rFonts w:eastAsia="MS Mincho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DB1C0F"/>
    <w:pPr>
      <w:spacing w:after="0" w:line="240" w:lineRule="auto"/>
    </w:pPr>
    <w:rPr>
      <w:rFonts w:eastAsia="MS Mincho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DB1C0F"/>
    <w:pPr>
      <w:spacing w:after="0" w:line="240" w:lineRule="auto"/>
    </w:pPr>
    <w:rPr>
      <w:rFonts w:eastAsia="MS Mincho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DB1C0F"/>
    <w:pPr>
      <w:spacing w:after="0" w:line="240" w:lineRule="auto"/>
    </w:pPr>
    <w:rPr>
      <w:rFonts w:eastAsia="MS Mincho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1">
    <w:name w:val="Light List1"/>
    <w:basedOn w:val="TableNormal"/>
    <w:next w:val="LightList"/>
    <w:uiPriority w:val="61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DB1C0F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DB1C0F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1">
    <w:name w:val="Dark List1"/>
    <w:basedOn w:val="TableNormal"/>
    <w:next w:val="DarkList"/>
    <w:uiPriority w:val="70"/>
    <w:rsid w:val="00DB1C0F"/>
    <w:pPr>
      <w:spacing w:after="0" w:line="240" w:lineRule="auto"/>
    </w:pPr>
    <w:rPr>
      <w:rFonts w:eastAsia="MS Mincho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DB1C0F"/>
    <w:pPr>
      <w:spacing w:after="0" w:line="240" w:lineRule="auto"/>
    </w:pPr>
    <w:rPr>
      <w:rFonts w:eastAsia="MS Mincho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DB1C0F"/>
    <w:pPr>
      <w:spacing w:after="0" w:line="240" w:lineRule="auto"/>
    </w:pPr>
    <w:rPr>
      <w:rFonts w:eastAsia="MS Mincho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DB1C0F"/>
    <w:pPr>
      <w:spacing w:after="0" w:line="240" w:lineRule="auto"/>
    </w:pPr>
    <w:rPr>
      <w:rFonts w:eastAsia="MS Mincho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DB1C0F"/>
    <w:pPr>
      <w:spacing w:after="0" w:line="240" w:lineRule="auto"/>
    </w:pPr>
    <w:rPr>
      <w:rFonts w:eastAsia="MS Mincho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DB1C0F"/>
    <w:pPr>
      <w:spacing w:after="0" w:line="240" w:lineRule="auto"/>
    </w:pPr>
    <w:rPr>
      <w:rFonts w:eastAsia="MS Mincho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DB1C0F"/>
    <w:pPr>
      <w:spacing w:after="0" w:line="240" w:lineRule="auto"/>
    </w:pPr>
    <w:rPr>
      <w:rFonts w:eastAsia="MS Mincho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DB1C0F"/>
    <w:pPr>
      <w:spacing w:after="0" w:line="240" w:lineRule="auto"/>
    </w:pPr>
    <w:rPr>
      <w:rFonts w:eastAsia="MS Mincho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Hyperlink1">
    <w:name w:val="Hyperlink1"/>
    <w:basedOn w:val="DefaultParagraphFont"/>
    <w:uiPriority w:val="99"/>
    <w:unhideWhenUsed/>
    <w:rsid w:val="00DB1C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C0F"/>
    <w:rPr>
      <w:color w:val="605E5C"/>
      <w:shd w:val="clear" w:color="auto" w:fill="E1DFDD"/>
    </w:rPr>
  </w:style>
  <w:style w:type="paragraph" w:customStyle="1" w:styleId="Revision1">
    <w:name w:val="Revision1"/>
    <w:next w:val="Revision"/>
    <w:hidden/>
    <w:uiPriority w:val="99"/>
    <w:semiHidden/>
    <w:rsid w:val="00DB1C0F"/>
    <w:pPr>
      <w:spacing w:after="0" w:line="240" w:lineRule="auto"/>
    </w:pPr>
    <w:rPr>
      <w:rFonts w:ascii="Times New Roman" w:eastAsia="MS Mincho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DB1C0F"/>
    <w:rPr>
      <w:color w:val="666666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DB1C0F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1C0F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B1C0F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B1C0F"/>
    <w:rPr>
      <w:rFonts w:ascii="Times New Roman" w:hAnsi="Times New Roman"/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DB1C0F"/>
    <w:pPr>
      <w:spacing w:after="200"/>
    </w:pPr>
    <w:rPr>
      <w:rFonts w:ascii="Times New Roman" w:eastAsia="MS Mincho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C0F"/>
    <w:rPr>
      <w:rFonts w:ascii="Times New Roman" w:hAnsi="Times New Roman"/>
      <w:b/>
      <w:bCs/>
      <w:sz w:val="20"/>
      <w:szCs w:val="20"/>
    </w:rPr>
  </w:style>
  <w:style w:type="paragraph" w:customStyle="1" w:styleId="Bodystyle">
    <w:name w:val="Bodystyle"/>
    <w:basedOn w:val="Normal"/>
    <w:link w:val="BodystyleChar"/>
    <w:qFormat/>
    <w:rsid w:val="00DB1C0F"/>
    <w:pPr>
      <w:spacing w:before="240" w:after="200" w:line="360" w:lineRule="auto"/>
      <w:ind w:firstLine="425"/>
      <w:jc w:val="both"/>
    </w:pPr>
    <w:rPr>
      <w:rFonts w:ascii="Times New Roman" w:eastAsia="MS Gothic" w:hAnsi="Times New Roman" w:cs="Times New Roman"/>
      <w:sz w:val="24"/>
      <w:szCs w:val="24"/>
      <w:lang w:bidi="en-US"/>
    </w:rPr>
  </w:style>
  <w:style w:type="character" w:customStyle="1" w:styleId="BodystyleChar">
    <w:name w:val="Bodystyle Char"/>
    <w:link w:val="Bodystyle"/>
    <w:rsid w:val="00DB1C0F"/>
    <w:rPr>
      <w:rFonts w:ascii="Times New Roman" w:eastAsia="MS Gothic" w:hAnsi="Times New Roman" w:cs="Times New Roman"/>
      <w:sz w:val="24"/>
      <w:szCs w:val="24"/>
      <w:lang w:bidi="en-US"/>
    </w:rPr>
  </w:style>
  <w:style w:type="paragraph" w:customStyle="1" w:styleId="chstyle">
    <w:name w:val="chstyle"/>
    <w:basedOn w:val="Normal"/>
    <w:qFormat/>
    <w:rsid w:val="00DB1C0F"/>
    <w:pPr>
      <w:framePr w:w="8719" w:h="628" w:hRule="exact" w:hSpace="180" w:wrap="around" w:vAnchor="text" w:hAnchor="page" w:x="2019" w:y="151"/>
      <w:numPr>
        <w:numId w:val="22"/>
      </w:numPr>
      <w:spacing w:after="360" w:line="252" w:lineRule="auto"/>
      <w:ind w:right="-173"/>
      <w:jc w:val="center"/>
    </w:pPr>
    <w:rPr>
      <w:rFonts w:ascii="Times New Roman" w:eastAsia="MS Gothic" w:hAnsi="Times New Roman" w:cs="Times New Roman"/>
      <w:b/>
      <w:bCs/>
      <w:sz w:val="32"/>
      <w:szCs w:val="32"/>
      <w:lang w:bidi="en-US"/>
    </w:rPr>
  </w:style>
  <w:style w:type="paragraph" w:customStyle="1" w:styleId="secstyle">
    <w:name w:val="secstyle"/>
    <w:basedOn w:val="Normal"/>
    <w:qFormat/>
    <w:rsid w:val="00DB1C0F"/>
    <w:pPr>
      <w:numPr>
        <w:ilvl w:val="1"/>
        <w:numId w:val="22"/>
      </w:numPr>
      <w:spacing w:before="160" w:line="252" w:lineRule="auto"/>
    </w:pPr>
    <w:rPr>
      <w:rFonts w:ascii="Times New Roman" w:eastAsia="MS Gothic" w:hAnsi="Times New Roman" w:cs="Times New Roman"/>
      <w:b/>
      <w:bCs/>
      <w:sz w:val="28"/>
      <w:szCs w:val="28"/>
      <w:lang w:bidi="ar-EG"/>
    </w:rPr>
  </w:style>
  <w:style w:type="paragraph" w:customStyle="1" w:styleId="Substyle">
    <w:name w:val="Substyle"/>
    <w:basedOn w:val="Normal"/>
    <w:link w:val="SubstyleChar"/>
    <w:qFormat/>
    <w:rsid w:val="00DB1C0F"/>
    <w:pPr>
      <w:numPr>
        <w:ilvl w:val="2"/>
        <w:numId w:val="22"/>
      </w:numPr>
      <w:spacing w:before="140" w:after="140" w:line="252" w:lineRule="auto"/>
    </w:pPr>
    <w:rPr>
      <w:rFonts w:ascii="Times New Roman" w:eastAsia="MS Gothic" w:hAnsi="Times New Roman" w:cs="Times New Roman"/>
      <w:b/>
      <w:bCs/>
      <w:sz w:val="24"/>
      <w:szCs w:val="24"/>
      <w:lang w:bidi="en-US"/>
    </w:rPr>
  </w:style>
  <w:style w:type="character" w:customStyle="1" w:styleId="SubstyleChar">
    <w:name w:val="Substyle Char"/>
    <w:link w:val="Substyle"/>
    <w:rsid w:val="00DB1C0F"/>
    <w:rPr>
      <w:rFonts w:ascii="Times New Roman" w:eastAsia="MS Gothic" w:hAnsi="Times New Roman" w:cs="Times New Roman"/>
      <w:b/>
      <w:bCs/>
      <w:sz w:val="24"/>
      <w:szCs w:val="24"/>
      <w:lang w:bidi="en-US"/>
    </w:rPr>
  </w:style>
  <w:style w:type="paragraph" w:customStyle="1" w:styleId="Subsubstyle">
    <w:name w:val="Subsubstyle"/>
    <w:basedOn w:val="Normal"/>
    <w:qFormat/>
    <w:rsid w:val="00DB1C0F"/>
    <w:pPr>
      <w:numPr>
        <w:ilvl w:val="3"/>
        <w:numId w:val="22"/>
      </w:numPr>
      <w:spacing w:before="120" w:after="120" w:line="252" w:lineRule="auto"/>
    </w:pPr>
    <w:rPr>
      <w:rFonts w:ascii="Times New Roman" w:eastAsia="MS Gothic" w:hAnsi="Times New Roman" w:cs="Times New Roman"/>
      <w:b/>
      <w:bCs/>
      <w:sz w:val="24"/>
      <w:szCs w:val="24"/>
      <w:lang w:bidi="en-US"/>
    </w:rPr>
  </w:style>
  <w:style w:type="paragraph" w:customStyle="1" w:styleId="Figstyle">
    <w:name w:val="Figstyle"/>
    <w:basedOn w:val="Normal"/>
    <w:qFormat/>
    <w:rsid w:val="00DB1C0F"/>
    <w:pPr>
      <w:numPr>
        <w:ilvl w:val="4"/>
        <w:numId w:val="22"/>
      </w:numPr>
      <w:spacing w:before="120" w:after="240" w:line="252" w:lineRule="auto"/>
      <w:jc w:val="center"/>
    </w:pPr>
    <w:rPr>
      <w:rFonts w:ascii="Times New Roman" w:eastAsia="MS Gothic" w:hAnsi="Times New Roman" w:cs="Times New Roman"/>
      <w:b/>
      <w:bCs/>
      <w:sz w:val="24"/>
      <w:szCs w:val="24"/>
      <w:lang w:bidi="en-US"/>
    </w:rPr>
  </w:style>
  <w:style w:type="paragraph" w:customStyle="1" w:styleId="tablestyle">
    <w:name w:val="tablestyle"/>
    <w:basedOn w:val="Normal"/>
    <w:qFormat/>
    <w:rsid w:val="00DB1C0F"/>
    <w:pPr>
      <w:numPr>
        <w:ilvl w:val="5"/>
        <w:numId w:val="22"/>
      </w:numPr>
      <w:spacing w:before="120" w:after="120" w:line="252" w:lineRule="auto"/>
      <w:jc w:val="center"/>
    </w:pPr>
    <w:rPr>
      <w:rFonts w:ascii="Times New Roman" w:eastAsia="MS Gothic" w:hAnsi="Times New Roman" w:cs="Times New Roman"/>
      <w:b/>
      <w:bCs/>
      <w:noProof/>
      <w:sz w:val="24"/>
      <w:szCs w:val="24"/>
      <w:lang w:bidi="en-US"/>
    </w:rPr>
  </w:style>
  <w:style w:type="paragraph" w:customStyle="1" w:styleId="Eq">
    <w:name w:val="Eq"/>
    <w:basedOn w:val="Normal"/>
    <w:rsid w:val="00DB1C0F"/>
    <w:pPr>
      <w:numPr>
        <w:ilvl w:val="6"/>
        <w:numId w:val="22"/>
      </w:numPr>
      <w:spacing w:after="200" w:line="252" w:lineRule="auto"/>
      <w:jc w:val="right"/>
    </w:pPr>
    <w:rPr>
      <w:rFonts w:ascii="Times New Roman" w:eastAsia="MS Gothic" w:hAnsi="Times New Roman" w:cs="Times New Roman"/>
      <w:sz w:val="24"/>
      <w:szCs w:val="24"/>
      <w:lang w:bidi="en-US"/>
    </w:rPr>
  </w:style>
  <w:style w:type="paragraph" w:customStyle="1" w:styleId="3sub">
    <w:name w:val="3sub"/>
    <w:basedOn w:val="Normal"/>
    <w:qFormat/>
    <w:rsid w:val="00DB1C0F"/>
    <w:pPr>
      <w:numPr>
        <w:ilvl w:val="8"/>
        <w:numId w:val="22"/>
      </w:numPr>
      <w:tabs>
        <w:tab w:val="left" w:pos="0"/>
      </w:tabs>
      <w:autoSpaceDE w:val="0"/>
      <w:autoSpaceDN w:val="0"/>
      <w:adjustRightInd w:val="0"/>
      <w:spacing w:before="120" w:after="200" w:line="360" w:lineRule="auto"/>
      <w:jc w:val="both"/>
    </w:pPr>
    <w:rPr>
      <w:rFonts w:ascii="Arial" w:eastAsia="Calibri" w:hAnsi="Arial" w:cs="Times New Roman"/>
      <w:b/>
      <w:bCs/>
      <w:color w:val="231F20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DB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DB1C0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DB1C0F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1C0F"/>
    <w:rPr>
      <w:vertAlign w:val="superscript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B1C0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B1C0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1C0F"/>
    <w:rPr>
      <w:vertAlign w:val="superscript"/>
    </w:rPr>
  </w:style>
  <w:style w:type="character" w:customStyle="1" w:styleId="Heading1Char1">
    <w:name w:val="Heading 1 Char1"/>
    <w:basedOn w:val="DefaultParagraphFont"/>
    <w:uiPriority w:val="9"/>
    <w:rsid w:val="00DB1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DB1C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DB1C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DB1C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DB1C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DB1C0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DB1C0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DB1C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DB1C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1"/>
    <w:uiPriority w:val="99"/>
    <w:unhideWhenUsed/>
    <w:rsid w:val="00DB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DB1C0F"/>
  </w:style>
  <w:style w:type="paragraph" w:styleId="Footer">
    <w:name w:val="footer"/>
    <w:basedOn w:val="Normal"/>
    <w:link w:val="FooterChar1"/>
    <w:uiPriority w:val="99"/>
    <w:unhideWhenUsed/>
    <w:rsid w:val="00DB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DB1C0F"/>
  </w:style>
  <w:style w:type="paragraph" w:styleId="NoSpacing">
    <w:name w:val="No Spacing"/>
    <w:uiPriority w:val="1"/>
    <w:qFormat/>
    <w:rsid w:val="00DB1C0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B1C0F"/>
    <w:pPr>
      <w:spacing w:after="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DB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C0F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DB1C0F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B1C0F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semiHidden/>
    <w:unhideWhenUsed/>
    <w:rsid w:val="00DB1C0F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B1C0F"/>
  </w:style>
  <w:style w:type="paragraph" w:styleId="BodyText2">
    <w:name w:val="Body Text 2"/>
    <w:basedOn w:val="Normal"/>
    <w:link w:val="BodyText2Char1"/>
    <w:uiPriority w:val="99"/>
    <w:semiHidden/>
    <w:unhideWhenUsed/>
    <w:rsid w:val="00DB1C0F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DB1C0F"/>
  </w:style>
  <w:style w:type="paragraph" w:styleId="BodyText3">
    <w:name w:val="Body Text 3"/>
    <w:basedOn w:val="Normal"/>
    <w:link w:val="BodyText3Char1"/>
    <w:uiPriority w:val="99"/>
    <w:semiHidden/>
    <w:unhideWhenUsed/>
    <w:rsid w:val="00DB1C0F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DB1C0F"/>
    <w:rPr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DB1C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C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C0F"/>
    <w:pPr>
      <w:ind w:left="108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C0F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DB1C0F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DB1C0F"/>
    <w:pPr>
      <w:tabs>
        <w:tab w:val="num" w:pos="1080"/>
      </w:tabs>
      <w:ind w:left="108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DB1C0F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C0F"/>
    <w:pPr>
      <w:tabs>
        <w:tab w:val="num" w:pos="360"/>
      </w:tabs>
      <w:ind w:left="36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DB1C0F"/>
    <w:pPr>
      <w:tabs>
        <w:tab w:val="num" w:pos="720"/>
      </w:tabs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C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C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C0F"/>
    <w:pPr>
      <w:spacing w:after="120"/>
      <w:ind w:left="1080"/>
      <w:contextualSpacing/>
    </w:pPr>
  </w:style>
  <w:style w:type="paragraph" w:styleId="MacroText">
    <w:name w:val="macro"/>
    <w:link w:val="MacroTextChar1"/>
    <w:uiPriority w:val="99"/>
    <w:semiHidden/>
    <w:unhideWhenUsed/>
    <w:rsid w:val="00DB1C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DB1C0F"/>
    <w:rPr>
      <w:rFonts w:ascii="Consolas" w:hAnsi="Consola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B1C0F"/>
    <w:pPr>
      <w:spacing w:before="200"/>
      <w:ind w:left="864" w:right="864"/>
      <w:jc w:val="center"/>
    </w:pPr>
    <w:rPr>
      <w:rFonts w:ascii="Times New Roman" w:hAnsi="Times New Roman"/>
      <w:i/>
      <w:iCs/>
      <w:color w:val="000000"/>
      <w:sz w:val="24"/>
    </w:rPr>
  </w:style>
  <w:style w:type="character" w:customStyle="1" w:styleId="QuoteChar1">
    <w:name w:val="Quote Char1"/>
    <w:basedOn w:val="DefaultParagraphFont"/>
    <w:uiPriority w:val="29"/>
    <w:rsid w:val="00DB1C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C0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b/>
      <w:bCs/>
      <w:i/>
      <w:iCs/>
      <w:color w:val="4F81BD"/>
      <w:sz w:val="24"/>
    </w:rPr>
  </w:style>
  <w:style w:type="character" w:customStyle="1" w:styleId="IntenseQuoteChar1">
    <w:name w:val="Intense Quote Char1"/>
    <w:basedOn w:val="DefaultParagraphFont"/>
    <w:uiPriority w:val="30"/>
    <w:rsid w:val="00DB1C0F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B1C0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1C0F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B1C0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B1C0F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DB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semiHidden/>
    <w:unhideWhenUsed/>
    <w:rsid w:val="00DB1C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C0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C0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C0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C0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C0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C0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C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C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DB1C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C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C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C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C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C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C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C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DB1C0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B1C0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B1C0F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B1C0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1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C0F"/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B1C0F"/>
    <w:rPr>
      <w:b/>
      <w:bCs/>
      <w:sz w:val="20"/>
      <w:szCs w:val="20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DB1C0F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B1C0F"/>
    <w:rPr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B1C0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B1C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Nermeen Eltahan</dc:creator>
  <cp:keywords/>
  <dc:description/>
  <cp:lastModifiedBy>Nermeen Eltahan</cp:lastModifiedBy>
  <cp:revision>4</cp:revision>
  <dcterms:created xsi:type="dcterms:W3CDTF">2026-02-01T09:57:00Z</dcterms:created>
  <dcterms:modified xsi:type="dcterms:W3CDTF">2026-02-01T10:50:00Z</dcterms:modified>
</cp:coreProperties>
</file>