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BA24A" w14:textId="77777777" w:rsidR="005F732E" w:rsidRDefault="005F732E" w:rsidP="005F732E">
      <w:pPr>
        <w:spacing w:after="120" w:line="360" w:lineRule="auto"/>
        <w:jc w:val="both"/>
      </w:pPr>
      <w:r>
        <w:rPr>
          <w:b/>
          <w:bCs/>
        </w:rPr>
        <w:t xml:space="preserve">Supplementary Figure S1. </w:t>
      </w:r>
      <w:r>
        <w:t>Prevalence of key environmental exposures by settlement. Bar chart comparing asbestos roofing, absence of separate kitchen, indoor smoking exposure, external water source, absence of water treatment and poor water quality perception across Gautam Nagar, Dharavi and Govandi.</w:t>
      </w:r>
    </w:p>
    <w:p w14:paraId="288DD4EA" w14:textId="77777777" w:rsidR="005F732E" w:rsidRDefault="005F732E" w:rsidP="005F732E">
      <w:pPr>
        <w:spacing w:after="120" w:line="360" w:lineRule="auto"/>
        <w:jc w:val="both"/>
      </w:pPr>
      <w:r>
        <w:rPr>
          <w:b/>
          <w:bCs/>
        </w:rPr>
        <w:t xml:space="preserve">Supplementary Figure S2. </w:t>
      </w:r>
      <w:r>
        <w:t>Child morbidity outcomes (6-month prevalence) by settlement. Clustered bar chart displaying prevalence of waterborne disease (composite), diarrhoea, pneumonia, prolonged cough, fever and typhoid across the three settlements. Asterisks indicate statistically significant between-group differences (*p&lt;0.05, **p&lt;0.01).</w:t>
      </w:r>
    </w:p>
    <w:p w14:paraId="642DDB4A" w14:textId="77777777" w:rsidR="005F732E" w:rsidRDefault="005F732E" w:rsidP="005F732E">
      <w:pPr>
        <w:spacing w:after="120" w:line="360" w:lineRule="auto"/>
        <w:jc w:val="both"/>
      </w:pPr>
      <w:r>
        <w:rPr>
          <w:b/>
          <w:bCs/>
        </w:rPr>
        <w:t xml:space="preserve">Supplementary Figure S3. </w:t>
      </w:r>
      <w:r>
        <w:t>Adjusted prevalence ratios (aPR) with 95% confidence intervals from modified Poisson regression, comparing Govandi and Dharavi to Gautam Nagar (reference) for waterborne disease, pneumonia and stunting.</w:t>
      </w:r>
    </w:p>
    <w:p w14:paraId="4E428E42" w14:textId="77777777" w:rsidR="005F732E" w:rsidRDefault="005F732E" w:rsidP="005F732E">
      <w:pPr>
        <w:jc w:val="both"/>
      </w:pPr>
      <w:r>
        <w:br w:type="page"/>
      </w:r>
    </w:p>
    <w:p w14:paraId="734CCD9D" w14:textId="77777777" w:rsidR="00393392" w:rsidRDefault="00393392"/>
    <w:sectPr w:rsidR="003933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32E"/>
    <w:rsid w:val="002F0658"/>
    <w:rsid w:val="00393392"/>
    <w:rsid w:val="00447E17"/>
    <w:rsid w:val="005F732E"/>
    <w:rsid w:val="007A571C"/>
    <w:rsid w:val="00B81E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7EBC6"/>
  <w15:chartTrackingRefBased/>
  <w15:docId w15:val="{1025F8D0-61DF-4F32-80CA-F6D472C2A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32E"/>
    <w:pPr>
      <w:spacing w:after="0" w:line="240" w:lineRule="auto"/>
    </w:pPr>
    <w:rPr>
      <w:rFonts w:ascii="Times New Roman" w:eastAsia="Times New Roman" w:hAnsi="Times New Roman" w:cs="Times New Roman"/>
      <w:kern w:val="0"/>
      <w:sz w:val="24"/>
      <w:szCs w:val="24"/>
      <w:lang w:eastAsia="en-AU"/>
      <w14:ligatures w14:val="none"/>
    </w:rPr>
  </w:style>
  <w:style w:type="paragraph" w:styleId="Heading1">
    <w:name w:val="heading 1"/>
    <w:basedOn w:val="Normal"/>
    <w:next w:val="Normal"/>
    <w:link w:val="Heading1Char"/>
    <w:uiPriority w:val="9"/>
    <w:qFormat/>
    <w:rsid w:val="005F732E"/>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F732E"/>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F732E"/>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F732E"/>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5F732E"/>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5F732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5F732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5F732E"/>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5F732E"/>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3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73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73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73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73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73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73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73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732E"/>
    <w:rPr>
      <w:rFonts w:eastAsiaTheme="majorEastAsia" w:cstheme="majorBidi"/>
      <w:color w:val="272727" w:themeColor="text1" w:themeTint="D8"/>
    </w:rPr>
  </w:style>
  <w:style w:type="paragraph" w:styleId="Title">
    <w:name w:val="Title"/>
    <w:basedOn w:val="Normal"/>
    <w:next w:val="Normal"/>
    <w:link w:val="TitleChar"/>
    <w:uiPriority w:val="10"/>
    <w:qFormat/>
    <w:rsid w:val="005F732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F73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732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F73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732E"/>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5F732E"/>
    <w:rPr>
      <w:i/>
      <w:iCs/>
      <w:color w:val="404040" w:themeColor="text1" w:themeTint="BF"/>
    </w:rPr>
  </w:style>
  <w:style w:type="paragraph" w:styleId="ListParagraph">
    <w:name w:val="List Paragraph"/>
    <w:basedOn w:val="Normal"/>
    <w:uiPriority w:val="34"/>
    <w:qFormat/>
    <w:rsid w:val="005F732E"/>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5F732E"/>
    <w:rPr>
      <w:i/>
      <w:iCs/>
      <w:color w:val="2F5496" w:themeColor="accent1" w:themeShade="BF"/>
    </w:rPr>
  </w:style>
  <w:style w:type="paragraph" w:styleId="IntenseQuote">
    <w:name w:val="Intense Quote"/>
    <w:basedOn w:val="Normal"/>
    <w:next w:val="Normal"/>
    <w:link w:val="IntenseQuoteChar"/>
    <w:uiPriority w:val="30"/>
    <w:qFormat/>
    <w:rsid w:val="005F732E"/>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5F732E"/>
    <w:rPr>
      <w:i/>
      <w:iCs/>
      <w:color w:val="2F5496" w:themeColor="accent1" w:themeShade="BF"/>
    </w:rPr>
  </w:style>
  <w:style w:type="character" w:styleId="IntenseReference">
    <w:name w:val="Intense Reference"/>
    <w:basedOn w:val="DefaultParagraphFont"/>
    <w:uiPriority w:val="32"/>
    <w:qFormat/>
    <w:rsid w:val="005F732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115</Words>
  <Characters>758</Characters>
  <Application>Microsoft Office Word</Application>
  <DocSecurity>0</DocSecurity>
  <Lines>11</Lines>
  <Paragraphs>3</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Mac Asaga</dc:creator>
  <cp:keywords/>
  <dc:description/>
  <cp:lastModifiedBy>Trupti Sudge</cp:lastModifiedBy>
  <cp:revision>2</cp:revision>
  <dcterms:created xsi:type="dcterms:W3CDTF">2026-02-27T00:46:00Z</dcterms:created>
  <dcterms:modified xsi:type="dcterms:W3CDTF">2026-02-27T00:46:00Z</dcterms:modified>
</cp:coreProperties>
</file>