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E31D5" w14:textId="77777777" w:rsidR="00DA2067" w:rsidRPr="00B956FB" w:rsidRDefault="00DA2067" w:rsidP="00DA206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Additional file 1.</w:t>
      </w:r>
      <w:r w:rsidRPr="00B956F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Sensitivity analysis including eGFRcys (Model 2)</w:t>
      </w:r>
    </w:p>
    <w:tbl>
      <w:tblPr>
        <w:tblW w:w="9070" w:type="dxa"/>
        <w:tblLook w:val="04A0" w:firstRow="1" w:lastRow="0" w:firstColumn="1" w:lastColumn="0" w:noHBand="0" w:noVBand="1"/>
      </w:tblPr>
      <w:tblGrid>
        <w:gridCol w:w="2796"/>
        <w:gridCol w:w="1740"/>
        <w:gridCol w:w="1701"/>
        <w:gridCol w:w="1560"/>
        <w:gridCol w:w="1273"/>
      </w:tblGrid>
      <w:tr w:rsidR="00DA2067" w14:paraId="52F5F745" w14:textId="77777777" w:rsidTr="0044217A">
        <w:trPr>
          <w:trHeight w:val="378"/>
        </w:trPr>
        <w:tc>
          <w:tcPr>
            <w:tcW w:w="2796" w:type="dxa"/>
            <w:tcBorders>
              <w:top w:val="single" w:sz="18" w:space="0" w:color="auto"/>
              <w:bottom w:val="single" w:sz="4" w:space="0" w:color="auto"/>
            </w:tcBorders>
          </w:tcPr>
          <w:p w14:paraId="716A6B8D" w14:textId="77777777" w:rsidR="00DA2067" w:rsidRPr="00B956FB" w:rsidRDefault="00DA2067" w:rsidP="0044217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</w:rPr>
              <w:t>Variable</w:t>
            </w:r>
            <w:r w:rsidRPr="00B956F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tcBorders>
              <w:top w:val="single" w:sz="18" w:space="0" w:color="auto"/>
              <w:bottom w:val="single" w:sz="4" w:space="0" w:color="auto"/>
            </w:tcBorders>
          </w:tcPr>
          <w:p w14:paraId="1AAD02C0" w14:textId="77777777" w:rsidR="00DA2067" w:rsidRPr="00B956FB" w:rsidRDefault="00DA2067" w:rsidP="0044217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</w:rPr>
              <w:t>β (Coeffient)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4" w:space="0" w:color="auto"/>
            </w:tcBorders>
          </w:tcPr>
          <w:p w14:paraId="7A4F4368" w14:textId="77777777" w:rsidR="00DA2067" w:rsidRPr="00B956FB" w:rsidRDefault="00DA2067" w:rsidP="0044217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</w:rPr>
              <w:t>95% CI</w:t>
            </w:r>
          </w:p>
        </w:tc>
        <w:tc>
          <w:tcPr>
            <w:tcW w:w="1560" w:type="dxa"/>
            <w:tcBorders>
              <w:top w:val="single" w:sz="18" w:space="0" w:color="auto"/>
              <w:bottom w:val="single" w:sz="4" w:space="0" w:color="auto"/>
            </w:tcBorders>
          </w:tcPr>
          <w:p w14:paraId="4DD9EDCF" w14:textId="77777777" w:rsidR="00DA2067" w:rsidRPr="00B956FB" w:rsidRDefault="00DA2067" w:rsidP="0044217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</w:rPr>
              <w:t>p-value</w:t>
            </w:r>
          </w:p>
        </w:tc>
        <w:tc>
          <w:tcPr>
            <w:tcW w:w="1273" w:type="dxa"/>
            <w:tcBorders>
              <w:top w:val="single" w:sz="18" w:space="0" w:color="auto"/>
              <w:bottom w:val="single" w:sz="6" w:space="0" w:color="auto"/>
            </w:tcBorders>
          </w:tcPr>
          <w:p w14:paraId="3C84EFF2" w14:textId="77777777" w:rsidR="00DA2067" w:rsidRPr="00B956FB" w:rsidRDefault="00DA2067" w:rsidP="0044217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</w:rPr>
              <w:t>VIF</w:t>
            </w:r>
          </w:p>
        </w:tc>
      </w:tr>
      <w:tr w:rsidR="00DA2067" w14:paraId="4DC6A888" w14:textId="77777777" w:rsidTr="0044217A">
        <w:trPr>
          <w:trHeight w:val="378"/>
        </w:trPr>
        <w:tc>
          <w:tcPr>
            <w:tcW w:w="2796" w:type="dxa"/>
          </w:tcPr>
          <w:p w14:paraId="411C0289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Cre/CysC</w:t>
            </w:r>
          </w:p>
        </w:tc>
        <w:tc>
          <w:tcPr>
            <w:tcW w:w="1740" w:type="dxa"/>
          </w:tcPr>
          <w:p w14:paraId="6A9A0DE5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2.18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313F903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.94 to </w:t>
            </w:r>
            <w:r w:rsidRPr="00B956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4.42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2044B45E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</w:t>
            </w: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6" w:space="0" w:color="auto"/>
            </w:tcBorders>
          </w:tcPr>
          <w:p w14:paraId="06C8508B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1.12</w:t>
            </w:r>
          </w:p>
        </w:tc>
      </w:tr>
      <w:tr w:rsidR="00DA2067" w14:paraId="2F3F7B97" w14:textId="77777777" w:rsidTr="0044217A">
        <w:trPr>
          <w:trHeight w:val="364"/>
        </w:trPr>
        <w:tc>
          <w:tcPr>
            <w:tcW w:w="2796" w:type="dxa"/>
          </w:tcPr>
          <w:p w14:paraId="593C408C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Age (years)</w:t>
            </w:r>
          </w:p>
        </w:tc>
        <w:tc>
          <w:tcPr>
            <w:tcW w:w="1740" w:type="dxa"/>
          </w:tcPr>
          <w:p w14:paraId="77851E36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</w:t>
            </w: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701" w:type="dxa"/>
          </w:tcPr>
          <w:p w14:paraId="48E4F846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-0.37 to 0.10</w:t>
            </w:r>
          </w:p>
        </w:tc>
        <w:tc>
          <w:tcPr>
            <w:tcW w:w="1560" w:type="dxa"/>
          </w:tcPr>
          <w:p w14:paraId="13157C9C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237</w:t>
            </w:r>
          </w:p>
        </w:tc>
        <w:tc>
          <w:tcPr>
            <w:tcW w:w="1273" w:type="dxa"/>
          </w:tcPr>
          <w:p w14:paraId="3A5A24B8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2.16</w:t>
            </w:r>
          </w:p>
        </w:tc>
      </w:tr>
      <w:tr w:rsidR="00DA2067" w14:paraId="7EFCBED4" w14:textId="77777777" w:rsidTr="0044217A">
        <w:trPr>
          <w:trHeight w:val="378"/>
        </w:trPr>
        <w:tc>
          <w:tcPr>
            <w:tcW w:w="2796" w:type="dxa"/>
          </w:tcPr>
          <w:p w14:paraId="3175140B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BMI (kg/m</w:t>
            </w: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40" w:type="dxa"/>
          </w:tcPr>
          <w:p w14:paraId="738EA8B5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701" w:type="dxa"/>
          </w:tcPr>
          <w:p w14:paraId="42EB293B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</w:t>
            </w: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48 to </w:t>
            </w:r>
            <w:r w:rsidRPr="00B956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560" w:type="dxa"/>
          </w:tcPr>
          <w:p w14:paraId="5299917A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710</w:t>
            </w:r>
          </w:p>
        </w:tc>
        <w:tc>
          <w:tcPr>
            <w:tcW w:w="1273" w:type="dxa"/>
          </w:tcPr>
          <w:p w14:paraId="686ED560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1.14</w:t>
            </w:r>
          </w:p>
        </w:tc>
      </w:tr>
      <w:tr w:rsidR="00DA2067" w14:paraId="188CC343" w14:textId="77777777" w:rsidTr="0044217A">
        <w:trPr>
          <w:trHeight w:val="378"/>
        </w:trPr>
        <w:tc>
          <w:tcPr>
            <w:tcW w:w="2796" w:type="dxa"/>
            <w:tcBorders>
              <w:bottom w:val="single" w:sz="4" w:space="0" w:color="auto"/>
            </w:tcBorders>
          </w:tcPr>
          <w:p w14:paraId="4131CDFE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eGFRcys(mL/min/1.73m</w:t>
            </w: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40" w:type="dxa"/>
            <w:tcBorders>
              <w:bottom w:val="single" w:sz="4" w:space="0" w:color="auto"/>
            </w:tcBorders>
          </w:tcPr>
          <w:p w14:paraId="2EB8503B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-0.04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FEAC1CB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-0.17 to 0.09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1C198B33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0.504</w:t>
            </w:r>
          </w:p>
        </w:tc>
        <w:tc>
          <w:tcPr>
            <w:tcW w:w="1273" w:type="dxa"/>
            <w:tcBorders>
              <w:bottom w:val="single" w:sz="6" w:space="0" w:color="auto"/>
            </w:tcBorders>
          </w:tcPr>
          <w:p w14:paraId="1AFDE026" w14:textId="77777777" w:rsidR="00DA2067" w:rsidRPr="00B956FB" w:rsidRDefault="00DA2067" w:rsidP="004421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6F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2.27</w:t>
            </w:r>
          </w:p>
        </w:tc>
      </w:tr>
    </w:tbl>
    <w:p w14:paraId="6B2B9051" w14:textId="77777777" w:rsidR="00DA2067" w:rsidRPr="00B956FB" w:rsidRDefault="00DA2067" w:rsidP="00DA206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6FB">
        <w:rPr>
          <w:rFonts w:ascii="Times New Roman" w:hAnsi="Times New Roman" w:cs="Times New Roman"/>
          <w:color w:val="000000" w:themeColor="text1"/>
          <w:sz w:val="24"/>
          <w:szCs w:val="24"/>
        </w:rPr>
        <w:t>Model 2 additionally included cystatin C–based estimated glomerular filtration rate (eGFRcys). VIF indicates variance inflation factor.</w:t>
      </w:r>
    </w:p>
    <w:p w14:paraId="014C6F5D" w14:textId="77777777" w:rsidR="00DA2067" w:rsidRDefault="00DA2067" w:rsidP="00DA2067"/>
    <w:p w14:paraId="6C58E0AE" w14:textId="77777777" w:rsidR="00DA2067" w:rsidRPr="0043034A" w:rsidRDefault="00DA2067" w:rsidP="00DA2067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58FBD98" w14:textId="77777777" w:rsidR="00DE6AE2" w:rsidRDefault="00DE6AE2"/>
    <w:sectPr w:rsidR="00DE6AE2" w:rsidSect="00DA2067">
      <w:footerReference w:type="even" r:id="rId4"/>
      <w:footerReference w:type="default" r:id="rId5"/>
      <w:pgSz w:w="11906" w:h="16838"/>
      <w:pgMar w:top="1418" w:right="1418" w:bottom="1418" w:left="1418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960799955"/>
      <w:docPartObj>
        <w:docPartGallery w:val="Page Numbers (Bottom of Page)"/>
        <w:docPartUnique/>
      </w:docPartObj>
    </w:sdtPr>
    <w:sdtContent>
      <w:p w14:paraId="28B05F43" w14:textId="77777777" w:rsidR="00DA2067" w:rsidRDefault="00DA2067" w:rsidP="000C68F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11434983" w14:textId="77777777" w:rsidR="00DA2067" w:rsidRDefault="00DA2067" w:rsidP="0059276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56111295"/>
      <w:docPartObj>
        <w:docPartGallery w:val="Page Numbers (Bottom of Page)"/>
        <w:docPartUnique/>
      </w:docPartObj>
    </w:sdtPr>
    <w:sdtContent>
      <w:p w14:paraId="7353B949" w14:textId="77777777" w:rsidR="00DA2067" w:rsidRDefault="00DA2067" w:rsidP="000C68F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DF81F33" w14:textId="77777777" w:rsidR="00DA2067" w:rsidRDefault="00DA2067" w:rsidP="00592761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067"/>
    <w:rsid w:val="00195413"/>
    <w:rsid w:val="003D0186"/>
    <w:rsid w:val="0052383E"/>
    <w:rsid w:val="007278E4"/>
    <w:rsid w:val="00A3738C"/>
    <w:rsid w:val="00BC6C35"/>
    <w:rsid w:val="00CB270D"/>
    <w:rsid w:val="00CF7583"/>
    <w:rsid w:val="00DA2067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D2F91"/>
  <w15:chartTrackingRefBased/>
  <w15:docId w15:val="{F34CBA8C-9C99-47D6-A0EC-87DC3082F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067"/>
    <w:pPr>
      <w:spacing w:after="0" w:line="480" w:lineRule="auto"/>
    </w:pPr>
    <w:rPr>
      <w:rFonts w:eastAsiaTheme="minorEastAsia"/>
      <w:sz w:val="21"/>
      <w:szCs w:val="21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206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206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206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206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206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2067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2067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2067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2067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20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20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20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20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20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20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20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20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20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20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DA20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206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A20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2067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DA20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2067"/>
    <w:pPr>
      <w:spacing w:after="160" w:line="278" w:lineRule="auto"/>
      <w:ind w:left="720"/>
      <w:contextualSpacing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DA20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20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20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206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A2067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DA2067"/>
    <w:rPr>
      <w:rFonts w:eastAsiaTheme="minorEastAsia"/>
      <w:sz w:val="21"/>
      <w:szCs w:val="21"/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DA2067"/>
  </w:style>
  <w:style w:type="character" w:styleId="LineNumber">
    <w:name w:val="line number"/>
    <w:basedOn w:val="DefaultParagraphFont"/>
    <w:uiPriority w:val="99"/>
    <w:semiHidden/>
    <w:unhideWhenUsed/>
    <w:rsid w:val="00DA20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371</Characters>
  <Application>Microsoft Office Word</Application>
  <DocSecurity>0</DocSecurity>
  <Lines>8</Lines>
  <Paragraphs>4</Paragraphs>
  <ScaleCrop>false</ScaleCrop>
  <Company>Springer Nature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2026-03-20T09:11:00Z</dcterms:created>
  <dcterms:modified xsi:type="dcterms:W3CDTF">2026-03-20T09:11:00Z</dcterms:modified>
</cp:coreProperties>
</file>