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FFCF" w14:textId="27AB2219" w:rsidR="00B9426B" w:rsidRPr="00D279FD" w:rsidRDefault="00B9426B" w:rsidP="00B9426B">
      <w:pPr>
        <w:spacing w:line="480" w:lineRule="auto"/>
        <w:rPr>
          <w:rFonts w:ascii="Times New Roman" w:eastAsia="Times New Roman" w:hAnsi="Times New Roman" w:cs="Times New Roman"/>
          <w:szCs w:val="24"/>
        </w:rPr>
      </w:pPr>
      <w:r w:rsidRPr="00D279FD">
        <w:rPr>
          <w:rFonts w:ascii="Times New Roman" w:eastAsia="Times New Roman" w:hAnsi="Times New Roman" w:cs="Times New Roman"/>
          <w:b/>
          <w:bCs/>
          <w:szCs w:val="24"/>
        </w:rPr>
        <w:t>Table 1:</w:t>
      </w:r>
      <w:r w:rsidRPr="00D279FD">
        <w:rPr>
          <w:rFonts w:ascii="Times New Roman" w:eastAsia="Times New Roman" w:hAnsi="Times New Roman" w:cs="Times New Roman"/>
          <w:szCs w:val="24"/>
        </w:rPr>
        <w:t xml:space="preserve"> Baseline characteristics of </w:t>
      </w:r>
      <w:r w:rsidR="00BD4AD1">
        <w:rPr>
          <w:rFonts w:ascii="Times New Roman" w:eastAsia="Times New Roman" w:hAnsi="Times New Roman" w:cs="Times New Roman"/>
          <w:szCs w:val="24"/>
        </w:rPr>
        <w:t xml:space="preserve">the </w:t>
      </w:r>
      <w:r w:rsidRPr="00D279FD">
        <w:rPr>
          <w:rFonts w:ascii="Times New Roman" w:eastAsia="Times New Roman" w:hAnsi="Times New Roman" w:cs="Times New Roman"/>
          <w:szCs w:val="24"/>
        </w:rPr>
        <w:t xml:space="preserve">included wrist radiographs, operative factors, and prediction of instability verified by two hand orthopedists’ consensuses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834"/>
        <w:gridCol w:w="2835"/>
      </w:tblGrid>
      <w:tr w:rsidR="00B9426B" w:rsidRPr="00D279FD" w14:paraId="59C859F4" w14:textId="77777777" w:rsidTr="00BD4AD1">
        <w:tc>
          <w:tcPr>
            <w:tcW w:w="3681" w:type="dxa"/>
            <w:vAlign w:val="center"/>
          </w:tcPr>
          <w:p w14:paraId="7651B43D" w14:textId="77777777" w:rsidR="00B9426B" w:rsidRP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Baseline Characteristics</w:t>
            </w:r>
          </w:p>
        </w:tc>
        <w:tc>
          <w:tcPr>
            <w:tcW w:w="2834" w:type="dxa"/>
            <w:vAlign w:val="center"/>
          </w:tcPr>
          <w:p w14:paraId="12E2ADE2" w14:textId="77777777" w:rsid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Phase I: </w:t>
            </w:r>
          </w:p>
          <w:p w14:paraId="377C8BA9" w14:textId="231C61DA" w:rsidR="00B9426B" w:rsidRP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AI development</w:t>
            </w:r>
          </w:p>
        </w:tc>
        <w:tc>
          <w:tcPr>
            <w:tcW w:w="2835" w:type="dxa"/>
            <w:vAlign w:val="center"/>
          </w:tcPr>
          <w:p w14:paraId="24D9465B" w14:textId="77777777" w:rsid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Phase II: </w:t>
            </w:r>
          </w:p>
          <w:p w14:paraId="4006A3D8" w14:textId="1D3567BC" w:rsidR="00B9426B" w:rsidRP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External testing</w:t>
            </w:r>
          </w:p>
        </w:tc>
      </w:tr>
      <w:tr w:rsidR="00B9426B" w:rsidRPr="00D279FD" w14:paraId="2A103308" w14:textId="77777777" w:rsidTr="00BD4AD1">
        <w:tc>
          <w:tcPr>
            <w:tcW w:w="3681" w:type="dxa"/>
            <w:vAlign w:val="center"/>
          </w:tcPr>
          <w:p w14:paraId="762FC03A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Age (Mean +/- SD*, years old)</w:t>
            </w:r>
          </w:p>
        </w:tc>
        <w:tc>
          <w:tcPr>
            <w:tcW w:w="2834" w:type="dxa"/>
            <w:vAlign w:val="center"/>
          </w:tcPr>
          <w:p w14:paraId="20EE6210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57.73 +/- 14.40</w:t>
            </w:r>
          </w:p>
        </w:tc>
        <w:tc>
          <w:tcPr>
            <w:tcW w:w="2835" w:type="dxa"/>
            <w:vAlign w:val="center"/>
          </w:tcPr>
          <w:p w14:paraId="7434D65A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61.51 +/- 13.01</w:t>
            </w:r>
          </w:p>
        </w:tc>
      </w:tr>
      <w:tr w:rsidR="00B9426B" w:rsidRPr="00D279FD" w14:paraId="2DA73922" w14:textId="77777777" w:rsidTr="00BD4AD1">
        <w:tc>
          <w:tcPr>
            <w:tcW w:w="3681" w:type="dxa"/>
            <w:vAlign w:val="center"/>
          </w:tcPr>
          <w:p w14:paraId="4A8288F5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834" w:type="dxa"/>
            <w:vAlign w:val="center"/>
          </w:tcPr>
          <w:p w14:paraId="0CCCEAAF" w14:textId="77777777" w:rsidR="00B9426B" w:rsidRP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n (%) (total 1,384 cases)</w:t>
            </w:r>
          </w:p>
        </w:tc>
        <w:tc>
          <w:tcPr>
            <w:tcW w:w="2835" w:type="dxa"/>
            <w:vAlign w:val="center"/>
          </w:tcPr>
          <w:p w14:paraId="2C540096" w14:textId="77777777" w:rsidR="00B9426B" w:rsidRPr="005012D5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5012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n (%) (total 85 cases)</w:t>
            </w:r>
          </w:p>
        </w:tc>
      </w:tr>
      <w:tr w:rsidR="00B9426B" w:rsidRPr="00D279FD" w14:paraId="08800E49" w14:textId="77777777" w:rsidTr="00BD4AD1">
        <w:tc>
          <w:tcPr>
            <w:tcW w:w="3681" w:type="dxa"/>
            <w:vAlign w:val="center"/>
          </w:tcPr>
          <w:p w14:paraId="0347A180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Male</w:t>
            </w:r>
          </w:p>
          <w:p w14:paraId="6E0B5E4D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Female</w:t>
            </w:r>
          </w:p>
        </w:tc>
        <w:tc>
          <w:tcPr>
            <w:tcW w:w="2834" w:type="dxa"/>
            <w:vAlign w:val="center"/>
          </w:tcPr>
          <w:p w14:paraId="452D8FA9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469 (33.89)</w:t>
            </w:r>
          </w:p>
          <w:p w14:paraId="7FED0F25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915 (66.11)</w:t>
            </w:r>
          </w:p>
        </w:tc>
        <w:tc>
          <w:tcPr>
            <w:tcW w:w="2835" w:type="dxa"/>
            <w:vAlign w:val="center"/>
          </w:tcPr>
          <w:p w14:paraId="446B0CF5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16 (18.82)</w:t>
            </w:r>
          </w:p>
          <w:p w14:paraId="59DCD910" w14:textId="77777777" w:rsidR="00B9426B" w:rsidRPr="00D279FD" w:rsidRDefault="00B9426B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69 (81.18)</w:t>
            </w:r>
          </w:p>
        </w:tc>
      </w:tr>
      <w:tr w:rsidR="00D46E1D" w:rsidRPr="00D279FD" w14:paraId="762CD9AC" w14:textId="77777777" w:rsidTr="00BD4AD1">
        <w:tc>
          <w:tcPr>
            <w:tcW w:w="3681" w:type="dxa"/>
            <w:vAlign w:val="center"/>
          </w:tcPr>
          <w:p w14:paraId="71FDB62F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Fernandez type 1</w:t>
            </w:r>
          </w:p>
          <w:p w14:paraId="33B0C755" w14:textId="2D432C46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Fernandez type 3</w:t>
            </w:r>
          </w:p>
        </w:tc>
        <w:tc>
          <w:tcPr>
            <w:tcW w:w="2834" w:type="dxa"/>
            <w:vAlign w:val="center"/>
          </w:tcPr>
          <w:p w14:paraId="5F05CC1E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582 (42.05)</w:t>
            </w:r>
          </w:p>
          <w:p w14:paraId="1FDBE64A" w14:textId="7C7473FC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802 (57.95)</w:t>
            </w:r>
          </w:p>
        </w:tc>
        <w:tc>
          <w:tcPr>
            <w:tcW w:w="2835" w:type="dxa"/>
            <w:vAlign w:val="center"/>
          </w:tcPr>
          <w:p w14:paraId="02B69B5E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47 (55.29)</w:t>
            </w:r>
          </w:p>
          <w:p w14:paraId="521E79A0" w14:textId="32730944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38 (44.71)</w:t>
            </w:r>
          </w:p>
        </w:tc>
      </w:tr>
      <w:tr w:rsidR="00D46E1D" w:rsidRPr="00D279FD" w14:paraId="519FC3DC" w14:textId="77777777" w:rsidTr="00BD4AD1">
        <w:tc>
          <w:tcPr>
            <w:tcW w:w="3681" w:type="dxa"/>
          </w:tcPr>
          <w:p w14:paraId="1C5E4DEB" w14:textId="77777777" w:rsidR="00D46E1D" w:rsidRPr="00D279FD" w:rsidRDefault="00D46E1D" w:rsidP="0096239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u w:val="single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  <w:u w:val="single"/>
              </w:rPr>
              <w:t>Treatment</w:t>
            </w:r>
          </w:p>
          <w:p w14:paraId="68DFF575" w14:textId="77777777" w:rsidR="00D46E1D" w:rsidRPr="00D279FD" w:rsidRDefault="00D46E1D" w:rsidP="00B9426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Conservative </w:t>
            </w:r>
          </w:p>
          <w:p w14:paraId="72D8661D" w14:textId="77777777" w:rsidR="00D46E1D" w:rsidRPr="00D279FD" w:rsidRDefault="00D46E1D" w:rsidP="00B9426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K-wires</w:t>
            </w:r>
          </w:p>
          <w:p w14:paraId="72D253DA" w14:textId="77777777" w:rsidR="00D46E1D" w:rsidRPr="00D279FD" w:rsidRDefault="00D46E1D" w:rsidP="00B9426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Plate &amp; Screws</w:t>
            </w:r>
          </w:p>
          <w:p w14:paraId="09E7D300" w14:textId="77777777" w:rsidR="00D46E1D" w:rsidRPr="00D279FD" w:rsidRDefault="00D46E1D" w:rsidP="00B9426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External fixation</w:t>
            </w:r>
          </w:p>
          <w:p w14:paraId="01FBEF81" w14:textId="1D9663C5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Others</w:t>
            </w:r>
          </w:p>
        </w:tc>
        <w:tc>
          <w:tcPr>
            <w:tcW w:w="2834" w:type="dxa"/>
          </w:tcPr>
          <w:p w14:paraId="5ECEF31B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14:paraId="44512920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212 (15.32)</w:t>
            </w:r>
          </w:p>
          <w:p w14:paraId="78A3940D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730 (52.75)</w:t>
            </w:r>
          </w:p>
          <w:p w14:paraId="3673B859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357 (25.79)</w:t>
            </w:r>
          </w:p>
          <w:p w14:paraId="10741177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77 (5.56)</w:t>
            </w:r>
          </w:p>
          <w:p w14:paraId="1681C688" w14:textId="4FCEC19F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 (0.58)</w:t>
            </w:r>
          </w:p>
        </w:tc>
        <w:tc>
          <w:tcPr>
            <w:tcW w:w="2835" w:type="dxa"/>
          </w:tcPr>
          <w:p w14:paraId="340E9D9B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14:paraId="2FC10060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26 (30.59)</w:t>
            </w:r>
          </w:p>
          <w:p w14:paraId="1A383E24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19 (22.35)</w:t>
            </w:r>
          </w:p>
          <w:p w14:paraId="7AB4A7B1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40 (47.06)</w:t>
            </w:r>
          </w:p>
          <w:p w14:paraId="7F922F7A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0 (0.0)</w:t>
            </w:r>
          </w:p>
          <w:p w14:paraId="16F50A7B" w14:textId="2634570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0 (0.0)</w:t>
            </w:r>
          </w:p>
        </w:tc>
      </w:tr>
      <w:tr w:rsidR="00D46E1D" w:rsidRPr="00D279FD" w14:paraId="096798A0" w14:textId="77777777" w:rsidTr="00BD4AD1">
        <w:tc>
          <w:tcPr>
            <w:tcW w:w="3681" w:type="dxa"/>
          </w:tcPr>
          <w:p w14:paraId="0AFE6585" w14:textId="77777777" w:rsidR="00D46E1D" w:rsidRPr="00D279FD" w:rsidRDefault="00D46E1D" w:rsidP="0096239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  <w:u w:val="single"/>
              </w:rPr>
              <w:t xml:space="preserve">Radiographic </w:t>
            </w:r>
            <w:proofErr w:type="spellStart"/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  <w:u w:val="single"/>
              </w:rPr>
              <w:t>Lafontiane</w:t>
            </w:r>
            <w:proofErr w:type="spellEnd"/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  <w:u w:val="single"/>
              </w:rPr>
              <w:t xml:space="preserve"> criteria</w:t>
            </w:r>
          </w:p>
          <w:p w14:paraId="5C8952F1" w14:textId="77777777" w:rsidR="00D46E1D" w:rsidRPr="00D279FD" w:rsidRDefault="00D46E1D" w:rsidP="00B9426B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Ulnar styloid fracture</w:t>
            </w:r>
          </w:p>
          <w:p w14:paraId="1B3FC729" w14:textId="77777777" w:rsidR="00D46E1D" w:rsidRPr="00D279FD" w:rsidRDefault="00D46E1D" w:rsidP="00B9426B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Dorsal comminution</w:t>
            </w:r>
          </w:p>
          <w:p w14:paraId="78C8410A" w14:textId="77777777" w:rsidR="00D46E1D" w:rsidRPr="00D279FD" w:rsidRDefault="00D46E1D" w:rsidP="00B9426B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Intra-articular fracture</w:t>
            </w:r>
          </w:p>
          <w:p w14:paraId="2014CFD6" w14:textId="357411F9" w:rsidR="00D46E1D" w:rsidRPr="00D279FD" w:rsidRDefault="00D46E1D" w:rsidP="00B9426B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714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Dorsal tilt &gt; 20</w:t>
            </w: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  <w:vertAlign w:val="superscript"/>
              </w:rPr>
              <w:t>°</w:t>
            </w:r>
          </w:p>
        </w:tc>
        <w:tc>
          <w:tcPr>
            <w:tcW w:w="2834" w:type="dxa"/>
          </w:tcPr>
          <w:p w14:paraId="4316F47E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14:paraId="62AE6229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684 (49.42)</w:t>
            </w:r>
          </w:p>
          <w:p w14:paraId="56F8974F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1,131 (81.72)</w:t>
            </w:r>
          </w:p>
          <w:p w14:paraId="19D1986E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802 (57.95)</w:t>
            </w:r>
          </w:p>
          <w:p w14:paraId="6BC6A5A9" w14:textId="18D16890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570 (41.18)</w:t>
            </w:r>
          </w:p>
        </w:tc>
        <w:tc>
          <w:tcPr>
            <w:tcW w:w="2835" w:type="dxa"/>
          </w:tcPr>
          <w:p w14:paraId="3E4CA82C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  <w:p w14:paraId="1DDC73D5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37 (43.53)</w:t>
            </w:r>
          </w:p>
          <w:p w14:paraId="2D546FAC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61 (71.76)</w:t>
            </w:r>
          </w:p>
          <w:p w14:paraId="1B4CE34B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38 (44.71)</w:t>
            </w:r>
          </w:p>
          <w:p w14:paraId="49241C89" w14:textId="6FB8647F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31 (36.47)</w:t>
            </w:r>
          </w:p>
        </w:tc>
      </w:tr>
      <w:tr w:rsidR="00D46E1D" w:rsidRPr="00D279FD" w14:paraId="2745CEDD" w14:textId="77777777" w:rsidTr="00BD4AD1">
        <w:tc>
          <w:tcPr>
            <w:tcW w:w="3681" w:type="dxa"/>
            <w:vAlign w:val="center"/>
          </w:tcPr>
          <w:p w14:paraId="2C64C8E8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Metaphyseal comminution</w:t>
            </w:r>
          </w:p>
          <w:p w14:paraId="0CF909AD" w14:textId="317C315E" w:rsidR="00D46E1D" w:rsidRPr="00D279FD" w:rsidRDefault="00D46E1D" w:rsidP="00B9426B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Radial shortening &gt; 5 mm</w:t>
            </w:r>
          </w:p>
        </w:tc>
        <w:tc>
          <w:tcPr>
            <w:tcW w:w="2834" w:type="dxa"/>
            <w:vAlign w:val="center"/>
          </w:tcPr>
          <w:p w14:paraId="0A1CEA81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403 (29.12)</w:t>
            </w:r>
          </w:p>
          <w:p w14:paraId="1EA94F78" w14:textId="125D0A0B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812 (58.67)</w:t>
            </w:r>
          </w:p>
        </w:tc>
        <w:tc>
          <w:tcPr>
            <w:tcW w:w="2835" w:type="dxa"/>
            <w:vAlign w:val="center"/>
          </w:tcPr>
          <w:p w14:paraId="22533E9F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24 (28.24)</w:t>
            </w:r>
          </w:p>
          <w:p w14:paraId="69ACDA76" w14:textId="6E96267C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54 (63.53)</w:t>
            </w:r>
          </w:p>
        </w:tc>
      </w:tr>
      <w:tr w:rsidR="00D46E1D" w:rsidRPr="00D279FD" w14:paraId="4E3F0D91" w14:textId="77777777" w:rsidTr="00BD4AD1">
        <w:trPr>
          <w:trHeight w:val="654"/>
        </w:trPr>
        <w:tc>
          <w:tcPr>
            <w:tcW w:w="3681" w:type="dxa"/>
          </w:tcPr>
          <w:p w14:paraId="2D9F6000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lastRenderedPageBreak/>
              <w:t>Lafontaine criteria ≥ 3/5</w:t>
            </w:r>
          </w:p>
          <w:p w14:paraId="5C740A93" w14:textId="563299FE" w:rsidR="00D46E1D" w:rsidRPr="00D279FD" w:rsidRDefault="00D46E1D" w:rsidP="00962391">
            <w:pPr>
              <w:spacing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Unstable fracture**</w:t>
            </w:r>
          </w:p>
        </w:tc>
        <w:tc>
          <w:tcPr>
            <w:tcW w:w="2834" w:type="dxa"/>
          </w:tcPr>
          <w:p w14:paraId="3E5F6627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842 (60.84)</w:t>
            </w:r>
          </w:p>
          <w:p w14:paraId="5E82DDBA" w14:textId="798702C0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</w:t>
            </w:r>
            <w:r w:rsidR="00BE2A99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,</w:t>
            </w: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136 (82.08)</w:t>
            </w:r>
          </w:p>
        </w:tc>
        <w:tc>
          <w:tcPr>
            <w:tcW w:w="2835" w:type="dxa"/>
          </w:tcPr>
          <w:p w14:paraId="2028D1F6" w14:textId="77777777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46 (54.12)</w:t>
            </w:r>
          </w:p>
          <w:p w14:paraId="3A2C3D79" w14:textId="590B9C56" w:rsidR="00D46E1D" w:rsidRPr="00D279FD" w:rsidRDefault="00D46E1D" w:rsidP="0096239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66 (77.65)</w:t>
            </w:r>
          </w:p>
        </w:tc>
      </w:tr>
      <w:tr w:rsidR="00755968" w:rsidRPr="00D279FD" w14:paraId="6E7DD6FB" w14:textId="77777777" w:rsidTr="00BD4AD1">
        <w:tc>
          <w:tcPr>
            <w:tcW w:w="9350" w:type="dxa"/>
            <w:gridSpan w:val="3"/>
          </w:tcPr>
          <w:p w14:paraId="461F2656" w14:textId="77777777" w:rsidR="00755968" w:rsidRPr="00D279FD" w:rsidRDefault="00755968" w:rsidP="0075596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*SD = Standard deviation</w:t>
            </w:r>
          </w:p>
          <w:p w14:paraId="40BEB04A" w14:textId="7265669C" w:rsidR="00755968" w:rsidRPr="00D279FD" w:rsidRDefault="00755968" w:rsidP="00755968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D279FD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**Unstable fracture = Lafontaine criteria ≥ 3, Metaphyseal comminution, or Radial shortening &gt; 5 mm</w:t>
            </w:r>
          </w:p>
        </w:tc>
      </w:tr>
    </w:tbl>
    <w:p w14:paraId="644A8BEE" w14:textId="77777777" w:rsidR="000355BA" w:rsidRPr="00B9426B" w:rsidRDefault="000355BA" w:rsidP="00B9426B"/>
    <w:sectPr w:rsidR="000355BA" w:rsidRPr="00B942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2CD9"/>
    <w:multiLevelType w:val="hybridMultilevel"/>
    <w:tmpl w:val="CD92DFAC"/>
    <w:lvl w:ilvl="0" w:tplc="A9E07A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E1B25"/>
    <w:multiLevelType w:val="hybridMultilevel"/>
    <w:tmpl w:val="4BF8EE3E"/>
    <w:lvl w:ilvl="0" w:tplc="F4FC0B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0330">
    <w:abstractNumId w:val="0"/>
  </w:num>
  <w:num w:numId="2" w16cid:durableId="767888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DC"/>
    <w:rsid w:val="0000031F"/>
    <w:rsid w:val="0000591C"/>
    <w:rsid w:val="000133BF"/>
    <w:rsid w:val="00021AD9"/>
    <w:rsid w:val="0002292B"/>
    <w:rsid w:val="000355BA"/>
    <w:rsid w:val="00063C30"/>
    <w:rsid w:val="00065079"/>
    <w:rsid w:val="00075D16"/>
    <w:rsid w:val="00084B49"/>
    <w:rsid w:val="00093918"/>
    <w:rsid w:val="000B21E4"/>
    <w:rsid w:val="000C0D27"/>
    <w:rsid w:val="000C1A67"/>
    <w:rsid w:val="000D1656"/>
    <w:rsid w:val="000D4A32"/>
    <w:rsid w:val="000D7A3B"/>
    <w:rsid w:val="000E09E0"/>
    <w:rsid w:val="000E5447"/>
    <w:rsid w:val="000E5CA8"/>
    <w:rsid w:val="000F5604"/>
    <w:rsid w:val="000F7FE7"/>
    <w:rsid w:val="00110AD3"/>
    <w:rsid w:val="001141D2"/>
    <w:rsid w:val="00117659"/>
    <w:rsid w:val="001232BA"/>
    <w:rsid w:val="001236B1"/>
    <w:rsid w:val="001478FA"/>
    <w:rsid w:val="0015490C"/>
    <w:rsid w:val="00157A09"/>
    <w:rsid w:val="001601A1"/>
    <w:rsid w:val="0016251F"/>
    <w:rsid w:val="0016264E"/>
    <w:rsid w:val="00177F0A"/>
    <w:rsid w:val="0018023C"/>
    <w:rsid w:val="001855A6"/>
    <w:rsid w:val="00190698"/>
    <w:rsid w:val="001949F1"/>
    <w:rsid w:val="001A03EB"/>
    <w:rsid w:val="001A1249"/>
    <w:rsid w:val="001A7824"/>
    <w:rsid w:val="001B1253"/>
    <w:rsid w:val="001B34FD"/>
    <w:rsid w:val="001B4139"/>
    <w:rsid w:val="001D41D3"/>
    <w:rsid w:val="001D5F54"/>
    <w:rsid w:val="001E1A70"/>
    <w:rsid w:val="001E33F2"/>
    <w:rsid w:val="001E3C91"/>
    <w:rsid w:val="001E7D58"/>
    <w:rsid w:val="001F0DA3"/>
    <w:rsid w:val="001F345E"/>
    <w:rsid w:val="001F4295"/>
    <w:rsid w:val="00205147"/>
    <w:rsid w:val="00205B37"/>
    <w:rsid w:val="00206383"/>
    <w:rsid w:val="002202D7"/>
    <w:rsid w:val="002227FB"/>
    <w:rsid w:val="002405D0"/>
    <w:rsid w:val="002444A7"/>
    <w:rsid w:val="00252259"/>
    <w:rsid w:val="00253AFA"/>
    <w:rsid w:val="00276EBE"/>
    <w:rsid w:val="00283CEA"/>
    <w:rsid w:val="002909EE"/>
    <w:rsid w:val="00292E83"/>
    <w:rsid w:val="0029453A"/>
    <w:rsid w:val="002A04BA"/>
    <w:rsid w:val="002A104C"/>
    <w:rsid w:val="002A6B43"/>
    <w:rsid w:val="002B4971"/>
    <w:rsid w:val="002C08B7"/>
    <w:rsid w:val="002C2136"/>
    <w:rsid w:val="002C2BBD"/>
    <w:rsid w:val="002C74B0"/>
    <w:rsid w:val="002D5946"/>
    <w:rsid w:val="002E404C"/>
    <w:rsid w:val="002E47B1"/>
    <w:rsid w:val="002F56BE"/>
    <w:rsid w:val="002F5DCF"/>
    <w:rsid w:val="0032583B"/>
    <w:rsid w:val="00325A86"/>
    <w:rsid w:val="003341E5"/>
    <w:rsid w:val="00346D32"/>
    <w:rsid w:val="00354654"/>
    <w:rsid w:val="0036141C"/>
    <w:rsid w:val="00386443"/>
    <w:rsid w:val="003B0808"/>
    <w:rsid w:val="003B0BDD"/>
    <w:rsid w:val="003B1896"/>
    <w:rsid w:val="003C3C6D"/>
    <w:rsid w:val="003D72C2"/>
    <w:rsid w:val="003E386D"/>
    <w:rsid w:val="003F1752"/>
    <w:rsid w:val="00400586"/>
    <w:rsid w:val="00410C9B"/>
    <w:rsid w:val="00413C54"/>
    <w:rsid w:val="00451869"/>
    <w:rsid w:val="00451ED6"/>
    <w:rsid w:val="00452A58"/>
    <w:rsid w:val="004621C1"/>
    <w:rsid w:val="004732B1"/>
    <w:rsid w:val="004748F4"/>
    <w:rsid w:val="00480359"/>
    <w:rsid w:val="00485164"/>
    <w:rsid w:val="00485702"/>
    <w:rsid w:val="0049096D"/>
    <w:rsid w:val="004A757B"/>
    <w:rsid w:val="004B4886"/>
    <w:rsid w:val="004C19B5"/>
    <w:rsid w:val="004D332C"/>
    <w:rsid w:val="004E285A"/>
    <w:rsid w:val="004E7D85"/>
    <w:rsid w:val="005012D5"/>
    <w:rsid w:val="00501D41"/>
    <w:rsid w:val="00532D79"/>
    <w:rsid w:val="00534C0D"/>
    <w:rsid w:val="00535DD5"/>
    <w:rsid w:val="00542A6B"/>
    <w:rsid w:val="005453F9"/>
    <w:rsid w:val="00561DCC"/>
    <w:rsid w:val="0056511D"/>
    <w:rsid w:val="00566A1B"/>
    <w:rsid w:val="00587121"/>
    <w:rsid w:val="005950FC"/>
    <w:rsid w:val="005965BE"/>
    <w:rsid w:val="005A2E26"/>
    <w:rsid w:val="005A7026"/>
    <w:rsid w:val="005A7A69"/>
    <w:rsid w:val="005B15A7"/>
    <w:rsid w:val="005B38FE"/>
    <w:rsid w:val="005B6886"/>
    <w:rsid w:val="005C6599"/>
    <w:rsid w:val="005C7BA7"/>
    <w:rsid w:val="005D0681"/>
    <w:rsid w:val="005F2BEC"/>
    <w:rsid w:val="005F6432"/>
    <w:rsid w:val="006036A2"/>
    <w:rsid w:val="00603746"/>
    <w:rsid w:val="00604F77"/>
    <w:rsid w:val="006111EB"/>
    <w:rsid w:val="00617670"/>
    <w:rsid w:val="00635027"/>
    <w:rsid w:val="006359B0"/>
    <w:rsid w:val="00640F00"/>
    <w:rsid w:val="0064159A"/>
    <w:rsid w:val="00650FA6"/>
    <w:rsid w:val="00651200"/>
    <w:rsid w:val="006679E9"/>
    <w:rsid w:val="00687FFD"/>
    <w:rsid w:val="00693706"/>
    <w:rsid w:val="006B0637"/>
    <w:rsid w:val="006B5F6C"/>
    <w:rsid w:val="006C482C"/>
    <w:rsid w:val="006D0B6F"/>
    <w:rsid w:val="006D7837"/>
    <w:rsid w:val="006E1E3E"/>
    <w:rsid w:val="006E2D19"/>
    <w:rsid w:val="006F5761"/>
    <w:rsid w:val="0070082D"/>
    <w:rsid w:val="00703F04"/>
    <w:rsid w:val="00706369"/>
    <w:rsid w:val="0071737C"/>
    <w:rsid w:val="00722295"/>
    <w:rsid w:val="007241E8"/>
    <w:rsid w:val="007424EA"/>
    <w:rsid w:val="00754A17"/>
    <w:rsid w:val="00755968"/>
    <w:rsid w:val="00755A35"/>
    <w:rsid w:val="00782F2B"/>
    <w:rsid w:val="007A5EE5"/>
    <w:rsid w:val="007B060A"/>
    <w:rsid w:val="007B32A1"/>
    <w:rsid w:val="007B4444"/>
    <w:rsid w:val="007C07F7"/>
    <w:rsid w:val="007C0E4B"/>
    <w:rsid w:val="007C5ADC"/>
    <w:rsid w:val="007D512B"/>
    <w:rsid w:val="007F4A4F"/>
    <w:rsid w:val="007F6ABD"/>
    <w:rsid w:val="007F6BC9"/>
    <w:rsid w:val="0080606A"/>
    <w:rsid w:val="008123D0"/>
    <w:rsid w:val="00832864"/>
    <w:rsid w:val="00834BA5"/>
    <w:rsid w:val="00842A15"/>
    <w:rsid w:val="00846A13"/>
    <w:rsid w:val="008509BB"/>
    <w:rsid w:val="00852341"/>
    <w:rsid w:val="00860EC2"/>
    <w:rsid w:val="0087182F"/>
    <w:rsid w:val="008743DC"/>
    <w:rsid w:val="00874725"/>
    <w:rsid w:val="00880D42"/>
    <w:rsid w:val="00884A8A"/>
    <w:rsid w:val="0088581B"/>
    <w:rsid w:val="00891391"/>
    <w:rsid w:val="008A4883"/>
    <w:rsid w:val="008B1901"/>
    <w:rsid w:val="008B3A99"/>
    <w:rsid w:val="008B494E"/>
    <w:rsid w:val="008C2F9A"/>
    <w:rsid w:val="008E0602"/>
    <w:rsid w:val="008E4A6C"/>
    <w:rsid w:val="008F169E"/>
    <w:rsid w:val="008F459E"/>
    <w:rsid w:val="008F754C"/>
    <w:rsid w:val="009008A0"/>
    <w:rsid w:val="00902E47"/>
    <w:rsid w:val="0090467E"/>
    <w:rsid w:val="00914EFE"/>
    <w:rsid w:val="00924472"/>
    <w:rsid w:val="00936266"/>
    <w:rsid w:val="0094171B"/>
    <w:rsid w:val="00950AD0"/>
    <w:rsid w:val="00951A92"/>
    <w:rsid w:val="009600E1"/>
    <w:rsid w:val="00970368"/>
    <w:rsid w:val="00986B3D"/>
    <w:rsid w:val="009960E1"/>
    <w:rsid w:val="009A4934"/>
    <w:rsid w:val="009D19B8"/>
    <w:rsid w:val="009E29D0"/>
    <w:rsid w:val="009F1ADF"/>
    <w:rsid w:val="00A03102"/>
    <w:rsid w:val="00A0347E"/>
    <w:rsid w:val="00A13037"/>
    <w:rsid w:val="00A21D07"/>
    <w:rsid w:val="00A25480"/>
    <w:rsid w:val="00A339AD"/>
    <w:rsid w:val="00A436E8"/>
    <w:rsid w:val="00A44F31"/>
    <w:rsid w:val="00A47477"/>
    <w:rsid w:val="00A6212B"/>
    <w:rsid w:val="00A649C6"/>
    <w:rsid w:val="00A930E2"/>
    <w:rsid w:val="00A94AB2"/>
    <w:rsid w:val="00A9580F"/>
    <w:rsid w:val="00AB2C9E"/>
    <w:rsid w:val="00AB5222"/>
    <w:rsid w:val="00AE4C26"/>
    <w:rsid w:val="00AF31CD"/>
    <w:rsid w:val="00B04A98"/>
    <w:rsid w:val="00B13CC3"/>
    <w:rsid w:val="00B17925"/>
    <w:rsid w:val="00B205C6"/>
    <w:rsid w:val="00B27A5B"/>
    <w:rsid w:val="00B45D0A"/>
    <w:rsid w:val="00B518BE"/>
    <w:rsid w:val="00B51920"/>
    <w:rsid w:val="00B52DB0"/>
    <w:rsid w:val="00B53FC6"/>
    <w:rsid w:val="00B56168"/>
    <w:rsid w:val="00B9426B"/>
    <w:rsid w:val="00BA1171"/>
    <w:rsid w:val="00BA2B02"/>
    <w:rsid w:val="00BA511B"/>
    <w:rsid w:val="00BC0189"/>
    <w:rsid w:val="00BC2CE4"/>
    <w:rsid w:val="00BC4259"/>
    <w:rsid w:val="00BC55CC"/>
    <w:rsid w:val="00BD1637"/>
    <w:rsid w:val="00BD4751"/>
    <w:rsid w:val="00BD4AD1"/>
    <w:rsid w:val="00BD4F10"/>
    <w:rsid w:val="00BE2937"/>
    <w:rsid w:val="00BE2A99"/>
    <w:rsid w:val="00C02355"/>
    <w:rsid w:val="00C028A7"/>
    <w:rsid w:val="00C15CF8"/>
    <w:rsid w:val="00C22F84"/>
    <w:rsid w:val="00C23475"/>
    <w:rsid w:val="00C35F43"/>
    <w:rsid w:val="00C456A4"/>
    <w:rsid w:val="00C457DC"/>
    <w:rsid w:val="00C576C6"/>
    <w:rsid w:val="00C64304"/>
    <w:rsid w:val="00C704B8"/>
    <w:rsid w:val="00C72A86"/>
    <w:rsid w:val="00C90B64"/>
    <w:rsid w:val="00C92994"/>
    <w:rsid w:val="00C94024"/>
    <w:rsid w:val="00CA22E9"/>
    <w:rsid w:val="00CB3DD6"/>
    <w:rsid w:val="00CB4A18"/>
    <w:rsid w:val="00CB545E"/>
    <w:rsid w:val="00CD7E5A"/>
    <w:rsid w:val="00CE3A0C"/>
    <w:rsid w:val="00CF25EE"/>
    <w:rsid w:val="00CF5907"/>
    <w:rsid w:val="00D0210D"/>
    <w:rsid w:val="00D023B5"/>
    <w:rsid w:val="00D46E1D"/>
    <w:rsid w:val="00D572DA"/>
    <w:rsid w:val="00D601DC"/>
    <w:rsid w:val="00D65BA9"/>
    <w:rsid w:val="00D714A0"/>
    <w:rsid w:val="00D76194"/>
    <w:rsid w:val="00D858E6"/>
    <w:rsid w:val="00D90BEB"/>
    <w:rsid w:val="00D92F96"/>
    <w:rsid w:val="00D95632"/>
    <w:rsid w:val="00DB0B10"/>
    <w:rsid w:val="00DD2446"/>
    <w:rsid w:val="00DD6CDF"/>
    <w:rsid w:val="00DE4D35"/>
    <w:rsid w:val="00DE4E79"/>
    <w:rsid w:val="00E019E0"/>
    <w:rsid w:val="00E179C4"/>
    <w:rsid w:val="00E21CCF"/>
    <w:rsid w:val="00E26445"/>
    <w:rsid w:val="00E34B2B"/>
    <w:rsid w:val="00E36517"/>
    <w:rsid w:val="00E47DA3"/>
    <w:rsid w:val="00E5117D"/>
    <w:rsid w:val="00E51BB8"/>
    <w:rsid w:val="00E6027F"/>
    <w:rsid w:val="00E764CD"/>
    <w:rsid w:val="00E81E1E"/>
    <w:rsid w:val="00E84F66"/>
    <w:rsid w:val="00E91F1F"/>
    <w:rsid w:val="00EA170A"/>
    <w:rsid w:val="00EA1D78"/>
    <w:rsid w:val="00EA579A"/>
    <w:rsid w:val="00EB23BB"/>
    <w:rsid w:val="00EC00C2"/>
    <w:rsid w:val="00EC42EC"/>
    <w:rsid w:val="00EE15EA"/>
    <w:rsid w:val="00EE43A5"/>
    <w:rsid w:val="00F022BE"/>
    <w:rsid w:val="00F05E0D"/>
    <w:rsid w:val="00F127F3"/>
    <w:rsid w:val="00F157D8"/>
    <w:rsid w:val="00F15D1E"/>
    <w:rsid w:val="00F2795E"/>
    <w:rsid w:val="00F42E0D"/>
    <w:rsid w:val="00F5156D"/>
    <w:rsid w:val="00F549F3"/>
    <w:rsid w:val="00F54B6E"/>
    <w:rsid w:val="00F622D2"/>
    <w:rsid w:val="00F63653"/>
    <w:rsid w:val="00F7108C"/>
    <w:rsid w:val="00F7634E"/>
    <w:rsid w:val="00F85953"/>
    <w:rsid w:val="00F91ACE"/>
    <w:rsid w:val="00F96FF7"/>
    <w:rsid w:val="00FA2C27"/>
    <w:rsid w:val="00FA6449"/>
    <w:rsid w:val="00FB609C"/>
    <w:rsid w:val="00FC2C74"/>
    <w:rsid w:val="00FD3F4A"/>
    <w:rsid w:val="00FD6224"/>
    <w:rsid w:val="00FE3E34"/>
    <w:rsid w:val="00FE592C"/>
    <w:rsid w:val="00FF2CAB"/>
    <w:rsid w:val="00FF45A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E9974"/>
  <w15:chartTrackingRefBased/>
  <w15:docId w15:val="{874961B2-BEFD-3B43-A3CE-CE7A2D6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26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1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1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1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1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1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1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1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1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601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1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601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601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1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01DC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THARANAS JANTHARAGSARANGSEE</dc:creator>
  <cp:keywords/>
  <dc:description/>
  <cp:lastModifiedBy>THARANAS JANTHARAGSARANGSEE</cp:lastModifiedBy>
  <cp:revision>10</cp:revision>
  <dcterms:created xsi:type="dcterms:W3CDTF">2025-09-02T06:20:00Z</dcterms:created>
  <dcterms:modified xsi:type="dcterms:W3CDTF">2026-02-24T02:43:00Z</dcterms:modified>
</cp:coreProperties>
</file>