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630B" w14:textId="77777777" w:rsidR="00DA76C1" w:rsidRPr="00773FB9" w:rsidRDefault="00DA76C1" w:rsidP="00DA76C1">
      <w:pPr>
        <w:pStyle w:val="BCAuthorAddress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3FB9">
        <w:rPr>
          <w:rFonts w:ascii="Times New Roman" w:hAnsi="Times New Roman"/>
          <w:sz w:val="28"/>
          <w:szCs w:val="28"/>
        </w:rPr>
        <w:t>Stephanoside</w:t>
      </w:r>
      <w:proofErr w:type="spellEnd"/>
      <w:r w:rsidRPr="00773FB9">
        <w:rPr>
          <w:rFonts w:ascii="Times New Roman" w:hAnsi="Times New Roman"/>
          <w:sz w:val="28"/>
          <w:szCs w:val="28"/>
        </w:rPr>
        <w:t xml:space="preserve"> B Modulates </w:t>
      </w:r>
      <w:proofErr w:type="spellStart"/>
      <w:r w:rsidRPr="00773FB9">
        <w:rPr>
          <w:rFonts w:ascii="Times New Roman" w:hAnsi="Times New Roman"/>
          <w:sz w:val="28"/>
          <w:szCs w:val="28"/>
        </w:rPr>
        <w:t>PPARγ</w:t>
      </w:r>
      <w:proofErr w:type="spellEnd"/>
      <w:r w:rsidRPr="00773FB9">
        <w:rPr>
          <w:rFonts w:ascii="Times New Roman" w:hAnsi="Times New Roman"/>
          <w:sz w:val="28"/>
          <w:szCs w:val="28"/>
        </w:rPr>
        <w:t xml:space="preserve">-Dependent Metabolic Genes and Lengthens the Circadian </w:t>
      </w:r>
      <w:r w:rsidRPr="00773FB9">
        <w:rPr>
          <w:rFonts w:ascii="Times New Roman" w:hAnsi="Times New Roman"/>
          <w:i/>
          <w:iCs/>
          <w:sz w:val="28"/>
          <w:szCs w:val="28"/>
        </w:rPr>
        <w:t>Bmal1</w:t>
      </w:r>
      <w:r w:rsidRPr="00773FB9">
        <w:rPr>
          <w:rFonts w:ascii="Times New Roman" w:hAnsi="Times New Roman"/>
          <w:sz w:val="28"/>
          <w:szCs w:val="28"/>
        </w:rPr>
        <w:t xml:space="preserve"> Oscillation Period in Differentiated Myotubes Revealed by Real-Time Bioluminescence</w:t>
      </w:r>
    </w:p>
    <w:p w14:paraId="7EEF013D" w14:textId="77777777" w:rsidR="00DA19EB" w:rsidRPr="00DA19EB" w:rsidRDefault="00DA19EB" w:rsidP="00DA19EB">
      <w:pPr>
        <w:pStyle w:val="BIEmailAddress"/>
      </w:pPr>
    </w:p>
    <w:p w14:paraId="32C8DA68" w14:textId="77777777" w:rsidR="009E058E" w:rsidRPr="00FD26C9" w:rsidRDefault="009E058E" w:rsidP="009E058E">
      <w:pPr>
        <w:pStyle w:val="BCAuthorAddress"/>
        <w:spacing w:after="0" w:line="360" w:lineRule="auto"/>
        <w:jc w:val="both"/>
        <w:rPr>
          <w:lang w:val="fi-FI"/>
        </w:rPr>
      </w:pPr>
      <w:r w:rsidRPr="00FD26C9">
        <w:rPr>
          <w:lang w:val="fi-FI"/>
        </w:rPr>
        <w:t>Papawee Saiki,*</w:t>
      </w:r>
      <w:r w:rsidRPr="00FD26C9">
        <w:rPr>
          <w:vertAlign w:val="superscript"/>
          <w:lang w:val="fi-FI"/>
        </w:rPr>
        <w:t xml:space="preserve"> </w:t>
      </w:r>
      <w:r w:rsidRPr="00FD26C9">
        <w:rPr>
          <w:lang w:val="fi-FI"/>
        </w:rPr>
        <w:t>Tatsunosuke Tomita,* and Saori Yamamoto</w:t>
      </w:r>
    </w:p>
    <w:p w14:paraId="5E6F9F73" w14:textId="77777777" w:rsidR="009E058E" w:rsidRDefault="009E058E" w:rsidP="009E058E">
      <w:pPr>
        <w:pStyle w:val="BIEmailAddress"/>
        <w:spacing w:after="0" w:line="360" w:lineRule="auto"/>
      </w:pPr>
      <w:r>
        <w:t>Cellular and Molecular Biotechnology Research Institute, National Institute of Advanced Industrial Science and Technology, Tsukuba, Ibaraki 305-8565, Japan</w:t>
      </w:r>
    </w:p>
    <w:p w14:paraId="7B44DD2F" w14:textId="77777777" w:rsidR="009E058E" w:rsidRPr="00CA09D2" w:rsidRDefault="009E058E" w:rsidP="009E058E">
      <w:pPr>
        <w:pStyle w:val="BIEmailAddress"/>
        <w:spacing w:after="0" w:line="360" w:lineRule="auto"/>
      </w:pPr>
      <w:r>
        <w:rPr>
          <w:rFonts w:hint="eastAsia"/>
          <w:lang w:eastAsia="ja-JP"/>
        </w:rPr>
        <w:t xml:space="preserve">* </w:t>
      </w:r>
      <w:r>
        <w:t xml:space="preserve">Correspondence and requests for materials should be addressed to Papawee Saiki (E-mail: papawee-saiki@aist.go.jp) and </w:t>
      </w:r>
      <w:proofErr w:type="spellStart"/>
      <w:r>
        <w:t>Tatsunosuke</w:t>
      </w:r>
      <w:proofErr w:type="spellEnd"/>
      <w:r>
        <w:t xml:space="preserve"> Tomita (E-mail: tatsunosuke-tomita@aist.go.jp)</w:t>
      </w:r>
    </w:p>
    <w:p w14:paraId="6DEA798D" w14:textId="77777777" w:rsidR="005212A8" w:rsidRPr="009E058E" w:rsidRDefault="005212A8" w:rsidP="005212A8">
      <w:pPr>
        <w:pStyle w:val="RSCB01ARTAbstract"/>
        <w:rPr>
          <w:rFonts w:ascii="Times New Roman" w:hAnsi="Times New Roman" w:cs="Times New Roman"/>
          <w:sz w:val="22"/>
          <w:lang w:val="en-US" w:eastAsia="ja-JP"/>
        </w:rPr>
      </w:pPr>
    </w:p>
    <w:p w14:paraId="49A05EAC" w14:textId="3E191929" w:rsidR="0069446A" w:rsidRPr="009E058E" w:rsidRDefault="00F411EC">
      <w:pPr>
        <w:rPr>
          <w:rFonts w:ascii="Times New Roman" w:hAnsi="Times New Roman" w:cs="Times New Roman"/>
          <w:b/>
          <w:bCs/>
          <w:szCs w:val="24"/>
        </w:rPr>
      </w:pPr>
      <w:r w:rsidRPr="009E058E">
        <w:rPr>
          <w:rFonts w:ascii="Times New Roman" w:hAnsi="Times New Roman" w:cs="Times New Roman"/>
          <w:b/>
          <w:bCs/>
          <w:szCs w:val="24"/>
        </w:rPr>
        <w:t>Supplement data</w:t>
      </w:r>
    </w:p>
    <w:p w14:paraId="5D391E77" w14:textId="77777777" w:rsidR="00731D7A" w:rsidRPr="009E058E" w:rsidRDefault="00731D7A">
      <w:pPr>
        <w:rPr>
          <w:rFonts w:ascii="Times New Roman" w:hAnsi="Times New Roman" w:cs="Times New Roman"/>
          <w:b/>
          <w:bCs/>
          <w:szCs w:val="24"/>
        </w:rPr>
      </w:pPr>
    </w:p>
    <w:p w14:paraId="1D6DB4DB" w14:textId="67C46F0F" w:rsidR="00EB1896" w:rsidRPr="009E058E" w:rsidRDefault="00EB1896" w:rsidP="00EB1896">
      <w:pPr>
        <w:rPr>
          <w:rFonts w:ascii="Times New Roman" w:hAnsi="Times New Roman" w:cs="Times New Roman"/>
          <w:szCs w:val="24"/>
        </w:rPr>
      </w:pPr>
      <w:r w:rsidRPr="009E058E">
        <w:rPr>
          <w:rFonts w:ascii="Times New Roman" w:hAnsi="Times New Roman" w:cs="Times New Roman"/>
          <w:b/>
          <w:bCs/>
          <w:szCs w:val="24"/>
        </w:rPr>
        <w:t>Table S1</w:t>
      </w:r>
      <w:r w:rsidRPr="009E058E">
        <w:rPr>
          <w:rFonts w:ascii="Times New Roman" w:hAnsi="Times New Roman" w:cs="Times New Roman"/>
          <w:szCs w:val="24"/>
        </w:rPr>
        <w:t xml:space="preserve"> Primer</w:t>
      </w:r>
      <w:r w:rsidR="004669A4" w:rsidRPr="009E058E">
        <w:rPr>
          <w:rFonts w:ascii="Times New Roman" w:hAnsi="Times New Roman" w:cs="Times New Roman"/>
          <w:szCs w:val="24"/>
        </w:rPr>
        <w:t>s</w:t>
      </w:r>
      <w:r w:rsidRPr="009E058E">
        <w:rPr>
          <w:rFonts w:ascii="Times New Roman" w:hAnsi="Times New Roman" w:cs="Times New Roman"/>
          <w:szCs w:val="24"/>
        </w:rPr>
        <w:t xml:space="preserve"> for </w:t>
      </w:r>
      <w:proofErr w:type="spellStart"/>
      <w:r w:rsidR="004669A4" w:rsidRPr="009E058E">
        <w:rPr>
          <w:rFonts w:ascii="Times New Roman" w:hAnsi="Times New Roman" w:cs="Times New Roman"/>
          <w:szCs w:val="24"/>
        </w:rPr>
        <w:t>qRT</w:t>
      </w:r>
      <w:proofErr w:type="spellEnd"/>
      <w:r w:rsidR="004669A4" w:rsidRPr="009E058E">
        <w:rPr>
          <w:rFonts w:ascii="Times New Roman" w:hAnsi="Times New Roman" w:cs="Times New Roman"/>
          <w:szCs w:val="24"/>
        </w:rPr>
        <w:t>-</w:t>
      </w:r>
      <w:r w:rsidRPr="009E058E">
        <w:rPr>
          <w:rFonts w:ascii="Times New Roman" w:hAnsi="Times New Roman" w:cs="Times New Roman"/>
          <w:szCs w:val="24"/>
        </w:rPr>
        <w:t xml:space="preserve"> PCR.</w:t>
      </w:r>
    </w:p>
    <w:tbl>
      <w:tblPr>
        <w:tblStyle w:val="PlainTable2"/>
        <w:tblW w:w="8079" w:type="dxa"/>
        <w:tblBorders>
          <w:top w:val="single" w:sz="4" w:space="0" w:color="auto"/>
          <w:insideH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4819"/>
      </w:tblGrid>
      <w:tr w:rsidR="00EB1896" w:rsidRPr="009E058E" w14:paraId="3EE74BB2" w14:textId="77777777" w:rsidTr="43DB3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12" w:space="0" w:color="auto"/>
            </w:tcBorders>
          </w:tcPr>
          <w:p w14:paraId="14C0001D" w14:textId="62E4FC4B" w:rsidR="00EB1896" w:rsidRPr="009E058E" w:rsidRDefault="00EB1896" w:rsidP="00CA5A3F">
            <w:pPr>
              <w:spacing w:after="160" w:line="278" w:lineRule="auto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 xml:space="preserve">Target </w:t>
            </w:r>
            <w:r w:rsidR="004669A4" w:rsidRPr="009E058E">
              <w:rPr>
                <w:rFonts w:ascii="Times New Roman" w:hAnsi="Times New Roman" w:cs="Times New Roman"/>
                <w:szCs w:val="24"/>
              </w:rPr>
              <w:t>gene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4D1281C" w14:textId="0240CB2F" w:rsidR="00EB1896" w:rsidRPr="009E058E" w:rsidRDefault="00EB1896" w:rsidP="00CA5A3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Direction</w:t>
            </w:r>
            <w:r w:rsidR="004669A4" w:rsidRPr="009E058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12" w:space="0" w:color="auto"/>
            </w:tcBorders>
          </w:tcPr>
          <w:p w14:paraId="06FC9045" w14:textId="622D8BB6" w:rsidR="00EB1896" w:rsidRPr="009E058E" w:rsidRDefault="00EB1896" w:rsidP="004669A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Primer (5</w:t>
            </w:r>
            <w:r w:rsidR="004669A4" w:rsidRPr="009E058E">
              <w:rPr>
                <w:rFonts w:ascii="Times New Roman" w:hAnsi="Times New Roman" w:cs="Times New Roman"/>
                <w:color w:val="000000" w:themeColor="text1"/>
                <w:szCs w:val="24"/>
              </w:rPr>
              <w:t>′</w:t>
            </w:r>
            <w:bookmarkStart w:id="0" w:name="_Hlk55646011"/>
            <w:r w:rsidR="004669A4" w:rsidRPr="009E058E">
              <w:rPr>
                <w:rFonts w:ascii="Wingdings 3" w:eastAsia="Wingdings 3" w:hAnsi="Wingdings 3" w:cs="Wingdings 3"/>
                <w:szCs w:val="24"/>
              </w:rPr>
              <w:sym w:font="Wingdings 3" w:char="F022"/>
            </w:r>
            <w:bookmarkEnd w:id="0"/>
            <w:r w:rsidRPr="009E058E">
              <w:rPr>
                <w:rFonts w:ascii="Times New Roman" w:hAnsi="Times New Roman" w:cs="Times New Roman"/>
                <w:szCs w:val="24"/>
              </w:rPr>
              <w:t>3</w:t>
            </w:r>
            <w:r w:rsidR="004669A4" w:rsidRPr="009E058E">
              <w:rPr>
                <w:rFonts w:ascii="Times New Roman" w:hAnsi="Times New Roman" w:cs="Times New Roman"/>
                <w:color w:val="000000" w:themeColor="text1"/>
                <w:szCs w:val="24"/>
              </w:rPr>
              <w:t>′</w:t>
            </w:r>
            <w:r w:rsidRPr="009E058E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EB1896" w:rsidRPr="009E058E" w14:paraId="31C5787F" w14:textId="77777777" w:rsidTr="43DB3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nil"/>
            </w:tcBorders>
          </w:tcPr>
          <w:p w14:paraId="4A4FCD85" w14:textId="09292D90" w:rsidR="00EB1896" w:rsidRPr="009E058E" w:rsidRDefault="00EB1896" w:rsidP="00CA5A3F">
            <w:pPr>
              <w:spacing w:after="160" w:line="278" w:lineRule="auto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i/>
                <w:iCs/>
                <w:szCs w:val="24"/>
              </w:rPr>
              <w:t>P</w:t>
            </w:r>
            <w:r w:rsidR="57EDBDBA" w:rsidRPr="009E058E">
              <w:rPr>
                <w:rFonts w:ascii="Times New Roman" w:hAnsi="Times New Roman" w:cs="Times New Roman"/>
                <w:i/>
                <w:iCs/>
                <w:szCs w:val="24"/>
              </w:rPr>
              <w:t>par</w:t>
            </w:r>
            <w:r w:rsidRPr="009E058E">
              <w:rPr>
                <w:rFonts w:ascii="Times New Roman" w:hAnsi="Times New Roman" w:cs="Times New Roman"/>
                <w:i/>
                <w:iCs/>
                <w:szCs w:val="24"/>
              </w:rPr>
              <w:t>gc1α</w:t>
            </w:r>
          </w:p>
        </w:tc>
        <w:tc>
          <w:tcPr>
            <w:tcW w:w="1417" w:type="dxa"/>
            <w:tcBorders>
              <w:bottom w:val="nil"/>
            </w:tcBorders>
          </w:tcPr>
          <w:p w14:paraId="728C49B2" w14:textId="77777777" w:rsidR="00EB1896" w:rsidRPr="009E058E" w:rsidRDefault="00EB1896" w:rsidP="00CA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Forward</w:t>
            </w:r>
          </w:p>
        </w:tc>
        <w:tc>
          <w:tcPr>
            <w:tcW w:w="4819" w:type="dxa"/>
            <w:tcBorders>
              <w:bottom w:val="nil"/>
            </w:tcBorders>
          </w:tcPr>
          <w:p w14:paraId="0AF41E77" w14:textId="75BCB5ED" w:rsidR="00EB1896" w:rsidRPr="009E058E" w:rsidRDefault="00EB1896" w:rsidP="00CA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GTAGGCCCAGGTACGACAGC</w:t>
            </w:r>
          </w:p>
        </w:tc>
      </w:tr>
      <w:tr w:rsidR="00EB1896" w:rsidRPr="009E058E" w14:paraId="277FD389" w14:textId="77777777" w:rsidTr="43DB3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</w:tcPr>
          <w:p w14:paraId="7FAC806A" w14:textId="77777777" w:rsidR="00EB1896" w:rsidRPr="009E058E" w:rsidRDefault="00EB1896" w:rsidP="00CA5A3F">
            <w:pPr>
              <w:spacing w:after="160" w:line="278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7C7725F" w14:textId="77777777" w:rsidR="00EB1896" w:rsidRPr="009E058E" w:rsidRDefault="00EB1896" w:rsidP="00CA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Reverse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597B76C2" w14:textId="1B69F9AA" w:rsidR="00EB1896" w:rsidRPr="009E058E" w:rsidRDefault="00EB1896" w:rsidP="00CA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GCTCTTTGCGGTATTCATCCC</w:t>
            </w:r>
          </w:p>
        </w:tc>
      </w:tr>
      <w:tr w:rsidR="00EB1896" w:rsidRPr="009E058E" w14:paraId="6377DC00" w14:textId="77777777" w:rsidTr="43DB3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</w:tcPr>
          <w:p w14:paraId="6DE2F37A" w14:textId="77777777" w:rsidR="00EB1896" w:rsidRPr="009E058E" w:rsidRDefault="00EB1896" w:rsidP="00CA5A3F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Cs w:val="24"/>
              </w:rPr>
            </w:pPr>
            <w:proofErr w:type="spellStart"/>
            <w:r w:rsidRPr="009E058E">
              <w:rPr>
                <w:rFonts w:ascii="Times New Roman" w:hAnsi="Times New Roman" w:cs="Times New Roman"/>
                <w:i/>
                <w:iCs/>
                <w:szCs w:val="24"/>
              </w:rPr>
              <w:t>Pparg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6A37ED1" w14:textId="77777777" w:rsidR="00EB1896" w:rsidRPr="009E058E" w:rsidRDefault="00EB1896" w:rsidP="00CA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Forward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3944D631" w14:textId="0CBBB687" w:rsidR="00EB1896" w:rsidRPr="009E058E" w:rsidRDefault="00EB1896" w:rsidP="00CA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AACTCTGGGAGATTCTCCTGTTGA</w:t>
            </w:r>
          </w:p>
        </w:tc>
      </w:tr>
      <w:tr w:rsidR="00EB1896" w:rsidRPr="009E058E" w14:paraId="32AAEAC8" w14:textId="77777777" w:rsidTr="43DB3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</w:tcPr>
          <w:p w14:paraId="083FC9D0" w14:textId="77777777" w:rsidR="00EB1896" w:rsidRPr="009E058E" w:rsidRDefault="00EB1896" w:rsidP="00CA5A3F">
            <w:pPr>
              <w:spacing w:after="160" w:line="278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22DF3ED" w14:textId="77777777" w:rsidR="00EB1896" w:rsidRPr="009E058E" w:rsidRDefault="00EB1896" w:rsidP="00CA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Reverse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07F389E4" w14:textId="77777777" w:rsidR="00EB1896" w:rsidRPr="009E058E" w:rsidRDefault="00EB1896" w:rsidP="00CA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TGGTAATTTCTTGTGAAGTGCTCATA</w:t>
            </w:r>
          </w:p>
        </w:tc>
      </w:tr>
      <w:tr w:rsidR="00EB1896" w:rsidRPr="009E058E" w14:paraId="3FB7EBDA" w14:textId="77777777" w:rsidTr="43DB3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</w:tcPr>
          <w:p w14:paraId="61FDDB16" w14:textId="77777777" w:rsidR="00EB1896" w:rsidRPr="009E058E" w:rsidRDefault="00EB1896" w:rsidP="00CA5A3F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9E058E">
              <w:rPr>
                <w:rFonts w:ascii="Times New Roman" w:hAnsi="Times New Roman" w:cs="Times New Roman"/>
                <w:i/>
                <w:iCs/>
                <w:szCs w:val="24"/>
              </w:rPr>
              <w:t>Per2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CAD26D" w14:textId="77777777" w:rsidR="00EB1896" w:rsidRPr="009E058E" w:rsidRDefault="00EB1896" w:rsidP="00CA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Forward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19F78DF8" w14:textId="77777777" w:rsidR="00EB1896" w:rsidRPr="009E058E" w:rsidRDefault="00EB1896" w:rsidP="00CA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GAAAGCTGTCACCACCATAGAA</w:t>
            </w:r>
          </w:p>
        </w:tc>
      </w:tr>
      <w:tr w:rsidR="00EB1896" w:rsidRPr="009E058E" w14:paraId="587DC886" w14:textId="77777777" w:rsidTr="43DB3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</w:tcPr>
          <w:p w14:paraId="0DDFF259" w14:textId="77777777" w:rsidR="00EB1896" w:rsidRPr="009E058E" w:rsidRDefault="00EB1896" w:rsidP="00CA5A3F">
            <w:pPr>
              <w:spacing w:after="160" w:line="278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61063D" w14:textId="77777777" w:rsidR="00EB1896" w:rsidRPr="009E058E" w:rsidRDefault="00EB1896" w:rsidP="00CA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Reverse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1C393E0F" w14:textId="77777777" w:rsidR="00EB1896" w:rsidRPr="009E058E" w:rsidRDefault="00EB1896" w:rsidP="00CA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AACTCGCACTTCCTTTTCAGG</w:t>
            </w:r>
          </w:p>
        </w:tc>
      </w:tr>
      <w:tr w:rsidR="00EB1896" w:rsidRPr="009E058E" w14:paraId="78F693DF" w14:textId="77777777" w:rsidTr="43DB3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</w:tcPr>
          <w:p w14:paraId="6C829877" w14:textId="77777777" w:rsidR="00EB1896" w:rsidRPr="009E058E" w:rsidRDefault="00EB1896" w:rsidP="00CA5A3F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9E058E">
              <w:rPr>
                <w:rFonts w:ascii="Times New Roman" w:hAnsi="Times New Roman" w:cs="Times New Roman"/>
                <w:i/>
                <w:iCs/>
                <w:szCs w:val="24"/>
              </w:rPr>
              <w:t>Bmal1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91FFAA0" w14:textId="77777777" w:rsidR="00EB1896" w:rsidRPr="009E058E" w:rsidRDefault="00EB1896" w:rsidP="00CA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Forward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0ADEAD76" w14:textId="77777777" w:rsidR="00EB1896" w:rsidRPr="009E058E" w:rsidRDefault="00EB1896" w:rsidP="00CA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GGCCGAATGATTGCTGAGGAAATCATGG</w:t>
            </w:r>
          </w:p>
        </w:tc>
      </w:tr>
      <w:tr w:rsidR="00EB1896" w:rsidRPr="009E058E" w14:paraId="500A8FFA" w14:textId="77777777" w:rsidTr="001C3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</w:tcPr>
          <w:p w14:paraId="2693C5B4" w14:textId="77777777" w:rsidR="00EB1896" w:rsidRPr="009E058E" w:rsidRDefault="00EB1896" w:rsidP="00CA5A3F">
            <w:pPr>
              <w:spacing w:after="160" w:line="278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E144F41" w14:textId="77777777" w:rsidR="00EB1896" w:rsidRPr="009E058E" w:rsidRDefault="00EB1896" w:rsidP="00CA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Reverse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3C312151" w14:textId="77777777" w:rsidR="00EB1896" w:rsidRPr="009E058E" w:rsidRDefault="00EB1896" w:rsidP="00CA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TTACAGCGGCCATGGCAAGTCACTAAAG</w:t>
            </w:r>
          </w:p>
        </w:tc>
      </w:tr>
      <w:tr w:rsidR="00EB1896" w:rsidRPr="009E058E" w14:paraId="0EF7A85F" w14:textId="77777777" w:rsidTr="001C3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tcBorders>
              <w:top w:val="nil"/>
              <w:bottom w:val="nil"/>
            </w:tcBorders>
          </w:tcPr>
          <w:p w14:paraId="4B18E5D2" w14:textId="4FFE3C1A" w:rsidR="00EB1896" w:rsidRPr="009E058E" w:rsidRDefault="398E1809" w:rsidP="2D703761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9E058E">
              <w:rPr>
                <w:rFonts w:ascii="Times New Roman" w:hAnsi="Times New Roman" w:cs="Times New Roman"/>
                <w:i/>
                <w:iCs/>
                <w:szCs w:val="24"/>
              </w:rPr>
              <w:t>Nr1d1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53596C3" w14:textId="77777777" w:rsidR="00EB1896" w:rsidRPr="009E058E" w:rsidRDefault="00EB1896" w:rsidP="00CA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Forward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43E578C7" w14:textId="77777777" w:rsidR="00EB1896" w:rsidRPr="009E058E" w:rsidRDefault="00EB1896" w:rsidP="00CA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CCTGGACTCCAACAACAACAC</w:t>
            </w:r>
          </w:p>
        </w:tc>
      </w:tr>
      <w:tr w:rsidR="00EB1896" w:rsidRPr="009E058E" w14:paraId="6FE24335" w14:textId="77777777" w:rsidTr="001C3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top w:val="nil"/>
              <w:bottom w:val="nil"/>
            </w:tcBorders>
          </w:tcPr>
          <w:p w14:paraId="4E030E51" w14:textId="77777777" w:rsidR="00EB1896" w:rsidRPr="009E058E" w:rsidRDefault="00EB1896" w:rsidP="00CA5A3F">
            <w:pPr>
              <w:spacing w:after="160" w:line="278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649100A" w14:textId="77777777" w:rsidR="00EB1896" w:rsidRPr="009E058E" w:rsidRDefault="00EB1896" w:rsidP="00CA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Reverse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1BF94EF0" w14:textId="77777777" w:rsidR="00EB1896" w:rsidRPr="009E058E" w:rsidRDefault="00EB1896" w:rsidP="00CA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ACACTCGGTTGCTGTCCTCCA</w:t>
            </w:r>
          </w:p>
        </w:tc>
      </w:tr>
      <w:tr w:rsidR="00EB1896" w:rsidRPr="009E058E" w14:paraId="415068A0" w14:textId="77777777" w:rsidTr="43DB3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</w:tcPr>
          <w:p w14:paraId="56393858" w14:textId="77777777" w:rsidR="00EB1896" w:rsidRPr="009E058E" w:rsidRDefault="00EB1896" w:rsidP="00CA5A3F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9E058E">
              <w:rPr>
                <w:rFonts w:ascii="Times New Roman" w:hAnsi="Times New Roman" w:cs="Times New Roman"/>
                <w:i/>
                <w:iCs/>
                <w:szCs w:val="24"/>
              </w:rPr>
              <w:t>Cry1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C337DFA" w14:textId="77777777" w:rsidR="00EB1896" w:rsidRPr="009E058E" w:rsidRDefault="00EB1896" w:rsidP="00CA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Forward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0E74E33F" w14:textId="77777777" w:rsidR="00EB1896" w:rsidRPr="009E058E" w:rsidRDefault="00EB1896" w:rsidP="00CA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CACTGGTTCCGAAAGGGACTC</w:t>
            </w:r>
          </w:p>
        </w:tc>
      </w:tr>
      <w:tr w:rsidR="00EB1896" w:rsidRPr="009E058E" w14:paraId="2573F3E7" w14:textId="77777777" w:rsidTr="43DB3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</w:tcPr>
          <w:p w14:paraId="44CA9838" w14:textId="77777777" w:rsidR="00EB1896" w:rsidRPr="009E058E" w:rsidRDefault="00EB1896" w:rsidP="00CA5A3F">
            <w:pPr>
              <w:spacing w:after="160" w:line="278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3E6ADF" w14:textId="77777777" w:rsidR="00EB1896" w:rsidRPr="009E058E" w:rsidRDefault="00EB1896" w:rsidP="00CA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Reverse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1496AE47" w14:textId="77777777" w:rsidR="00EB1896" w:rsidRPr="009E058E" w:rsidRDefault="00EB1896" w:rsidP="00CA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CTGAAGCAAAAATCGCCACCT</w:t>
            </w:r>
          </w:p>
        </w:tc>
      </w:tr>
      <w:tr w:rsidR="00EB1896" w:rsidRPr="009E058E" w14:paraId="43370BE1" w14:textId="77777777" w:rsidTr="43DB3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nil"/>
            </w:tcBorders>
          </w:tcPr>
          <w:p w14:paraId="6C60AB6C" w14:textId="77777777" w:rsidR="00EB1896" w:rsidRPr="009E058E" w:rsidRDefault="00EB1896" w:rsidP="00CA5A3F">
            <w:pPr>
              <w:spacing w:after="160" w:line="278" w:lineRule="auto"/>
              <w:rPr>
                <w:rFonts w:ascii="Times New Roman" w:hAnsi="Times New Roman" w:cs="Times New Roman"/>
                <w:i/>
                <w:iCs/>
                <w:szCs w:val="24"/>
              </w:rPr>
            </w:pPr>
            <w:proofErr w:type="spellStart"/>
            <w:r w:rsidRPr="009E058E">
              <w:rPr>
                <w:rFonts w:ascii="Times New Roman" w:hAnsi="Times New Roman" w:cs="Times New Roman"/>
                <w:i/>
                <w:iCs/>
                <w:szCs w:val="24"/>
              </w:rPr>
              <w:lastRenderedPageBreak/>
              <w:t>Actb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39D4B83" w14:textId="77777777" w:rsidR="00EB1896" w:rsidRPr="009E058E" w:rsidRDefault="00EB1896" w:rsidP="00CA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Forward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5466D567" w14:textId="77777777" w:rsidR="00EB1896" w:rsidRPr="009E058E" w:rsidRDefault="00EB1896" w:rsidP="00CA5A3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TACGCCAACACAGTGCTGTCTG</w:t>
            </w:r>
          </w:p>
        </w:tc>
      </w:tr>
      <w:tr w:rsidR="00EB1896" w:rsidRPr="009E058E" w14:paraId="5CF096BF" w14:textId="77777777" w:rsidTr="43DB3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bottom w:val="single" w:sz="12" w:space="0" w:color="auto"/>
            </w:tcBorders>
          </w:tcPr>
          <w:p w14:paraId="31CF98BF" w14:textId="77777777" w:rsidR="00EB1896" w:rsidRPr="009E058E" w:rsidRDefault="00EB1896" w:rsidP="00CA5A3F">
            <w:pPr>
              <w:spacing w:after="160" w:line="278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</w:tcPr>
          <w:p w14:paraId="0423A158" w14:textId="77777777" w:rsidR="00EB1896" w:rsidRPr="009E058E" w:rsidRDefault="00EB1896" w:rsidP="00CA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Reverse</w:t>
            </w:r>
          </w:p>
        </w:tc>
        <w:tc>
          <w:tcPr>
            <w:tcW w:w="4819" w:type="dxa"/>
            <w:tcBorders>
              <w:top w:val="nil"/>
              <w:bottom w:val="single" w:sz="12" w:space="0" w:color="auto"/>
            </w:tcBorders>
          </w:tcPr>
          <w:p w14:paraId="65F16B28" w14:textId="77777777" w:rsidR="00EB1896" w:rsidRPr="009E058E" w:rsidRDefault="00EB1896" w:rsidP="00CA5A3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E058E">
              <w:rPr>
                <w:rFonts w:ascii="Times New Roman" w:hAnsi="Times New Roman" w:cs="Times New Roman"/>
                <w:szCs w:val="24"/>
              </w:rPr>
              <w:t>TTTTCTGCGCAAGTTAGGTTTTGTC</w:t>
            </w:r>
          </w:p>
        </w:tc>
      </w:tr>
    </w:tbl>
    <w:p w14:paraId="14D3FAD3" w14:textId="77777777" w:rsidR="00EB1896" w:rsidRPr="009E058E" w:rsidRDefault="00EB1896" w:rsidP="00EB1896">
      <w:pPr>
        <w:rPr>
          <w:rFonts w:ascii="Times New Roman" w:hAnsi="Times New Roman" w:cs="Times New Roman"/>
          <w:szCs w:val="24"/>
        </w:rPr>
      </w:pPr>
    </w:p>
    <w:p w14:paraId="224E901D" w14:textId="2261B25A" w:rsidR="00F411EC" w:rsidRPr="009E058E" w:rsidRDefault="00F411EC" w:rsidP="009E57D0">
      <w:pPr>
        <w:jc w:val="center"/>
        <w:rPr>
          <w:rFonts w:ascii="Times New Roman" w:hAnsi="Times New Roman" w:cs="Times New Roman"/>
          <w:szCs w:val="24"/>
        </w:rPr>
      </w:pPr>
    </w:p>
    <w:p w14:paraId="481FAA41" w14:textId="5D7E84A9" w:rsidR="005D2029" w:rsidRPr="009E058E" w:rsidRDefault="005D2029" w:rsidP="005D2029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9E058E">
        <w:rPr>
          <w:rFonts w:ascii="Times New Roman" w:hAnsi="Times New Roman" w:cs="Times New Roman"/>
          <w:b/>
          <w:bCs/>
          <w:noProof/>
          <w:szCs w:val="24"/>
        </w:rPr>
        <w:drawing>
          <wp:inline distT="0" distB="0" distL="0" distR="0" wp14:anchorId="23D68BEB" wp14:editId="62B539FD">
            <wp:extent cx="4584700" cy="2877820"/>
            <wp:effectExtent l="0" t="0" r="0" b="0"/>
            <wp:docPr id="114995576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87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8CCAAF" w14:textId="1903F6CC" w:rsidR="00F411EC" w:rsidRPr="009E058E" w:rsidRDefault="00F411EC" w:rsidP="00731D7A">
      <w:pPr>
        <w:spacing w:after="0"/>
        <w:jc w:val="thaiDistribute"/>
        <w:rPr>
          <w:rFonts w:ascii="Times New Roman" w:hAnsi="Times New Roman" w:cs="Times New Roman"/>
          <w:szCs w:val="24"/>
        </w:rPr>
      </w:pPr>
      <w:r w:rsidRPr="009E058E">
        <w:rPr>
          <w:rFonts w:ascii="Times New Roman" w:hAnsi="Times New Roman" w:cs="Times New Roman"/>
          <w:b/>
          <w:bCs/>
          <w:szCs w:val="24"/>
        </w:rPr>
        <w:t>Fig</w:t>
      </w:r>
      <w:r w:rsidR="005212A8" w:rsidRPr="009E058E">
        <w:rPr>
          <w:rFonts w:ascii="Times New Roman" w:hAnsi="Times New Roman" w:cs="Times New Roman"/>
          <w:b/>
          <w:bCs/>
          <w:szCs w:val="24"/>
        </w:rPr>
        <w:t xml:space="preserve">ure </w:t>
      </w:r>
      <w:r w:rsidRPr="009E058E">
        <w:rPr>
          <w:rFonts w:ascii="Times New Roman" w:hAnsi="Times New Roman" w:cs="Times New Roman"/>
          <w:b/>
          <w:bCs/>
          <w:szCs w:val="24"/>
        </w:rPr>
        <w:t>S1</w:t>
      </w:r>
      <w:r w:rsidR="005212A8" w:rsidRPr="009E058E">
        <w:rPr>
          <w:rFonts w:ascii="Times New Roman" w:hAnsi="Times New Roman" w:cs="Times New Roman"/>
          <w:b/>
          <w:bCs/>
          <w:szCs w:val="24"/>
        </w:rPr>
        <w:t>.</w:t>
      </w:r>
      <w:r w:rsidRPr="009E058E">
        <w:rPr>
          <w:rFonts w:ascii="Times New Roman" w:hAnsi="Times New Roman" w:cs="Times New Roman"/>
          <w:szCs w:val="24"/>
        </w:rPr>
        <w:t xml:space="preserve"> Effect</w:t>
      </w:r>
      <w:r w:rsidR="004669A4" w:rsidRPr="009E058E">
        <w:rPr>
          <w:rFonts w:ascii="Times New Roman" w:hAnsi="Times New Roman" w:cs="Times New Roman"/>
          <w:szCs w:val="24"/>
        </w:rPr>
        <w:t>s</w:t>
      </w:r>
      <w:r w:rsidRPr="009E058E">
        <w:rPr>
          <w:rFonts w:ascii="Times New Roman" w:hAnsi="Times New Roman" w:cs="Times New Roman"/>
          <w:szCs w:val="24"/>
        </w:rPr>
        <w:t xml:space="preserve"> of GiA-7, </w:t>
      </w:r>
      <w:proofErr w:type="spellStart"/>
      <w:r w:rsidR="00C539C1" w:rsidRPr="009E058E">
        <w:rPr>
          <w:rFonts w:ascii="Times New Roman" w:hAnsi="Times New Roman" w:cs="Times New Roman"/>
          <w:szCs w:val="24"/>
        </w:rPr>
        <w:t>stephanoside</w:t>
      </w:r>
      <w:proofErr w:type="spellEnd"/>
      <w:r w:rsidR="00C539C1" w:rsidRPr="009E058E">
        <w:rPr>
          <w:rFonts w:ascii="Times New Roman" w:hAnsi="Times New Roman" w:cs="Times New Roman"/>
          <w:szCs w:val="24"/>
        </w:rPr>
        <w:t xml:space="preserve"> </w:t>
      </w:r>
      <w:r w:rsidRPr="009E058E">
        <w:rPr>
          <w:rFonts w:ascii="Times New Roman" w:hAnsi="Times New Roman" w:cs="Times New Roman"/>
          <w:szCs w:val="24"/>
        </w:rPr>
        <w:t>B</w:t>
      </w:r>
      <w:r w:rsidR="004669A4" w:rsidRPr="009E058E">
        <w:rPr>
          <w:rFonts w:ascii="Times New Roman" w:hAnsi="Times New Roman" w:cs="Times New Roman"/>
          <w:szCs w:val="24"/>
        </w:rPr>
        <w:t xml:space="preserve"> </w:t>
      </w:r>
      <w:r w:rsidRPr="009E058E">
        <w:rPr>
          <w:rFonts w:ascii="Times New Roman" w:hAnsi="Times New Roman" w:cs="Times New Roman"/>
          <w:szCs w:val="24"/>
        </w:rPr>
        <w:t xml:space="preserve">and C on C2C12 </w:t>
      </w:r>
      <w:r w:rsidR="004669A4" w:rsidRPr="009E058E">
        <w:rPr>
          <w:rFonts w:ascii="Times New Roman" w:hAnsi="Times New Roman" w:cs="Times New Roman"/>
          <w:szCs w:val="24"/>
        </w:rPr>
        <w:t>cells</w:t>
      </w:r>
      <w:r w:rsidR="00FF5815" w:rsidRPr="009E058E">
        <w:rPr>
          <w:rFonts w:ascii="Times New Roman" w:hAnsi="Times New Roman" w:cs="Times New Roman"/>
          <w:szCs w:val="24"/>
        </w:rPr>
        <w:t>.</w:t>
      </w:r>
    </w:p>
    <w:p w14:paraId="21812DB1" w14:textId="5D96473E" w:rsidR="00FF5815" w:rsidRPr="009E058E" w:rsidRDefault="00504080" w:rsidP="009E57D0">
      <w:pPr>
        <w:widowControl w:val="0"/>
        <w:spacing w:after="0"/>
        <w:jc w:val="thaiDistribute"/>
        <w:rPr>
          <w:rFonts w:ascii="Times New Roman" w:hAnsi="Times New Roman" w:cs="Times New Roman"/>
          <w:szCs w:val="24"/>
        </w:rPr>
      </w:pPr>
      <w:r w:rsidRPr="009E058E">
        <w:rPr>
          <w:rFonts w:ascii="Times New Roman" w:hAnsi="Times New Roman" w:cs="Times New Roman"/>
          <w:szCs w:val="24"/>
        </w:rPr>
        <w:t xml:space="preserve">We incubated </w:t>
      </w:r>
      <w:r w:rsidR="00FF5815" w:rsidRPr="009E058E">
        <w:rPr>
          <w:rFonts w:ascii="Times New Roman" w:hAnsi="Times New Roman" w:cs="Times New Roman"/>
          <w:szCs w:val="24"/>
        </w:rPr>
        <w:t xml:space="preserve">C2C12 </w:t>
      </w:r>
      <w:r w:rsidR="00FF5815" w:rsidRPr="009E058E">
        <w:rPr>
          <w:rFonts w:ascii="Times New Roman" w:hAnsi="Times New Roman" w:cs="Times New Roman" w:hint="eastAsia"/>
          <w:szCs w:val="24"/>
        </w:rPr>
        <w:t>cells</w:t>
      </w:r>
      <w:r w:rsidR="00FF5815" w:rsidRPr="009E058E">
        <w:rPr>
          <w:rFonts w:ascii="Times New Roman" w:hAnsi="Times New Roman" w:cs="Times New Roman"/>
          <w:szCs w:val="24"/>
        </w:rPr>
        <w:t xml:space="preserve"> </w:t>
      </w:r>
      <w:r w:rsidR="004669A4" w:rsidRPr="009E058E">
        <w:rPr>
          <w:rFonts w:ascii="Times New Roman" w:hAnsi="Times New Roman" w:cs="Times New Roman"/>
          <w:szCs w:val="24"/>
        </w:rPr>
        <w:t>with 5</w:t>
      </w:r>
      <w:r w:rsidRPr="009E058E">
        <w:rPr>
          <w:rFonts w:ascii="Times New Roman" w:hAnsi="Times New Roman" w:cs="Times New Roman"/>
          <w:szCs w:val="24"/>
        </w:rPr>
        <w:t xml:space="preserve">–100 </w:t>
      </w:r>
      <w:proofErr w:type="spellStart"/>
      <w:r w:rsidRPr="009E058E">
        <w:rPr>
          <w:rFonts w:ascii="Times New Roman" w:hAnsi="Times New Roman" w:cs="Times New Roman"/>
          <w:szCs w:val="24"/>
        </w:rPr>
        <w:t>μm</w:t>
      </w:r>
      <w:proofErr w:type="spellEnd"/>
      <w:r w:rsidR="004669A4" w:rsidRPr="009E058E">
        <w:rPr>
          <w:rFonts w:ascii="Times New Roman" w:hAnsi="Times New Roman" w:cs="Times New Roman"/>
          <w:szCs w:val="24"/>
        </w:rPr>
        <w:t xml:space="preserve"> </w:t>
      </w:r>
      <w:r w:rsidRPr="009E058E">
        <w:rPr>
          <w:rFonts w:ascii="Times New Roman" w:hAnsi="Times New Roman" w:cs="Times New Roman"/>
          <w:szCs w:val="24"/>
        </w:rPr>
        <w:t xml:space="preserve">of GiA-7, </w:t>
      </w:r>
      <w:proofErr w:type="spellStart"/>
      <w:r w:rsidRPr="009E058E">
        <w:rPr>
          <w:rFonts w:ascii="Times New Roman" w:hAnsi="Times New Roman" w:cs="Times New Roman"/>
          <w:szCs w:val="24"/>
        </w:rPr>
        <w:t>stephanoside</w:t>
      </w:r>
      <w:proofErr w:type="spellEnd"/>
      <w:r w:rsidRPr="009E058E">
        <w:rPr>
          <w:rFonts w:ascii="Times New Roman" w:hAnsi="Times New Roman" w:cs="Times New Roman"/>
          <w:szCs w:val="24"/>
        </w:rPr>
        <w:t xml:space="preserve"> B or C </w:t>
      </w:r>
      <w:r w:rsidR="00FF5815" w:rsidRPr="009E058E">
        <w:rPr>
          <w:rFonts w:ascii="Times New Roman" w:hAnsi="Times New Roman" w:cs="Times New Roman"/>
          <w:szCs w:val="24"/>
        </w:rPr>
        <w:t xml:space="preserve">for 24 h. Cell proliferation was evaluated </w:t>
      </w:r>
      <w:r w:rsidRPr="009E058E">
        <w:rPr>
          <w:rFonts w:ascii="Times New Roman" w:hAnsi="Times New Roman" w:cs="Times New Roman"/>
          <w:szCs w:val="24"/>
        </w:rPr>
        <w:t>using</w:t>
      </w:r>
      <w:r w:rsidR="00FF5815" w:rsidRPr="009E058E">
        <w:rPr>
          <w:rFonts w:ascii="Times New Roman" w:hAnsi="Times New Roman" w:cs="Times New Roman"/>
          <w:szCs w:val="24"/>
        </w:rPr>
        <w:t xml:space="preserve"> MTS assay</w:t>
      </w:r>
      <w:r w:rsidRPr="009E058E">
        <w:rPr>
          <w:rFonts w:ascii="Times New Roman" w:hAnsi="Times New Roman" w:cs="Times New Roman"/>
          <w:szCs w:val="24"/>
        </w:rPr>
        <w:t>s</w:t>
      </w:r>
      <w:r w:rsidR="00FF5815" w:rsidRPr="009E058E">
        <w:rPr>
          <w:rFonts w:ascii="Times New Roman" w:hAnsi="Times New Roman" w:cs="Times New Roman"/>
          <w:szCs w:val="24"/>
        </w:rPr>
        <w:t xml:space="preserve"> as described in Materials and Methods</w:t>
      </w:r>
      <w:r w:rsidRPr="009E058E">
        <w:rPr>
          <w:rFonts w:ascii="Times New Roman" w:hAnsi="Times New Roman" w:cs="Times New Roman"/>
          <w:szCs w:val="24"/>
        </w:rPr>
        <w:t>.</w:t>
      </w:r>
      <w:r w:rsidR="008E58CA" w:rsidRPr="009E058E">
        <w:rPr>
          <w:rFonts w:ascii="Times New Roman" w:hAnsi="Times New Roman" w:cs="Times New Roman"/>
          <w:szCs w:val="24"/>
        </w:rPr>
        <w:t xml:space="preserve"> </w:t>
      </w:r>
      <w:r w:rsidR="00C539C1" w:rsidRPr="009E058E">
        <w:rPr>
          <w:rFonts w:ascii="Times New Roman" w:hAnsi="Times New Roman" w:cs="Times New Roman"/>
          <w:szCs w:val="24"/>
        </w:rPr>
        <w:t xml:space="preserve">MTS, 3-(4,5-dimethylthiazol-2-yl)-5-(3-carboxymethoxyphenyl)-2-(4-sulfophenyl)-2H-tetrazolium assay. </w:t>
      </w:r>
    </w:p>
    <w:p w14:paraId="51A8A0C5" w14:textId="77777777" w:rsidR="006C7D4C" w:rsidRPr="009E058E" w:rsidRDefault="006C7D4C">
      <w:pPr>
        <w:rPr>
          <w:rFonts w:ascii="Times New Roman" w:hAnsi="Times New Roman" w:cs="Times New Roman"/>
          <w:szCs w:val="24"/>
        </w:rPr>
      </w:pPr>
    </w:p>
    <w:p w14:paraId="486ADDEB" w14:textId="020BB39B" w:rsidR="005618DE" w:rsidRPr="009E058E" w:rsidRDefault="009E57D0" w:rsidP="00731D7A">
      <w:pPr>
        <w:jc w:val="thaiDistribute"/>
        <w:rPr>
          <w:rFonts w:ascii="Times New Roman" w:hAnsi="Times New Roman" w:cs="Times New Roman"/>
          <w:szCs w:val="24"/>
        </w:rPr>
      </w:pPr>
      <w:r w:rsidRPr="009E058E">
        <w:rPr>
          <w:rFonts w:ascii="Times New Roman" w:hAnsi="Times New Roman" w:cs="Times New Roman"/>
          <w:noProof/>
          <w:szCs w:val="24"/>
        </w:rPr>
        <w:lastRenderedPageBreak/>
        <w:drawing>
          <wp:inline distT="0" distB="0" distL="0" distR="0" wp14:anchorId="66AA0375" wp14:editId="0A4E431E">
            <wp:extent cx="5381568" cy="3053496"/>
            <wp:effectExtent l="0" t="0" r="0" b="0"/>
            <wp:docPr id="95300265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477" cy="3064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FC12E2" w14:textId="49C6E047" w:rsidR="00F51227" w:rsidRPr="009E058E" w:rsidRDefault="005618DE" w:rsidP="00731D7A">
      <w:pPr>
        <w:spacing w:after="0"/>
        <w:jc w:val="thaiDistribute"/>
        <w:rPr>
          <w:rFonts w:ascii="Times New Roman" w:hAnsi="Times New Roman" w:cs="Times New Roman"/>
          <w:szCs w:val="24"/>
        </w:rPr>
      </w:pPr>
      <w:r w:rsidRPr="009E058E">
        <w:rPr>
          <w:rFonts w:ascii="Times New Roman" w:hAnsi="Times New Roman" w:cs="Times New Roman"/>
          <w:b/>
          <w:bCs/>
          <w:szCs w:val="24"/>
        </w:rPr>
        <w:t>Fig</w:t>
      </w:r>
      <w:r w:rsidR="005212A8" w:rsidRPr="009E058E">
        <w:rPr>
          <w:rFonts w:ascii="Times New Roman" w:hAnsi="Times New Roman" w:cs="Times New Roman"/>
          <w:b/>
          <w:bCs/>
          <w:szCs w:val="24"/>
        </w:rPr>
        <w:t xml:space="preserve">ure </w:t>
      </w:r>
      <w:r w:rsidRPr="009E058E">
        <w:rPr>
          <w:rFonts w:ascii="Times New Roman" w:hAnsi="Times New Roman" w:cs="Times New Roman"/>
          <w:b/>
          <w:bCs/>
          <w:szCs w:val="24"/>
        </w:rPr>
        <w:t>S2</w:t>
      </w:r>
      <w:r w:rsidR="005212A8" w:rsidRPr="009E058E">
        <w:rPr>
          <w:rFonts w:ascii="Times New Roman" w:hAnsi="Times New Roman" w:cs="Times New Roman"/>
          <w:b/>
          <w:bCs/>
          <w:szCs w:val="24"/>
        </w:rPr>
        <w:t>.</w:t>
      </w:r>
      <w:r w:rsidRPr="009E058E">
        <w:rPr>
          <w:rFonts w:ascii="Times New Roman" w:hAnsi="Times New Roman" w:cs="Times New Roman"/>
          <w:szCs w:val="24"/>
        </w:rPr>
        <w:t xml:space="preserve"> </w:t>
      </w:r>
      <w:r w:rsidR="009348CD" w:rsidRPr="009E058E">
        <w:rPr>
          <w:rFonts w:ascii="Times New Roman" w:hAnsi="Times New Roman" w:cs="Times New Roman"/>
          <w:szCs w:val="24"/>
        </w:rPr>
        <w:t xml:space="preserve">Transcriptional activity of </w:t>
      </w:r>
      <w:r w:rsidR="00F51227" w:rsidRPr="009E058E">
        <w:rPr>
          <w:rFonts w:ascii="Times New Roman" w:hAnsi="Times New Roman" w:cs="Times New Roman"/>
          <w:i/>
          <w:iCs/>
          <w:szCs w:val="24"/>
        </w:rPr>
        <w:t>Bmal1</w:t>
      </w:r>
      <w:r w:rsidR="00F51227" w:rsidRPr="009E058E">
        <w:rPr>
          <w:rFonts w:ascii="Times New Roman" w:hAnsi="Times New Roman" w:cs="Times New Roman"/>
          <w:szCs w:val="24"/>
        </w:rPr>
        <w:t xml:space="preserve"> in C2C12 myotubes </w:t>
      </w:r>
      <w:r w:rsidR="00504080" w:rsidRPr="009E058E">
        <w:rPr>
          <w:rFonts w:ascii="Times New Roman" w:hAnsi="Times New Roman" w:cs="Times New Roman"/>
          <w:szCs w:val="24"/>
        </w:rPr>
        <w:t xml:space="preserve">incubated </w:t>
      </w:r>
      <w:r w:rsidR="00F51227" w:rsidRPr="009E058E">
        <w:rPr>
          <w:rFonts w:ascii="Times New Roman" w:hAnsi="Times New Roman" w:cs="Times New Roman"/>
          <w:szCs w:val="24"/>
        </w:rPr>
        <w:t xml:space="preserve">with </w:t>
      </w:r>
      <w:proofErr w:type="spellStart"/>
      <w:r w:rsidR="00F51227" w:rsidRPr="009E058E">
        <w:rPr>
          <w:rFonts w:ascii="Times New Roman" w:hAnsi="Times New Roman" w:cs="Times New Roman"/>
          <w:szCs w:val="24"/>
        </w:rPr>
        <w:t>harmine</w:t>
      </w:r>
      <w:proofErr w:type="spellEnd"/>
      <w:r w:rsidR="00F51227" w:rsidRPr="009E058E">
        <w:rPr>
          <w:rFonts w:ascii="Times New Roman" w:hAnsi="Times New Roman" w:cs="Times New Roman"/>
          <w:szCs w:val="24"/>
        </w:rPr>
        <w:t xml:space="preserve"> under </w:t>
      </w:r>
      <w:r w:rsidR="00504080" w:rsidRPr="009E058E">
        <w:rPr>
          <w:rFonts w:ascii="Times New Roman" w:hAnsi="Times New Roman" w:cs="Times New Roman"/>
          <w:szCs w:val="24"/>
        </w:rPr>
        <w:t xml:space="preserve">various </w:t>
      </w:r>
      <w:r w:rsidR="00F51227" w:rsidRPr="009E058E">
        <w:rPr>
          <w:rFonts w:ascii="Times New Roman" w:hAnsi="Times New Roman" w:cs="Times New Roman"/>
          <w:szCs w:val="24"/>
        </w:rPr>
        <w:t>synchronization conditions</w:t>
      </w:r>
      <w:r w:rsidR="009348CD" w:rsidRPr="009E058E">
        <w:rPr>
          <w:rFonts w:ascii="Times New Roman" w:hAnsi="Times New Roman" w:cs="Times New Roman"/>
          <w:szCs w:val="24"/>
        </w:rPr>
        <w:t xml:space="preserve"> monitored in real-time</w:t>
      </w:r>
      <w:r w:rsidR="00F51227" w:rsidRPr="009E058E">
        <w:rPr>
          <w:rFonts w:ascii="Times New Roman" w:hAnsi="Times New Roman" w:cs="Times New Roman"/>
          <w:szCs w:val="24"/>
        </w:rPr>
        <w:t>.</w:t>
      </w:r>
    </w:p>
    <w:p w14:paraId="46449660" w14:textId="7731DF17" w:rsidR="00FC1F5C" w:rsidRPr="009E058E" w:rsidRDefault="00504080" w:rsidP="00731D7A">
      <w:pPr>
        <w:jc w:val="thaiDistribute"/>
        <w:rPr>
          <w:rFonts w:ascii="Times New Roman" w:hAnsi="Times New Roman" w:cs="Times New Roman"/>
          <w:szCs w:val="24"/>
        </w:rPr>
      </w:pPr>
      <w:r w:rsidRPr="009E058E">
        <w:rPr>
          <w:rFonts w:ascii="Times New Roman" w:hAnsi="Times New Roman" w:cs="Times New Roman"/>
          <w:szCs w:val="24"/>
        </w:rPr>
        <w:t xml:space="preserve">We transfected </w:t>
      </w:r>
      <w:r w:rsidR="002256B4" w:rsidRPr="009E058E">
        <w:rPr>
          <w:rFonts w:ascii="Times New Roman" w:hAnsi="Times New Roman" w:cs="Times New Roman"/>
          <w:szCs w:val="24"/>
        </w:rPr>
        <w:t xml:space="preserve">and cultured </w:t>
      </w:r>
      <w:r w:rsidR="00F51227" w:rsidRPr="009E058E">
        <w:rPr>
          <w:rFonts w:ascii="Times New Roman" w:hAnsi="Times New Roman" w:cs="Times New Roman"/>
          <w:szCs w:val="24"/>
        </w:rPr>
        <w:t xml:space="preserve">C2C12 cells with </w:t>
      </w:r>
      <w:r w:rsidR="00F51227" w:rsidRPr="009E058E">
        <w:rPr>
          <w:rFonts w:ascii="Times New Roman" w:hAnsi="Times New Roman" w:cs="Times New Roman"/>
          <w:i/>
          <w:iCs/>
          <w:szCs w:val="24"/>
        </w:rPr>
        <w:t>Bmal1</w:t>
      </w:r>
      <w:r w:rsidR="009348CD" w:rsidRPr="009E058E">
        <w:rPr>
          <w:rFonts w:ascii="Times New Roman" w:hAnsi="Times New Roman" w:cs="Times New Roman"/>
          <w:szCs w:val="24"/>
        </w:rPr>
        <w:t>-</w:t>
      </w:r>
      <w:r w:rsidR="00F51227" w:rsidRPr="009E058E">
        <w:rPr>
          <w:rFonts w:ascii="Times New Roman" w:hAnsi="Times New Roman" w:cs="Times New Roman"/>
          <w:szCs w:val="24"/>
        </w:rPr>
        <w:t>luciferase reporter plasmid</w:t>
      </w:r>
      <w:r w:rsidRPr="009E058E">
        <w:rPr>
          <w:rFonts w:ascii="Times New Roman" w:hAnsi="Times New Roman" w:cs="Times New Roman"/>
          <w:szCs w:val="24"/>
        </w:rPr>
        <w:t>s</w:t>
      </w:r>
      <w:r w:rsidR="00F51227" w:rsidRPr="009E058E">
        <w:rPr>
          <w:rFonts w:ascii="Times New Roman" w:hAnsi="Times New Roman" w:cs="Times New Roman"/>
          <w:szCs w:val="24"/>
        </w:rPr>
        <w:t xml:space="preserve"> </w:t>
      </w:r>
      <w:r w:rsidR="009348CD" w:rsidRPr="009E058E">
        <w:rPr>
          <w:rFonts w:ascii="Times New Roman" w:hAnsi="Times New Roman" w:cs="Times New Roman"/>
          <w:szCs w:val="24"/>
        </w:rPr>
        <w:t xml:space="preserve">for 3 days to </w:t>
      </w:r>
      <w:r w:rsidR="00F51227" w:rsidRPr="009E058E">
        <w:rPr>
          <w:rFonts w:ascii="Times New Roman" w:hAnsi="Times New Roman" w:cs="Times New Roman"/>
          <w:szCs w:val="24"/>
        </w:rPr>
        <w:t>differentiat</w:t>
      </w:r>
      <w:r w:rsidR="009348CD" w:rsidRPr="009E058E">
        <w:rPr>
          <w:rFonts w:ascii="Times New Roman" w:hAnsi="Times New Roman" w:cs="Times New Roman"/>
          <w:szCs w:val="24"/>
        </w:rPr>
        <w:t>e</w:t>
      </w:r>
      <w:r w:rsidR="00F51227" w:rsidRPr="009E058E">
        <w:rPr>
          <w:rFonts w:ascii="Times New Roman" w:hAnsi="Times New Roman" w:cs="Times New Roman"/>
          <w:szCs w:val="24"/>
        </w:rPr>
        <w:t xml:space="preserve"> </w:t>
      </w:r>
      <w:r w:rsidR="009348CD" w:rsidRPr="009E058E">
        <w:rPr>
          <w:rFonts w:ascii="Times New Roman" w:hAnsi="Times New Roman" w:cs="Times New Roman"/>
          <w:szCs w:val="24"/>
        </w:rPr>
        <w:t>into</w:t>
      </w:r>
      <w:r w:rsidRPr="009E058E">
        <w:rPr>
          <w:rFonts w:ascii="Times New Roman" w:hAnsi="Times New Roman" w:cs="Times New Roman"/>
          <w:szCs w:val="24"/>
        </w:rPr>
        <w:t xml:space="preserve"> </w:t>
      </w:r>
      <w:r w:rsidR="00F51227" w:rsidRPr="009E058E">
        <w:rPr>
          <w:rFonts w:ascii="Times New Roman" w:hAnsi="Times New Roman" w:cs="Times New Roman"/>
          <w:szCs w:val="24"/>
        </w:rPr>
        <w:t>myotube</w:t>
      </w:r>
      <w:r w:rsidRPr="009E058E">
        <w:rPr>
          <w:rFonts w:ascii="Times New Roman" w:hAnsi="Times New Roman" w:cs="Times New Roman"/>
          <w:szCs w:val="24"/>
        </w:rPr>
        <w:t>s</w:t>
      </w:r>
      <w:r w:rsidR="00F51227" w:rsidRPr="009E058E">
        <w:rPr>
          <w:rFonts w:ascii="Times New Roman" w:hAnsi="Times New Roman" w:cs="Times New Roman"/>
          <w:szCs w:val="24"/>
        </w:rPr>
        <w:t xml:space="preserve">. </w:t>
      </w:r>
      <w:r w:rsidR="009348CD" w:rsidRPr="009E058E">
        <w:rPr>
          <w:rFonts w:ascii="Times New Roman" w:hAnsi="Times New Roman" w:cs="Times New Roman"/>
          <w:szCs w:val="24"/>
        </w:rPr>
        <w:t>We then</w:t>
      </w:r>
      <w:r w:rsidR="00AF40DF" w:rsidRPr="009E058E">
        <w:rPr>
          <w:rFonts w:ascii="Times New Roman" w:hAnsi="Times New Roman" w:cs="Times New Roman"/>
          <w:szCs w:val="24"/>
        </w:rPr>
        <w:t xml:space="preserve"> synchronized </w:t>
      </w:r>
      <w:r w:rsidR="009348CD" w:rsidRPr="009E058E">
        <w:rPr>
          <w:rFonts w:ascii="Times New Roman" w:hAnsi="Times New Roman" w:cs="Times New Roman"/>
          <w:szCs w:val="24"/>
        </w:rPr>
        <w:t>circadian rhythms in myotubes</w:t>
      </w:r>
      <w:r w:rsidRPr="009E058E">
        <w:rPr>
          <w:rFonts w:ascii="Times New Roman" w:hAnsi="Times New Roman" w:cs="Times New Roman"/>
          <w:szCs w:val="24"/>
        </w:rPr>
        <w:t xml:space="preserve"> </w:t>
      </w:r>
      <w:r w:rsidR="009348CD" w:rsidRPr="009E058E">
        <w:rPr>
          <w:rFonts w:ascii="Times New Roman" w:hAnsi="Times New Roman" w:cs="Times New Roman"/>
          <w:szCs w:val="24"/>
        </w:rPr>
        <w:t xml:space="preserve">for 2 h </w:t>
      </w:r>
      <w:r w:rsidR="00F51227" w:rsidRPr="009E058E">
        <w:rPr>
          <w:rFonts w:ascii="Times New Roman" w:hAnsi="Times New Roman" w:cs="Times New Roman"/>
          <w:szCs w:val="24"/>
        </w:rPr>
        <w:t xml:space="preserve">using either 100 </w:t>
      </w:r>
      <w:proofErr w:type="spellStart"/>
      <w:r w:rsidR="00F51227" w:rsidRPr="009E058E">
        <w:rPr>
          <w:rFonts w:ascii="Times New Roman" w:hAnsi="Times New Roman" w:cs="Times New Roman"/>
          <w:szCs w:val="24"/>
        </w:rPr>
        <w:t>nM</w:t>
      </w:r>
      <w:proofErr w:type="spellEnd"/>
      <w:r w:rsidR="007F19AD" w:rsidRPr="009E058E">
        <w:rPr>
          <w:rFonts w:ascii="Times New Roman" w:hAnsi="Times New Roman" w:cs="Times New Roman"/>
          <w:szCs w:val="24"/>
        </w:rPr>
        <w:t xml:space="preserve"> </w:t>
      </w:r>
      <w:r w:rsidR="00F51227" w:rsidRPr="009E058E">
        <w:rPr>
          <w:rFonts w:ascii="Times New Roman" w:hAnsi="Times New Roman" w:cs="Times New Roman"/>
          <w:szCs w:val="24"/>
        </w:rPr>
        <w:t>DEX (A) or 50% HS (B)</w:t>
      </w:r>
      <w:r w:rsidRPr="009E058E">
        <w:rPr>
          <w:rFonts w:ascii="Times New Roman" w:hAnsi="Times New Roman" w:cs="Times New Roman"/>
          <w:szCs w:val="24"/>
        </w:rPr>
        <w:t xml:space="preserve">, </w:t>
      </w:r>
      <w:r w:rsidR="00AF40DF" w:rsidRPr="009E058E">
        <w:rPr>
          <w:rFonts w:ascii="Times New Roman" w:hAnsi="Times New Roman" w:cs="Times New Roman"/>
          <w:szCs w:val="24"/>
        </w:rPr>
        <w:t>followed by</w:t>
      </w:r>
      <w:r w:rsidR="00F51227" w:rsidRPr="009E058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51227" w:rsidRPr="009E058E">
        <w:rPr>
          <w:rFonts w:ascii="Times New Roman" w:hAnsi="Times New Roman" w:cs="Times New Roman"/>
          <w:szCs w:val="24"/>
        </w:rPr>
        <w:t>harmine</w:t>
      </w:r>
      <w:proofErr w:type="spellEnd"/>
      <w:r w:rsidR="00F51227" w:rsidRPr="009E058E">
        <w:rPr>
          <w:rFonts w:ascii="Times New Roman" w:hAnsi="Times New Roman" w:cs="Times New Roman"/>
          <w:szCs w:val="24"/>
        </w:rPr>
        <w:t xml:space="preserve"> (5 </w:t>
      </w:r>
      <w:r w:rsidRPr="009E058E">
        <w:rPr>
          <w:rFonts w:ascii="Times New Roman" w:hAnsi="Times New Roman" w:cs="Times New Roman"/>
          <w:szCs w:val="24"/>
        </w:rPr>
        <w:t xml:space="preserve">or </w:t>
      </w:r>
      <w:r w:rsidR="00F51227" w:rsidRPr="009E058E">
        <w:rPr>
          <w:rFonts w:ascii="Times New Roman" w:hAnsi="Times New Roman" w:cs="Times New Roman"/>
          <w:szCs w:val="24"/>
        </w:rPr>
        <w:t>10 µM)</w:t>
      </w:r>
      <w:r w:rsidRPr="009E058E">
        <w:rPr>
          <w:rFonts w:ascii="Times New Roman" w:hAnsi="Times New Roman" w:cs="Times New Roman"/>
          <w:szCs w:val="24"/>
        </w:rPr>
        <w:t xml:space="preserve">. </w:t>
      </w:r>
      <w:r w:rsidRPr="009E058E">
        <w:rPr>
          <w:rFonts w:ascii="Times New Roman" w:hAnsi="Times New Roman" w:cs="Times New Roman"/>
          <w:i/>
          <w:iCs/>
          <w:szCs w:val="24"/>
        </w:rPr>
        <w:t>Bmal1</w:t>
      </w:r>
      <w:r w:rsidRPr="009E058E">
        <w:rPr>
          <w:rFonts w:ascii="Times New Roman" w:hAnsi="Times New Roman" w:cs="Times New Roman"/>
          <w:szCs w:val="24"/>
        </w:rPr>
        <w:t xml:space="preserve"> promoter activity was </w:t>
      </w:r>
      <w:r w:rsidR="00AD0C36" w:rsidRPr="009E058E">
        <w:rPr>
          <w:rFonts w:ascii="Times New Roman" w:hAnsi="Times New Roman" w:cs="Times New Roman"/>
          <w:szCs w:val="24"/>
        </w:rPr>
        <w:t>continuously monitored</w:t>
      </w:r>
      <w:r w:rsidRPr="009E058E">
        <w:rPr>
          <w:rFonts w:ascii="Times New Roman" w:hAnsi="Times New Roman" w:cs="Times New Roman"/>
          <w:szCs w:val="24"/>
        </w:rPr>
        <w:t xml:space="preserve"> as </w:t>
      </w:r>
      <w:r w:rsidR="00F51227" w:rsidRPr="009E058E">
        <w:rPr>
          <w:rFonts w:ascii="Times New Roman" w:hAnsi="Times New Roman" w:cs="Times New Roman"/>
          <w:szCs w:val="24"/>
        </w:rPr>
        <w:t xml:space="preserve">bioluminescence </w:t>
      </w:r>
      <w:r w:rsidR="007F19AD" w:rsidRPr="009E058E">
        <w:rPr>
          <w:rFonts w:ascii="Times New Roman" w:hAnsi="Times New Roman" w:cs="Times New Roman"/>
          <w:szCs w:val="24"/>
        </w:rPr>
        <w:t>intensity</w:t>
      </w:r>
      <w:r w:rsidRPr="009E058E">
        <w:rPr>
          <w:rFonts w:ascii="Times New Roman" w:hAnsi="Times New Roman" w:cs="Times New Roman"/>
          <w:szCs w:val="24"/>
        </w:rPr>
        <w:t xml:space="preserve"> in real time</w:t>
      </w:r>
      <w:r w:rsidR="00F51227" w:rsidRPr="009E058E">
        <w:rPr>
          <w:rFonts w:ascii="Times New Roman" w:hAnsi="Times New Roman" w:cs="Times New Roman"/>
          <w:szCs w:val="24"/>
        </w:rPr>
        <w:t xml:space="preserve">. </w:t>
      </w:r>
      <w:r w:rsidR="1979FEEB" w:rsidRPr="009E058E">
        <w:rPr>
          <w:rFonts w:ascii="Times New Roman" w:hAnsi="Times New Roman" w:cs="Times New Roman"/>
          <w:szCs w:val="24"/>
        </w:rPr>
        <w:t xml:space="preserve">We confirmed that </w:t>
      </w:r>
      <w:r w:rsidRPr="009E058E">
        <w:rPr>
          <w:rFonts w:ascii="Times New Roman" w:hAnsi="Times New Roman" w:cs="Times New Roman"/>
          <w:szCs w:val="24"/>
        </w:rPr>
        <w:t xml:space="preserve">100 </w:t>
      </w:r>
      <w:proofErr w:type="spellStart"/>
      <w:r w:rsidRPr="009E058E">
        <w:rPr>
          <w:rFonts w:ascii="Times New Roman" w:hAnsi="Times New Roman" w:cs="Times New Roman"/>
          <w:szCs w:val="24"/>
        </w:rPr>
        <w:t>nM</w:t>
      </w:r>
      <w:proofErr w:type="spellEnd"/>
      <w:r w:rsidRPr="009E058E" w:rsidDel="00504080">
        <w:rPr>
          <w:rFonts w:ascii="Times New Roman" w:eastAsia="Times New Roman" w:hAnsi="Times New Roman" w:cs="Times New Roman"/>
          <w:szCs w:val="24"/>
        </w:rPr>
        <w:t xml:space="preserve"> </w:t>
      </w:r>
      <w:r w:rsidRPr="009E058E">
        <w:rPr>
          <w:rFonts w:ascii="Times New Roman" w:eastAsia="Times New Roman" w:hAnsi="Times New Roman" w:cs="Times New Roman"/>
          <w:szCs w:val="24"/>
        </w:rPr>
        <w:t xml:space="preserve">DEX </w:t>
      </w:r>
      <w:r w:rsidR="3CF27090" w:rsidRPr="009E058E">
        <w:rPr>
          <w:rFonts w:ascii="Times New Roman" w:eastAsia="Times New Roman" w:hAnsi="Times New Roman" w:cs="Times New Roman"/>
          <w:szCs w:val="24"/>
        </w:rPr>
        <w:t xml:space="preserve">was sufficient to reset </w:t>
      </w:r>
      <w:r w:rsidRPr="009E058E">
        <w:rPr>
          <w:rFonts w:ascii="Times New Roman" w:eastAsia="Times New Roman" w:hAnsi="Times New Roman" w:cs="Times New Roman"/>
          <w:szCs w:val="24"/>
        </w:rPr>
        <w:t xml:space="preserve">circadian periods in </w:t>
      </w:r>
      <w:r w:rsidR="3CF27090" w:rsidRPr="009E058E">
        <w:rPr>
          <w:rFonts w:ascii="Times New Roman" w:eastAsia="Times New Roman" w:hAnsi="Times New Roman" w:cs="Times New Roman"/>
          <w:szCs w:val="24"/>
        </w:rPr>
        <w:t>C2C12 cells</w:t>
      </w:r>
      <w:r w:rsidR="00261611" w:rsidRPr="009E058E">
        <w:rPr>
          <w:rFonts w:ascii="Times New Roman" w:eastAsia="Times New Roman" w:hAnsi="Times New Roman" w:cs="Times New Roman"/>
          <w:szCs w:val="24"/>
        </w:rPr>
        <w:t xml:space="preserve">. </w:t>
      </w:r>
      <w:r w:rsidR="007F19AD" w:rsidRPr="009E058E">
        <w:rPr>
          <w:rFonts w:ascii="Times New Roman" w:hAnsi="Times New Roman" w:cs="Times New Roman"/>
          <w:szCs w:val="24"/>
        </w:rPr>
        <w:t xml:space="preserve">DEX, dexamethasone; </w:t>
      </w:r>
      <w:proofErr w:type="gramStart"/>
      <w:r w:rsidR="007F19AD" w:rsidRPr="009E058E">
        <w:rPr>
          <w:rFonts w:ascii="Times New Roman" w:hAnsi="Times New Roman" w:cs="Times New Roman"/>
          <w:szCs w:val="24"/>
        </w:rPr>
        <w:t>HS,</w:t>
      </w:r>
      <w:proofErr w:type="gramEnd"/>
      <w:r w:rsidR="007F19AD" w:rsidRPr="009E058E">
        <w:rPr>
          <w:rFonts w:ascii="Times New Roman" w:hAnsi="Times New Roman" w:cs="Times New Roman"/>
          <w:szCs w:val="24"/>
        </w:rPr>
        <w:t xml:space="preserve"> horse serum</w:t>
      </w:r>
      <w:r w:rsidR="00E50C3D" w:rsidRPr="009E058E">
        <w:rPr>
          <w:rFonts w:ascii="Times New Roman" w:hAnsi="Times New Roman" w:cs="Times New Roman"/>
          <w:szCs w:val="24"/>
        </w:rPr>
        <w:t>.</w:t>
      </w:r>
    </w:p>
    <w:p w14:paraId="397B39E9" w14:textId="081416F5" w:rsidR="00FC1F5C" w:rsidRPr="009E058E" w:rsidRDefault="00FC1F5C">
      <w:pPr>
        <w:rPr>
          <w:rFonts w:ascii="Times New Roman" w:hAnsi="Times New Roman" w:cs="Times New Roman"/>
          <w:szCs w:val="24"/>
        </w:rPr>
      </w:pPr>
    </w:p>
    <w:p w14:paraId="62F2C3C6" w14:textId="73FA757A" w:rsidR="006E2DCE" w:rsidRPr="009E058E" w:rsidRDefault="00FA7DDB">
      <w:pPr>
        <w:rPr>
          <w:rFonts w:ascii="Times New Roman" w:hAnsi="Times New Roman" w:cs="Times New Roman"/>
          <w:szCs w:val="24"/>
        </w:rPr>
      </w:pPr>
      <w:r w:rsidRPr="009E058E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93D39D9" wp14:editId="4F9B0CFE">
            <wp:extent cx="5396081" cy="2747843"/>
            <wp:effectExtent l="0" t="0" r="0" b="0"/>
            <wp:docPr id="2026946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464" cy="2757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6614A0" w14:textId="05A870A1" w:rsidR="00731D7A" w:rsidRPr="009E058E" w:rsidRDefault="006E2DCE" w:rsidP="00731D7A">
      <w:pPr>
        <w:spacing w:after="0"/>
        <w:jc w:val="thaiDistribute"/>
        <w:rPr>
          <w:rFonts w:ascii="Times New Roman" w:hAnsi="Times New Roman" w:cs="Times New Roman"/>
          <w:szCs w:val="24"/>
        </w:rPr>
      </w:pPr>
      <w:r w:rsidRPr="009E058E">
        <w:rPr>
          <w:rFonts w:ascii="Times New Roman" w:hAnsi="Times New Roman" w:cs="Times New Roman"/>
          <w:b/>
          <w:bCs/>
          <w:szCs w:val="24"/>
        </w:rPr>
        <w:lastRenderedPageBreak/>
        <w:t>Fig</w:t>
      </w:r>
      <w:r w:rsidR="005212A8" w:rsidRPr="009E058E">
        <w:rPr>
          <w:rFonts w:ascii="Times New Roman" w:hAnsi="Times New Roman" w:cs="Times New Roman"/>
          <w:b/>
          <w:bCs/>
          <w:szCs w:val="24"/>
        </w:rPr>
        <w:t xml:space="preserve">ure </w:t>
      </w:r>
      <w:r w:rsidRPr="009E058E">
        <w:rPr>
          <w:rFonts w:ascii="Times New Roman" w:hAnsi="Times New Roman" w:cs="Times New Roman"/>
          <w:b/>
          <w:bCs/>
          <w:szCs w:val="24"/>
        </w:rPr>
        <w:t>S3</w:t>
      </w:r>
      <w:r w:rsidR="005212A8" w:rsidRPr="009E058E">
        <w:rPr>
          <w:rFonts w:ascii="Times New Roman" w:hAnsi="Times New Roman" w:cs="Times New Roman"/>
          <w:b/>
          <w:bCs/>
          <w:szCs w:val="24"/>
        </w:rPr>
        <w:t>.</w:t>
      </w:r>
      <w:r w:rsidRPr="009E058E">
        <w:rPr>
          <w:rFonts w:ascii="Times New Roman" w:hAnsi="Times New Roman" w:cs="Times New Roman"/>
          <w:szCs w:val="24"/>
        </w:rPr>
        <w:t xml:space="preserve"> Effect</w:t>
      </w:r>
      <w:r w:rsidR="00E50C3D" w:rsidRPr="009E058E">
        <w:rPr>
          <w:rFonts w:ascii="Times New Roman" w:hAnsi="Times New Roman" w:cs="Times New Roman"/>
          <w:szCs w:val="24"/>
        </w:rPr>
        <w:t>s</w:t>
      </w:r>
      <w:r w:rsidRPr="009E058E">
        <w:rPr>
          <w:rFonts w:ascii="Times New Roman" w:hAnsi="Times New Roman" w:cs="Times New Roman"/>
          <w:szCs w:val="24"/>
        </w:rPr>
        <w:t xml:space="preserve"> of </w:t>
      </w:r>
      <w:proofErr w:type="spellStart"/>
      <w:r w:rsidR="004A3929" w:rsidRPr="009E058E">
        <w:rPr>
          <w:rFonts w:ascii="Times New Roman" w:hAnsi="Times New Roman" w:cs="Times New Roman"/>
          <w:szCs w:val="24"/>
        </w:rPr>
        <w:t>s</w:t>
      </w:r>
      <w:r w:rsidRPr="009E058E">
        <w:rPr>
          <w:rFonts w:ascii="Times New Roman" w:hAnsi="Times New Roman" w:cs="Times New Roman"/>
          <w:szCs w:val="24"/>
        </w:rPr>
        <w:t>tephanoside</w:t>
      </w:r>
      <w:proofErr w:type="spellEnd"/>
      <w:r w:rsidRPr="009E058E">
        <w:rPr>
          <w:rFonts w:ascii="Times New Roman" w:hAnsi="Times New Roman" w:cs="Times New Roman"/>
          <w:szCs w:val="24"/>
        </w:rPr>
        <w:t xml:space="preserve"> B</w:t>
      </w:r>
      <w:r w:rsidR="008E2AD1" w:rsidRPr="009E058E">
        <w:rPr>
          <w:rFonts w:ascii="Times New Roman" w:hAnsi="Times New Roman" w:cs="Times New Roman"/>
          <w:szCs w:val="24"/>
        </w:rPr>
        <w:t xml:space="preserve"> at </w:t>
      </w:r>
      <w:r w:rsidRPr="009E058E">
        <w:rPr>
          <w:rFonts w:ascii="Times New Roman" w:hAnsi="Times New Roman" w:cs="Times New Roman"/>
          <w:szCs w:val="24"/>
        </w:rPr>
        <w:t>5 and 25 µM</w:t>
      </w:r>
      <w:r w:rsidR="008E2AD1" w:rsidRPr="009E058E">
        <w:rPr>
          <w:rFonts w:ascii="Times New Roman" w:hAnsi="Times New Roman" w:cs="Times New Roman"/>
          <w:szCs w:val="24"/>
        </w:rPr>
        <w:t xml:space="preserve"> </w:t>
      </w:r>
      <w:r w:rsidRPr="009E058E">
        <w:rPr>
          <w:rFonts w:ascii="Times New Roman" w:hAnsi="Times New Roman" w:cs="Times New Roman"/>
          <w:szCs w:val="24"/>
        </w:rPr>
        <w:t>on</w:t>
      </w:r>
      <w:r w:rsidRPr="009E058E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E058E">
        <w:rPr>
          <w:rFonts w:ascii="Times New Roman" w:hAnsi="Times New Roman" w:cs="Times New Roman"/>
          <w:i/>
          <w:iCs/>
          <w:szCs w:val="24"/>
        </w:rPr>
        <w:t>Bmal1</w:t>
      </w:r>
      <w:r w:rsidRPr="009E058E">
        <w:rPr>
          <w:rFonts w:ascii="Times New Roman" w:hAnsi="Times New Roman" w:cs="Times New Roman"/>
          <w:szCs w:val="24"/>
        </w:rPr>
        <w:t>-</w:t>
      </w:r>
      <w:r w:rsidR="004A3929" w:rsidRPr="009E058E">
        <w:rPr>
          <w:rFonts w:ascii="Times New Roman" w:hAnsi="Times New Roman" w:cs="Times New Roman"/>
          <w:szCs w:val="24"/>
        </w:rPr>
        <w:t>l</w:t>
      </w:r>
      <w:r w:rsidRPr="009E058E">
        <w:rPr>
          <w:rFonts w:ascii="Times New Roman" w:hAnsi="Times New Roman" w:cs="Times New Roman"/>
          <w:szCs w:val="24"/>
        </w:rPr>
        <w:t xml:space="preserve">uciferase </w:t>
      </w:r>
      <w:r w:rsidR="004A3929" w:rsidRPr="009E058E">
        <w:rPr>
          <w:rFonts w:ascii="Times New Roman" w:hAnsi="Times New Roman" w:cs="Times New Roman"/>
          <w:szCs w:val="24"/>
        </w:rPr>
        <w:t>a</w:t>
      </w:r>
      <w:r w:rsidRPr="009E058E">
        <w:rPr>
          <w:rFonts w:ascii="Times New Roman" w:hAnsi="Times New Roman" w:cs="Times New Roman"/>
          <w:szCs w:val="24"/>
        </w:rPr>
        <w:t xml:space="preserve">ctivity in </w:t>
      </w:r>
      <w:r w:rsidR="004A3929" w:rsidRPr="009E058E">
        <w:rPr>
          <w:rFonts w:ascii="Times New Roman" w:hAnsi="Times New Roman" w:cs="Times New Roman"/>
          <w:szCs w:val="24"/>
        </w:rPr>
        <w:t>s</w:t>
      </w:r>
      <w:r w:rsidRPr="009E058E">
        <w:rPr>
          <w:rFonts w:ascii="Times New Roman" w:hAnsi="Times New Roman" w:cs="Times New Roman"/>
          <w:szCs w:val="24"/>
        </w:rPr>
        <w:t xml:space="preserve">table NIH3T3 </w:t>
      </w:r>
      <w:r w:rsidR="004A3929" w:rsidRPr="009E058E">
        <w:rPr>
          <w:rFonts w:ascii="Times New Roman" w:hAnsi="Times New Roman" w:cs="Times New Roman"/>
          <w:szCs w:val="24"/>
        </w:rPr>
        <w:t>c</w:t>
      </w:r>
      <w:r w:rsidRPr="009E058E">
        <w:rPr>
          <w:rFonts w:ascii="Times New Roman" w:hAnsi="Times New Roman" w:cs="Times New Roman"/>
          <w:szCs w:val="24"/>
        </w:rPr>
        <w:t>ells</w:t>
      </w:r>
      <w:r w:rsidR="008E58CA" w:rsidRPr="009E058E">
        <w:rPr>
          <w:rFonts w:ascii="Times New Roman" w:hAnsi="Times New Roman" w:cs="Times New Roman"/>
          <w:szCs w:val="24"/>
        </w:rPr>
        <w:t>.</w:t>
      </w:r>
    </w:p>
    <w:p w14:paraId="51D65785" w14:textId="0F07A5AB" w:rsidR="00E50C3D" w:rsidRPr="005212A8" w:rsidRDefault="006E2DCE" w:rsidP="00E50C3D">
      <w:pPr>
        <w:jc w:val="thaiDistribute"/>
        <w:rPr>
          <w:rFonts w:ascii="Times New Roman" w:hAnsi="Times New Roman" w:cs="Times New Roman"/>
          <w:sz w:val="22"/>
          <w:szCs w:val="22"/>
        </w:rPr>
      </w:pPr>
      <w:r w:rsidRPr="009E058E">
        <w:rPr>
          <w:rFonts w:ascii="Times New Roman" w:hAnsi="Times New Roman" w:cs="Times New Roman"/>
          <w:szCs w:val="24"/>
        </w:rPr>
        <w:t>(A) Real-</w:t>
      </w:r>
      <w:r w:rsidR="004A3929" w:rsidRPr="009E058E">
        <w:rPr>
          <w:rFonts w:ascii="Times New Roman" w:hAnsi="Times New Roman" w:cs="Times New Roman"/>
          <w:szCs w:val="24"/>
        </w:rPr>
        <w:t>t</w:t>
      </w:r>
      <w:r w:rsidRPr="009E058E">
        <w:rPr>
          <w:rFonts w:ascii="Times New Roman" w:hAnsi="Times New Roman" w:cs="Times New Roman"/>
          <w:szCs w:val="24"/>
        </w:rPr>
        <w:t xml:space="preserve">ime </w:t>
      </w:r>
      <w:r w:rsidR="004A3929" w:rsidRPr="009E058E">
        <w:rPr>
          <w:rFonts w:ascii="Times New Roman" w:hAnsi="Times New Roman" w:cs="Times New Roman"/>
          <w:szCs w:val="24"/>
        </w:rPr>
        <w:t>b</w:t>
      </w:r>
      <w:r w:rsidRPr="009E058E">
        <w:rPr>
          <w:rFonts w:ascii="Times New Roman" w:hAnsi="Times New Roman" w:cs="Times New Roman"/>
          <w:szCs w:val="24"/>
        </w:rPr>
        <w:t xml:space="preserve">ioluminescence </w:t>
      </w:r>
      <w:r w:rsidR="004A3929" w:rsidRPr="009E058E">
        <w:rPr>
          <w:rFonts w:ascii="Times New Roman" w:hAnsi="Times New Roman" w:cs="Times New Roman"/>
          <w:szCs w:val="24"/>
        </w:rPr>
        <w:t>p</w:t>
      </w:r>
      <w:r w:rsidRPr="009E058E">
        <w:rPr>
          <w:rFonts w:ascii="Times New Roman" w:hAnsi="Times New Roman" w:cs="Times New Roman"/>
          <w:szCs w:val="24"/>
        </w:rPr>
        <w:t xml:space="preserve">rofiles and (B) </w:t>
      </w:r>
      <w:r w:rsidR="008E58CA" w:rsidRPr="009E058E">
        <w:rPr>
          <w:rFonts w:ascii="Times New Roman" w:hAnsi="Times New Roman" w:cs="Times New Roman"/>
          <w:szCs w:val="24"/>
        </w:rPr>
        <w:t xml:space="preserve">analysis of </w:t>
      </w:r>
      <w:r w:rsidR="00504080" w:rsidRPr="009E058E">
        <w:rPr>
          <w:rFonts w:ascii="Times New Roman" w:hAnsi="Times New Roman" w:cs="Times New Roman"/>
          <w:szCs w:val="24"/>
        </w:rPr>
        <w:t xml:space="preserve">period lengths estimated by </w:t>
      </w:r>
      <w:r w:rsidR="004A3929" w:rsidRPr="009E058E">
        <w:rPr>
          <w:rFonts w:ascii="Times New Roman" w:hAnsi="Times New Roman" w:cs="Times New Roman"/>
          <w:szCs w:val="24"/>
        </w:rPr>
        <w:t>c</w:t>
      </w:r>
      <w:r w:rsidRPr="009E058E">
        <w:rPr>
          <w:rFonts w:ascii="Times New Roman" w:hAnsi="Times New Roman" w:cs="Times New Roman"/>
          <w:szCs w:val="24"/>
        </w:rPr>
        <w:t xml:space="preserve">urve </w:t>
      </w:r>
      <w:r w:rsidR="004A3929" w:rsidRPr="009E058E">
        <w:rPr>
          <w:rFonts w:ascii="Times New Roman" w:hAnsi="Times New Roman" w:cs="Times New Roman"/>
          <w:szCs w:val="24"/>
        </w:rPr>
        <w:t>f</w:t>
      </w:r>
      <w:r w:rsidRPr="009E058E">
        <w:rPr>
          <w:rFonts w:ascii="Times New Roman" w:hAnsi="Times New Roman" w:cs="Times New Roman"/>
          <w:szCs w:val="24"/>
        </w:rPr>
        <w:t>itting</w:t>
      </w:r>
      <w:r w:rsidR="6212A1AF" w:rsidRPr="009E058E">
        <w:rPr>
          <w:rFonts w:ascii="Times New Roman" w:hAnsi="Times New Roman" w:cs="Times New Roman"/>
          <w:szCs w:val="24"/>
        </w:rPr>
        <w:t xml:space="preserve">. This </w:t>
      </w:r>
      <w:r w:rsidR="00C539C1" w:rsidRPr="009E058E">
        <w:rPr>
          <w:rFonts w:ascii="Times New Roman" w:hAnsi="Times New Roman" w:cs="Times New Roman"/>
          <w:szCs w:val="24"/>
        </w:rPr>
        <w:t>extract</w:t>
      </w:r>
      <w:r w:rsidR="6212A1AF" w:rsidRPr="009E058E">
        <w:rPr>
          <w:rFonts w:ascii="Times New Roman" w:hAnsi="Times New Roman" w:cs="Times New Roman"/>
          <w:szCs w:val="24"/>
        </w:rPr>
        <w:t xml:space="preserve"> elongated the </w:t>
      </w:r>
      <w:r w:rsidR="00C539C1" w:rsidRPr="009E058E">
        <w:rPr>
          <w:rFonts w:ascii="Times New Roman" w:hAnsi="Times New Roman" w:cs="Times New Roman"/>
          <w:szCs w:val="24"/>
        </w:rPr>
        <w:t xml:space="preserve">circadian </w:t>
      </w:r>
      <w:r w:rsidR="6212A1AF" w:rsidRPr="009E058E">
        <w:rPr>
          <w:rFonts w:ascii="Times New Roman" w:hAnsi="Times New Roman" w:cs="Times New Roman"/>
          <w:szCs w:val="24"/>
        </w:rPr>
        <w:t>period</w:t>
      </w:r>
      <w:r w:rsidR="00504080" w:rsidRPr="009E058E">
        <w:rPr>
          <w:rFonts w:ascii="Times New Roman" w:hAnsi="Times New Roman" w:cs="Times New Roman"/>
          <w:szCs w:val="24"/>
        </w:rPr>
        <w:t>s</w:t>
      </w:r>
      <w:r w:rsidR="6212A1AF" w:rsidRPr="009E058E">
        <w:rPr>
          <w:rFonts w:ascii="Times New Roman" w:hAnsi="Times New Roman" w:cs="Times New Roman"/>
          <w:szCs w:val="24"/>
        </w:rPr>
        <w:t xml:space="preserve"> of </w:t>
      </w:r>
      <w:r w:rsidR="6212A1AF" w:rsidRPr="009E058E">
        <w:rPr>
          <w:rFonts w:ascii="Times New Roman" w:hAnsi="Times New Roman" w:cs="Times New Roman"/>
          <w:i/>
          <w:iCs/>
          <w:szCs w:val="24"/>
        </w:rPr>
        <w:t>Bmal1</w:t>
      </w:r>
      <w:r w:rsidR="6212A1AF" w:rsidRPr="009E058E">
        <w:rPr>
          <w:rFonts w:ascii="Times New Roman" w:hAnsi="Times New Roman" w:cs="Times New Roman"/>
          <w:szCs w:val="24"/>
        </w:rPr>
        <w:t xml:space="preserve"> </w:t>
      </w:r>
      <w:r w:rsidR="70B2730F" w:rsidRPr="009E058E">
        <w:rPr>
          <w:rFonts w:ascii="Times New Roman" w:hAnsi="Times New Roman" w:cs="Times New Roman"/>
          <w:szCs w:val="24"/>
        </w:rPr>
        <w:t>in NIH3T3 fibroblast</w:t>
      </w:r>
      <w:r w:rsidR="00504080" w:rsidRPr="009E058E">
        <w:rPr>
          <w:rFonts w:ascii="Times New Roman" w:hAnsi="Times New Roman" w:cs="Times New Roman"/>
          <w:szCs w:val="24"/>
        </w:rPr>
        <w:t>s and</w:t>
      </w:r>
      <w:r w:rsidR="6212A1AF" w:rsidRPr="009E058E">
        <w:rPr>
          <w:rFonts w:ascii="Times New Roman" w:hAnsi="Times New Roman" w:cs="Times New Roman"/>
          <w:szCs w:val="24"/>
        </w:rPr>
        <w:t xml:space="preserve"> C2C12 </w:t>
      </w:r>
      <w:r w:rsidR="00C539C1" w:rsidRPr="009E058E">
        <w:rPr>
          <w:rFonts w:ascii="Times New Roman" w:hAnsi="Times New Roman" w:cs="Times New Roman"/>
          <w:szCs w:val="24"/>
        </w:rPr>
        <w:t xml:space="preserve">muscle </w:t>
      </w:r>
      <w:r w:rsidR="6212A1AF" w:rsidRPr="009E058E">
        <w:rPr>
          <w:rFonts w:ascii="Times New Roman" w:hAnsi="Times New Roman" w:cs="Times New Roman"/>
          <w:szCs w:val="24"/>
        </w:rPr>
        <w:t>cells</w:t>
      </w:r>
      <w:r w:rsidR="586996A6" w:rsidRPr="009E058E">
        <w:rPr>
          <w:rFonts w:ascii="Times New Roman" w:hAnsi="Times New Roman" w:cs="Times New Roman"/>
          <w:szCs w:val="24"/>
        </w:rPr>
        <w:t xml:space="preserve">, </w:t>
      </w:r>
      <w:r w:rsidR="008E58CA" w:rsidRPr="009E058E">
        <w:rPr>
          <w:rFonts w:ascii="Times New Roman" w:hAnsi="Times New Roman" w:cs="Times New Roman"/>
          <w:szCs w:val="24"/>
        </w:rPr>
        <w:t xml:space="preserve">indicating </w:t>
      </w:r>
      <w:r w:rsidR="586996A6" w:rsidRPr="009E058E">
        <w:rPr>
          <w:rFonts w:ascii="Times New Roman" w:hAnsi="Times New Roman" w:cs="Times New Roman"/>
          <w:szCs w:val="24"/>
        </w:rPr>
        <w:t xml:space="preserve">that </w:t>
      </w:r>
      <w:r w:rsidR="002256B4" w:rsidRPr="009E058E">
        <w:rPr>
          <w:rFonts w:ascii="Times New Roman" w:hAnsi="Times New Roman" w:cs="Times New Roman"/>
          <w:szCs w:val="24"/>
        </w:rPr>
        <w:t xml:space="preserve">circadian </w:t>
      </w:r>
      <w:r w:rsidR="008E58CA" w:rsidRPr="009E058E">
        <w:rPr>
          <w:rFonts w:ascii="Times New Roman" w:hAnsi="Times New Roman" w:cs="Times New Roman"/>
          <w:szCs w:val="24"/>
        </w:rPr>
        <w:t xml:space="preserve">period </w:t>
      </w:r>
      <w:r w:rsidR="002256B4" w:rsidRPr="009E058E">
        <w:rPr>
          <w:rFonts w:ascii="Times New Roman" w:hAnsi="Times New Roman" w:cs="Times New Roman"/>
          <w:szCs w:val="24"/>
        </w:rPr>
        <w:t xml:space="preserve">was elongated </w:t>
      </w:r>
      <w:r w:rsidR="00C539C1" w:rsidRPr="009E058E">
        <w:rPr>
          <w:rFonts w:ascii="Times New Roman" w:hAnsi="Times New Roman" w:cs="Times New Roman"/>
          <w:szCs w:val="24"/>
        </w:rPr>
        <w:t>to both</w:t>
      </w:r>
      <w:r w:rsidR="586996A6" w:rsidRPr="009E058E">
        <w:rPr>
          <w:rFonts w:ascii="Times New Roman" w:hAnsi="Times New Roman" w:cs="Times New Roman"/>
          <w:szCs w:val="24"/>
        </w:rPr>
        <w:t xml:space="preserve"> cell</w:t>
      </w:r>
      <w:r w:rsidR="00C539C1" w:rsidRPr="009E058E">
        <w:rPr>
          <w:rFonts w:ascii="Times New Roman" w:hAnsi="Times New Roman" w:cs="Times New Roman"/>
          <w:szCs w:val="24"/>
        </w:rPr>
        <w:t xml:space="preserve"> type</w:t>
      </w:r>
      <w:r w:rsidR="586996A6" w:rsidRPr="009E058E">
        <w:rPr>
          <w:rFonts w:ascii="Times New Roman" w:hAnsi="Times New Roman" w:cs="Times New Roman"/>
          <w:szCs w:val="24"/>
        </w:rPr>
        <w:t>s</w:t>
      </w:r>
      <w:r w:rsidR="00E50C3D" w:rsidRPr="009E058E">
        <w:rPr>
          <w:rFonts w:ascii="Times New Roman" w:hAnsi="Times New Roman" w:cs="Times New Roman"/>
          <w:szCs w:val="24"/>
        </w:rPr>
        <w:t>. AU, arbitrary units</w:t>
      </w:r>
      <w:r w:rsidR="00AD0C36" w:rsidRPr="009E058E">
        <w:rPr>
          <w:rFonts w:ascii="Times New Roman" w:hAnsi="Times New Roman" w:cs="Times New Roman" w:hint="eastAsia"/>
          <w:szCs w:val="24"/>
        </w:rPr>
        <w:t>.</w:t>
      </w:r>
    </w:p>
    <w:p w14:paraId="154CA836" w14:textId="26E85E10" w:rsidR="006E2DCE" w:rsidRPr="005212A8" w:rsidRDefault="006E2DCE" w:rsidP="00731D7A">
      <w:pPr>
        <w:spacing w:after="0"/>
        <w:jc w:val="thaiDistribute"/>
        <w:rPr>
          <w:rFonts w:ascii="Times New Roman" w:hAnsi="Times New Roman" w:cs="Times New Roman"/>
          <w:sz w:val="22"/>
          <w:szCs w:val="22"/>
        </w:rPr>
      </w:pPr>
    </w:p>
    <w:sectPr w:rsidR="006E2DCE" w:rsidRPr="005212A8" w:rsidSect="00756317">
      <w:pgSz w:w="11907" w:h="16840" w:code="9"/>
      <w:pgMar w:top="1985" w:right="1701" w:bottom="1701" w:left="1701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636FE" w14:textId="77777777" w:rsidR="00B36A8C" w:rsidRDefault="00B36A8C" w:rsidP="00EB1896">
      <w:pPr>
        <w:spacing w:after="0" w:line="240" w:lineRule="auto"/>
      </w:pPr>
      <w:r>
        <w:separator/>
      </w:r>
    </w:p>
  </w:endnote>
  <w:endnote w:type="continuationSeparator" w:id="0">
    <w:p w14:paraId="537B042F" w14:textId="77777777" w:rsidR="00B36A8C" w:rsidRDefault="00B36A8C" w:rsidP="00EB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57DA6" w14:textId="77777777" w:rsidR="00B36A8C" w:rsidRDefault="00B36A8C" w:rsidP="00EB1896">
      <w:pPr>
        <w:spacing w:after="0" w:line="240" w:lineRule="auto"/>
      </w:pPr>
      <w:r>
        <w:separator/>
      </w:r>
    </w:p>
  </w:footnote>
  <w:footnote w:type="continuationSeparator" w:id="0">
    <w:p w14:paraId="2E91E792" w14:textId="77777777" w:rsidR="00B36A8C" w:rsidRDefault="00B36A8C" w:rsidP="00EB1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B0EBB"/>
    <w:multiLevelType w:val="hybridMultilevel"/>
    <w:tmpl w:val="AAD643F4"/>
    <w:lvl w:ilvl="0" w:tplc="54A6E152">
      <w:start w:val="1"/>
      <w:numFmt w:val="lowerLetter"/>
      <w:pStyle w:val="RSCF01FootnoteAuthorAddress"/>
      <w:lvlText w:val="%1."/>
      <w:lvlJc w:val="left"/>
      <w:pPr>
        <w:ind w:left="720" w:hanging="360"/>
      </w:pPr>
      <w:rPr>
        <w:rFonts w:ascii="Calibri" w:hAnsi="Calibri" w:hint="default"/>
        <w:b w:val="0"/>
        <w:i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10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EC"/>
    <w:rsid w:val="00011D16"/>
    <w:rsid w:val="0002144B"/>
    <w:rsid w:val="000372A3"/>
    <w:rsid w:val="000A0AE9"/>
    <w:rsid w:val="000A10D9"/>
    <w:rsid w:val="001406C6"/>
    <w:rsid w:val="00142A2D"/>
    <w:rsid w:val="001536C7"/>
    <w:rsid w:val="0016686F"/>
    <w:rsid w:val="001B7057"/>
    <w:rsid w:val="001C384B"/>
    <w:rsid w:val="001D02DD"/>
    <w:rsid w:val="001F5EE1"/>
    <w:rsid w:val="001F7D8B"/>
    <w:rsid w:val="00217960"/>
    <w:rsid w:val="00221AC0"/>
    <w:rsid w:val="002256B4"/>
    <w:rsid w:val="00253525"/>
    <w:rsid w:val="00261611"/>
    <w:rsid w:val="00282771"/>
    <w:rsid w:val="003115DE"/>
    <w:rsid w:val="0038670C"/>
    <w:rsid w:val="003912D6"/>
    <w:rsid w:val="0040527B"/>
    <w:rsid w:val="00413340"/>
    <w:rsid w:val="004423D8"/>
    <w:rsid w:val="0046058B"/>
    <w:rsid w:val="004669A4"/>
    <w:rsid w:val="00476A87"/>
    <w:rsid w:val="00483D34"/>
    <w:rsid w:val="00486535"/>
    <w:rsid w:val="00493406"/>
    <w:rsid w:val="004A3929"/>
    <w:rsid w:val="00504080"/>
    <w:rsid w:val="00504B47"/>
    <w:rsid w:val="00506503"/>
    <w:rsid w:val="005212A8"/>
    <w:rsid w:val="00551588"/>
    <w:rsid w:val="00553427"/>
    <w:rsid w:val="005549B3"/>
    <w:rsid w:val="005618DE"/>
    <w:rsid w:val="005878EF"/>
    <w:rsid w:val="005913F3"/>
    <w:rsid w:val="005D2029"/>
    <w:rsid w:val="005E6B75"/>
    <w:rsid w:val="00623324"/>
    <w:rsid w:val="0069446A"/>
    <w:rsid w:val="006C6803"/>
    <w:rsid w:val="006C7D4C"/>
    <w:rsid w:val="006E2DCE"/>
    <w:rsid w:val="00730BAD"/>
    <w:rsid w:val="00731D7A"/>
    <w:rsid w:val="00756317"/>
    <w:rsid w:val="007706B2"/>
    <w:rsid w:val="007F19AD"/>
    <w:rsid w:val="00872CCB"/>
    <w:rsid w:val="008E2AD1"/>
    <w:rsid w:val="008E58CA"/>
    <w:rsid w:val="00931593"/>
    <w:rsid w:val="009348CD"/>
    <w:rsid w:val="00952940"/>
    <w:rsid w:val="009619C2"/>
    <w:rsid w:val="00992ABF"/>
    <w:rsid w:val="00992D21"/>
    <w:rsid w:val="009B0776"/>
    <w:rsid w:val="009C744A"/>
    <w:rsid w:val="009E058E"/>
    <w:rsid w:val="009E57D0"/>
    <w:rsid w:val="009E7A3E"/>
    <w:rsid w:val="009F2D56"/>
    <w:rsid w:val="009F7437"/>
    <w:rsid w:val="00A10C00"/>
    <w:rsid w:val="00A512A4"/>
    <w:rsid w:val="00AD0C36"/>
    <w:rsid w:val="00AF40DF"/>
    <w:rsid w:val="00B05310"/>
    <w:rsid w:val="00B32234"/>
    <w:rsid w:val="00B36A8C"/>
    <w:rsid w:val="00B57F64"/>
    <w:rsid w:val="00B672AB"/>
    <w:rsid w:val="00B94036"/>
    <w:rsid w:val="00BC3EA5"/>
    <w:rsid w:val="00C539C1"/>
    <w:rsid w:val="00CB7EE7"/>
    <w:rsid w:val="00CD6ADE"/>
    <w:rsid w:val="00CF3C35"/>
    <w:rsid w:val="00D54194"/>
    <w:rsid w:val="00D713A6"/>
    <w:rsid w:val="00DA19EB"/>
    <w:rsid w:val="00DA76C1"/>
    <w:rsid w:val="00DD409A"/>
    <w:rsid w:val="00E50C3D"/>
    <w:rsid w:val="00EB1896"/>
    <w:rsid w:val="00EC4F29"/>
    <w:rsid w:val="00ED4FFA"/>
    <w:rsid w:val="00EE7BFD"/>
    <w:rsid w:val="00F411EC"/>
    <w:rsid w:val="00F42482"/>
    <w:rsid w:val="00F45DA1"/>
    <w:rsid w:val="00F51227"/>
    <w:rsid w:val="00F76CAF"/>
    <w:rsid w:val="00FA7DDB"/>
    <w:rsid w:val="00FC1F5C"/>
    <w:rsid w:val="00FF1F37"/>
    <w:rsid w:val="00FF5815"/>
    <w:rsid w:val="072941C8"/>
    <w:rsid w:val="1018F739"/>
    <w:rsid w:val="154AD31E"/>
    <w:rsid w:val="1979FEEB"/>
    <w:rsid w:val="1A8AA012"/>
    <w:rsid w:val="21355411"/>
    <w:rsid w:val="24D92B00"/>
    <w:rsid w:val="2D703761"/>
    <w:rsid w:val="398E1809"/>
    <w:rsid w:val="3CF27090"/>
    <w:rsid w:val="41E1E166"/>
    <w:rsid w:val="42118A63"/>
    <w:rsid w:val="43DB3CFF"/>
    <w:rsid w:val="57EDBDBA"/>
    <w:rsid w:val="586996A6"/>
    <w:rsid w:val="61D29C68"/>
    <w:rsid w:val="6212A1AF"/>
    <w:rsid w:val="622B4BF9"/>
    <w:rsid w:val="66ECEFF7"/>
    <w:rsid w:val="6A6BA1B4"/>
    <w:rsid w:val="6FEC107F"/>
    <w:rsid w:val="70B2730F"/>
    <w:rsid w:val="794C8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FA243"/>
  <w15:chartTrackingRefBased/>
  <w15:docId w15:val="{B84AD3F3-DE88-45CC-8C91-61D71E6D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1E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1E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1E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1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1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411E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411E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41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1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1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1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1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896"/>
  </w:style>
  <w:style w:type="paragraph" w:styleId="Footer">
    <w:name w:val="footer"/>
    <w:basedOn w:val="Normal"/>
    <w:link w:val="FooterChar"/>
    <w:uiPriority w:val="99"/>
    <w:unhideWhenUsed/>
    <w:rsid w:val="00EB1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896"/>
  </w:style>
  <w:style w:type="character" w:styleId="CommentReference">
    <w:name w:val="annotation reference"/>
    <w:basedOn w:val="DefaultParagraphFont"/>
    <w:uiPriority w:val="99"/>
    <w:semiHidden/>
    <w:unhideWhenUsed/>
    <w:rsid w:val="00EB1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1896"/>
    <w:pPr>
      <w:spacing w:line="240" w:lineRule="auto"/>
    </w:pPr>
    <w:rPr>
      <w:sz w:val="20"/>
      <w:szCs w:val="25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1896"/>
    <w:rPr>
      <w:sz w:val="20"/>
      <w:szCs w:val="25"/>
      <w:lang w:val="en-GB"/>
    </w:rPr>
  </w:style>
  <w:style w:type="table" w:styleId="PlainTable2">
    <w:name w:val="Plain Table 2"/>
    <w:basedOn w:val="TableNormal"/>
    <w:uiPriority w:val="42"/>
    <w:rsid w:val="00EB189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SCH01PaperTitle">
    <w:name w:val="RSC H01 Paper Title"/>
    <w:basedOn w:val="Normal"/>
    <w:next w:val="Normal"/>
    <w:link w:val="RSCH01PaperTitleChar"/>
    <w:qFormat/>
    <w:rsid w:val="005212A8"/>
    <w:pPr>
      <w:tabs>
        <w:tab w:val="left" w:pos="284"/>
      </w:tabs>
      <w:spacing w:before="400" w:line="240" w:lineRule="auto"/>
    </w:pPr>
    <w:rPr>
      <w:rFonts w:cs="Times New Roman"/>
      <w:b/>
      <w:kern w:val="0"/>
      <w:sz w:val="29"/>
      <w:szCs w:val="32"/>
      <w:lang w:val="en-GB" w:eastAsia="en-US" w:bidi="ar-SA"/>
      <w14:ligatures w14:val="none"/>
    </w:rPr>
  </w:style>
  <w:style w:type="paragraph" w:customStyle="1" w:styleId="RSCB01ARTAbstract">
    <w:name w:val="RSC B01 ART Abstract"/>
    <w:basedOn w:val="Normal"/>
    <w:link w:val="RSCB01ARTAbstractChar"/>
    <w:qFormat/>
    <w:rsid w:val="005212A8"/>
    <w:pPr>
      <w:spacing w:after="200" w:line="240" w:lineRule="exact"/>
      <w:jc w:val="both"/>
    </w:pPr>
    <w:rPr>
      <w:noProof/>
      <w:kern w:val="0"/>
      <w:sz w:val="16"/>
      <w:szCs w:val="22"/>
      <w:lang w:val="en-GB" w:eastAsia="en-GB" w:bidi="ar-SA"/>
      <w14:ligatures w14:val="none"/>
    </w:rPr>
  </w:style>
  <w:style w:type="character" w:customStyle="1" w:styleId="RSCH01PaperTitleChar">
    <w:name w:val="RSC H01 Paper Title Char"/>
    <w:basedOn w:val="DefaultParagraphFont"/>
    <w:link w:val="RSCH01PaperTitle"/>
    <w:rsid w:val="005212A8"/>
    <w:rPr>
      <w:rFonts w:cs="Times New Roman"/>
      <w:b/>
      <w:kern w:val="0"/>
      <w:sz w:val="29"/>
      <w:szCs w:val="32"/>
      <w:lang w:val="en-GB" w:eastAsia="en-US" w:bidi="ar-SA"/>
      <w14:ligatures w14:val="none"/>
    </w:rPr>
  </w:style>
  <w:style w:type="character" w:customStyle="1" w:styleId="RSCB01ARTAbstractChar">
    <w:name w:val="RSC B01 ART Abstract Char"/>
    <w:basedOn w:val="DefaultParagraphFont"/>
    <w:link w:val="RSCB01ARTAbstract"/>
    <w:rsid w:val="005212A8"/>
    <w:rPr>
      <w:noProof/>
      <w:kern w:val="0"/>
      <w:sz w:val="16"/>
      <w:szCs w:val="22"/>
      <w:lang w:val="en-GB" w:eastAsia="en-GB" w:bidi="ar-SA"/>
      <w14:ligatures w14:val="none"/>
    </w:rPr>
  </w:style>
  <w:style w:type="paragraph" w:customStyle="1" w:styleId="RSCF01FootnoteAuthorAddress">
    <w:name w:val="RSC F01 Footnote Author Address"/>
    <w:link w:val="RSCF01FootnoteAuthorAddressChar"/>
    <w:qFormat/>
    <w:rsid w:val="005212A8"/>
    <w:pPr>
      <w:numPr>
        <w:numId w:val="1"/>
      </w:numPr>
      <w:pBdr>
        <w:top w:val="single" w:sz="12" w:space="1" w:color="A6A6A6" w:themeColor="background1" w:themeShade="A6"/>
      </w:pBdr>
      <w:spacing w:after="0" w:line="240" w:lineRule="auto"/>
      <w:ind w:left="85" w:hanging="85"/>
      <w:suppressOverlap/>
    </w:pPr>
    <w:rPr>
      <w:rFonts w:cs="Times New Roman"/>
      <w:i/>
      <w:w w:val="105"/>
      <w:kern w:val="0"/>
      <w:sz w:val="14"/>
      <w:szCs w:val="14"/>
      <w:lang w:val="en-GB" w:eastAsia="en-US" w:bidi="ar-SA"/>
      <w14:ligatures w14:val="none"/>
    </w:rPr>
  </w:style>
  <w:style w:type="paragraph" w:customStyle="1" w:styleId="RSCF02FootnotestoTitleAuthors">
    <w:name w:val="RSC F02 Footnotes to Title/Authors"/>
    <w:basedOn w:val="Normal"/>
    <w:link w:val="RSCF02FootnotestoTitleAuthorsChar"/>
    <w:qFormat/>
    <w:rsid w:val="005212A8"/>
    <w:pPr>
      <w:tabs>
        <w:tab w:val="left" w:pos="284"/>
      </w:tabs>
      <w:spacing w:after="0" w:line="240" w:lineRule="auto"/>
      <w:suppressOverlap/>
      <w:jc w:val="both"/>
    </w:pPr>
    <w:rPr>
      <w:rFonts w:cs="Times New Roman"/>
      <w:w w:val="105"/>
      <w:kern w:val="0"/>
      <w:sz w:val="14"/>
      <w:szCs w:val="14"/>
      <w:lang w:val="en-GB" w:eastAsia="en-US" w:bidi="ar-SA"/>
      <w14:ligatures w14:val="none"/>
    </w:rPr>
  </w:style>
  <w:style w:type="character" w:customStyle="1" w:styleId="RSCF01FootnoteAuthorAddressChar">
    <w:name w:val="RSC F01 Footnote Author Address Char"/>
    <w:basedOn w:val="DefaultParagraphFont"/>
    <w:link w:val="RSCF01FootnoteAuthorAddress"/>
    <w:rsid w:val="005212A8"/>
    <w:rPr>
      <w:rFonts w:cs="Times New Roman"/>
      <w:i/>
      <w:w w:val="105"/>
      <w:kern w:val="0"/>
      <w:sz w:val="14"/>
      <w:szCs w:val="14"/>
      <w:lang w:val="en-GB" w:eastAsia="en-US" w:bidi="ar-SA"/>
      <w14:ligatures w14:val="none"/>
    </w:rPr>
  </w:style>
  <w:style w:type="character" w:customStyle="1" w:styleId="RSCF02FootnotestoTitleAuthorsChar">
    <w:name w:val="RSC F02 Footnotes to Title/Authors Char"/>
    <w:basedOn w:val="DefaultParagraphFont"/>
    <w:link w:val="RSCF02FootnotestoTitleAuthors"/>
    <w:rsid w:val="005212A8"/>
    <w:rPr>
      <w:rFonts w:cs="Times New Roman"/>
      <w:w w:val="105"/>
      <w:kern w:val="0"/>
      <w:sz w:val="14"/>
      <w:szCs w:val="14"/>
      <w:lang w:val="en-GB" w:eastAsia="en-US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5212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2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0C0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9A4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9A4"/>
    <w:rPr>
      <w:b/>
      <w:bCs/>
      <w:sz w:val="20"/>
      <w:szCs w:val="25"/>
      <w:lang w:val="en-GB"/>
    </w:rPr>
  </w:style>
  <w:style w:type="paragraph" w:customStyle="1" w:styleId="BCAuthorAddress">
    <w:name w:val="BC_Author_Address"/>
    <w:basedOn w:val="Normal"/>
    <w:next w:val="BIEmailAddress"/>
    <w:rsid w:val="009E058E"/>
    <w:pPr>
      <w:spacing w:after="240" w:line="480" w:lineRule="auto"/>
      <w:jc w:val="center"/>
    </w:pPr>
    <w:rPr>
      <w:rFonts w:ascii="Times" w:hAnsi="Times" w:cs="Times New Roman"/>
      <w:kern w:val="0"/>
      <w:szCs w:val="20"/>
      <w:lang w:eastAsia="en-US" w:bidi="ar-SA"/>
      <w14:ligatures w14:val="none"/>
    </w:rPr>
  </w:style>
  <w:style w:type="paragraph" w:customStyle="1" w:styleId="BIEmailAddress">
    <w:name w:val="BI_Email_Address"/>
    <w:basedOn w:val="Normal"/>
    <w:next w:val="Normal"/>
    <w:rsid w:val="009E058E"/>
    <w:pPr>
      <w:spacing w:after="200" w:line="480" w:lineRule="auto"/>
      <w:jc w:val="both"/>
    </w:pPr>
    <w:rPr>
      <w:rFonts w:ascii="Times" w:hAnsi="Times" w:cs="Times New Roman"/>
      <w:kern w:val="0"/>
      <w:szCs w:val="20"/>
      <w:lang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2186</Characters>
  <Application>Microsoft Office Word</Application>
  <DocSecurity>0</DocSecurity>
  <Lines>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SaikiPapawee</dc:creator>
  <cp:keywords/>
  <dc:description/>
  <cp:lastModifiedBy>SaikiPapawee</cp:lastModifiedBy>
  <cp:revision>3</cp:revision>
  <dcterms:created xsi:type="dcterms:W3CDTF">2026-02-19T06:27:00Z</dcterms:created>
  <dcterms:modified xsi:type="dcterms:W3CDTF">2026-02-19T06:33:00Z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2025-09-26T00:12:30Z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f2f17b3a-b65a-47fd-bcbc-3436289f576e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10, 0, 1, 1</vt:lpwstr>
  </property>
</Properties>
</file>