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BD603" w14:textId="77777777" w:rsidR="00155FFC" w:rsidRDefault="00155FFC" w:rsidP="00155FFC">
      <w:pPr>
        <w:spacing w:after="80" w:line="240" w:lineRule="auto"/>
        <w:contextualSpacing/>
        <w:rPr>
          <w:rFonts w:ascii="Calibri" w:eastAsia="Times New Roman" w:hAnsi="Calibri" w:cs="Times New Roman"/>
          <w:spacing w:val="-10"/>
          <w:kern w:val="28"/>
          <w:sz w:val="56"/>
          <w:szCs w:val="56"/>
          <w:lang w:val="en-US"/>
          <w14:ligatures w14:val="none"/>
        </w:rPr>
      </w:pPr>
      <w:r>
        <w:rPr>
          <w:rFonts w:ascii="Calibri" w:eastAsia="Times New Roman" w:hAnsi="Calibri" w:cs="Times New Roman"/>
          <w:spacing w:val="-10"/>
          <w:kern w:val="28"/>
          <w:sz w:val="56"/>
          <w:szCs w:val="56"/>
          <w:lang w:val="en-US"/>
          <w14:ligatures w14:val="none"/>
        </w:rPr>
        <w:t>Supplement A</w:t>
      </w:r>
    </w:p>
    <w:p w14:paraId="3DEE132C" w14:textId="77777777" w:rsidR="00155FFC" w:rsidRPr="00E71BB8" w:rsidRDefault="00155FFC" w:rsidP="00155FFC">
      <w:pPr>
        <w:spacing w:after="80" w:line="240" w:lineRule="auto"/>
        <w:contextualSpacing/>
        <w:rPr>
          <w:rFonts w:ascii="Calibri" w:eastAsia="Times New Roman" w:hAnsi="Calibri" w:cs="Times New Roman"/>
          <w:spacing w:val="-10"/>
          <w:kern w:val="28"/>
          <w:sz w:val="56"/>
          <w:szCs w:val="56"/>
          <w:lang w:val="en-US"/>
          <w14:ligatures w14:val="none"/>
        </w:rPr>
      </w:pPr>
      <w:r w:rsidRPr="00E71BB8">
        <w:rPr>
          <w:rFonts w:ascii="Calibri" w:eastAsia="Times New Roman" w:hAnsi="Calibri" w:cs="Times New Roman"/>
          <w:spacing w:val="-10"/>
          <w:kern w:val="28"/>
          <w:sz w:val="56"/>
          <w:szCs w:val="56"/>
          <w:lang w:val="en-US"/>
          <w14:ligatures w14:val="none"/>
        </w:rPr>
        <w:t>The STROBE reporting checklist</w:t>
      </w:r>
    </w:p>
    <w:p w14:paraId="71624FE7" w14:textId="77777777" w:rsidR="00155FFC" w:rsidRPr="00E71BB8" w:rsidRDefault="00155FFC" w:rsidP="00155FFC">
      <w:pPr>
        <w:numPr>
          <w:ilvl w:val="1"/>
          <w:numId w:val="0"/>
        </w:numPr>
        <w:spacing w:after="80" w:line="240" w:lineRule="auto"/>
        <w:contextualSpacing/>
        <w:rPr>
          <w:rFonts w:ascii="Calibri" w:eastAsia="Times New Roman" w:hAnsi="Calibri" w:cs="Times New Roman"/>
          <w:color w:val="ADADAD"/>
          <w:spacing w:val="15"/>
          <w:kern w:val="28"/>
          <w:sz w:val="28"/>
          <w:szCs w:val="28"/>
          <w:lang w:val="en-US"/>
          <w14:ligatures w14:val="none"/>
        </w:rPr>
      </w:pPr>
      <w:r w:rsidRPr="00E71BB8">
        <w:rPr>
          <w:rFonts w:ascii="Calibri" w:eastAsia="Times New Roman" w:hAnsi="Calibri" w:cs="Times New Roman"/>
          <w:color w:val="ADADAD"/>
          <w:spacing w:val="15"/>
          <w:kern w:val="28"/>
          <w:sz w:val="28"/>
          <w:szCs w:val="28"/>
          <w:lang w:val="en-US"/>
          <w14:ligatures w14:val="none"/>
        </w:rPr>
        <w:t>For checking that observational epidemiology research articles can be understood and used by everyone</w:t>
      </w:r>
    </w:p>
    <w:tbl>
      <w:tblPr>
        <w:tblStyle w:val="Table"/>
        <w:tblW w:w="5000" w:type="pct"/>
        <w:tblInd w:w="164" w:type="dxa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8991"/>
      </w:tblGrid>
      <w:tr w:rsidR="00155FFC" w:rsidRPr="00E71BB8" w14:paraId="1951D8A1" w14:textId="77777777" w:rsidTr="00D76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0" w:type="auto"/>
            <w:shd w:val="clear" w:color="auto" w:fill="DAE6FB"/>
            <w:tcMar>
              <w:top w:w="92" w:type="dxa"/>
              <w:bottom w:w="92" w:type="dxa"/>
            </w:tcMar>
          </w:tcPr>
          <w:p w14:paraId="63A057B6" w14:textId="77777777" w:rsidR="00155FFC" w:rsidRPr="00E71BB8" w:rsidRDefault="00155FFC" w:rsidP="00D765BF">
            <w:pPr>
              <w:spacing w:after="0" w:line="240" w:lineRule="auto"/>
              <w:textAlignment w:val="center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  <w:noProof/>
              </w:rPr>
              <w:drawing>
                <wp:inline distT="0" distB="0" distL="0" distR="0" wp14:anchorId="272FA890" wp14:editId="6A62684A">
                  <wp:extent cx="152400" cy="152400"/>
                  <wp:effectExtent l="0" t="0" r="0" b="0"/>
                  <wp:docPr id="2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" descr="/Applications/quarto/share/formats/docx/no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71BB8">
              <w:rPr>
                <w:rFonts w:ascii="Calibri" w:eastAsia="Aptos" w:hAnsi="Calibri" w:cs="Times New Roman"/>
              </w:rPr>
              <w:t xml:space="preserve">  Note</w:t>
            </w:r>
          </w:p>
        </w:tc>
      </w:tr>
      <w:tr w:rsidR="00155FFC" w:rsidRPr="00E71BB8" w14:paraId="00B6736D" w14:textId="77777777" w:rsidTr="00D765BF">
        <w:trPr>
          <w:cantSplit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73F06776" w14:textId="77777777" w:rsidR="00155FFC" w:rsidRPr="00E71BB8" w:rsidRDefault="00155FFC" w:rsidP="00D765BF">
            <w:pPr>
              <w:spacing w:before="16" w:after="180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 xml:space="preserve">If you have not used a reporting guideline before, read about </w:t>
            </w:r>
            <w:hyperlink r:id="rId8">
              <w:r w:rsidRPr="00E71BB8">
                <w:rPr>
                  <w:rFonts w:ascii="Calibri" w:eastAsia="Aptos" w:hAnsi="Calibri" w:cs="Times New Roman"/>
                  <w:color w:val="0070C0"/>
                </w:rPr>
                <w:t>how and why to use them</w:t>
              </w:r>
            </w:hyperlink>
            <w:r w:rsidRPr="00E71BB8">
              <w:rPr>
                <w:rFonts w:ascii="Calibri" w:eastAsia="Aptos" w:hAnsi="Calibri" w:cs="Times New Roman"/>
              </w:rPr>
              <w:t xml:space="preserve"> and check whether STROBE is the </w:t>
            </w:r>
            <w:hyperlink r:id="rId9" w:anchor="applicability">
              <w:r w:rsidRPr="00E71BB8">
                <w:rPr>
                  <w:rFonts w:ascii="Calibri" w:eastAsia="Aptos" w:hAnsi="Calibri" w:cs="Times New Roman"/>
                  <w:color w:val="0070C0"/>
                </w:rPr>
                <w:t>most applicable reporting guideline</w:t>
              </w:r>
            </w:hyperlink>
            <w:r w:rsidRPr="00E71BB8">
              <w:rPr>
                <w:rFonts w:ascii="Calibri" w:eastAsia="Aptos" w:hAnsi="Calibri" w:cs="Times New Roman"/>
              </w:rPr>
              <w:t xml:space="preserve"> for your work.</w:t>
            </w:r>
          </w:p>
          <w:p w14:paraId="68BE04F0" w14:textId="77777777" w:rsidR="00155FFC" w:rsidRPr="00E71BB8" w:rsidRDefault="00155FFC" w:rsidP="00D765BF">
            <w:pPr>
              <w:spacing w:before="180" w:after="180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 xml:space="preserve">Reporting guidelines are most useful when used early in research. When writing a manuscript or application, consider using the </w:t>
            </w:r>
            <w:hyperlink r:id="rId10">
              <w:r w:rsidRPr="00E71BB8">
                <w:rPr>
                  <w:rFonts w:ascii="Calibri" w:eastAsia="Aptos" w:hAnsi="Calibri" w:cs="Times New Roman"/>
                  <w:color w:val="0070C0"/>
                </w:rPr>
                <w:t>Full Guidance</w:t>
              </w:r>
            </w:hyperlink>
            <w:r w:rsidRPr="00E71BB8">
              <w:rPr>
                <w:rFonts w:ascii="Calibri" w:eastAsia="Aptos" w:hAnsi="Calibri" w:cs="Times New Roman"/>
              </w:rPr>
              <w:t xml:space="preserve"> where you’ll see explanations and examples for each item.</w:t>
            </w:r>
          </w:p>
          <w:p w14:paraId="5CD05AC1" w14:textId="77777777" w:rsidR="00155FFC" w:rsidRPr="00E71BB8" w:rsidRDefault="00155FFC" w:rsidP="00D765BF">
            <w:pPr>
              <w:spacing w:before="180" w:after="180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After writing, demonstrate adherence by completing this checklist:</w:t>
            </w:r>
          </w:p>
          <w:p w14:paraId="403689B6" w14:textId="77777777" w:rsidR="00155FFC" w:rsidRPr="00E71BB8" w:rsidRDefault="00155FFC" w:rsidP="00155FFC">
            <w:pPr>
              <w:numPr>
                <w:ilvl w:val="0"/>
                <w:numId w:val="1"/>
              </w:num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 xml:space="preserve">Specify where each item is described (see </w:t>
            </w:r>
            <w:hyperlink w:anchor="sec-specify">
              <w:r w:rsidRPr="00E71BB8">
                <w:rPr>
                  <w:rFonts w:ascii="Calibri" w:eastAsia="Aptos" w:hAnsi="Calibri" w:cs="Times New Roman"/>
                  <w:color w:val="0070C0"/>
                </w:rPr>
                <w:t>Note 1</w:t>
              </w:r>
            </w:hyperlink>
            <w:r w:rsidRPr="00E71BB8">
              <w:rPr>
                <w:rFonts w:ascii="Calibri" w:eastAsia="Aptos" w:hAnsi="Calibri" w:cs="Times New Roman"/>
              </w:rPr>
              <w:t>).</w:t>
            </w:r>
          </w:p>
          <w:p w14:paraId="074DDEAB" w14:textId="77777777" w:rsidR="00155FFC" w:rsidRPr="00E71BB8" w:rsidRDefault="00155FFC" w:rsidP="00155FFC">
            <w:pPr>
              <w:numPr>
                <w:ilvl w:val="0"/>
                <w:numId w:val="1"/>
              </w:num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 xml:space="preserve">Cite this checklist (See </w:t>
            </w:r>
            <w:hyperlink w:anchor="sec-cite">
              <w:r w:rsidRPr="00E71BB8">
                <w:rPr>
                  <w:rFonts w:ascii="Calibri" w:eastAsia="Aptos" w:hAnsi="Calibri" w:cs="Times New Roman"/>
                  <w:color w:val="0070C0"/>
                </w:rPr>
                <w:t>Note 2</w:t>
              </w:r>
            </w:hyperlink>
            <w:r w:rsidRPr="00E71BB8">
              <w:rPr>
                <w:rFonts w:ascii="Calibri" w:eastAsia="Aptos" w:hAnsi="Calibri" w:cs="Times New Roman"/>
              </w:rPr>
              <w:t>).</w:t>
            </w:r>
          </w:p>
          <w:p w14:paraId="5163E78A" w14:textId="77777777" w:rsidR="00155FFC" w:rsidRPr="00E71BB8" w:rsidRDefault="00155FFC" w:rsidP="00155FFC">
            <w:pPr>
              <w:numPr>
                <w:ilvl w:val="0"/>
                <w:numId w:val="1"/>
              </w:num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Include your completed checklist as a supplement when submitting to a journal so that future readers can use it to find information.</w:t>
            </w:r>
          </w:p>
        </w:tc>
      </w:tr>
    </w:tbl>
    <w:p w14:paraId="7276CB5A" w14:textId="77777777" w:rsidR="00155FFC" w:rsidRPr="00E71BB8" w:rsidRDefault="00155FFC" w:rsidP="00155FFC">
      <w:pPr>
        <w:spacing w:before="180" w:after="180" w:line="240" w:lineRule="auto"/>
        <w:rPr>
          <w:rFonts w:ascii="Calibri" w:eastAsia="Aptos" w:hAnsi="Calibri" w:cs="Times New Roman"/>
          <w:kern w:val="0"/>
          <w:lang w:val="en-US"/>
          <w14:ligatures w14:val="none"/>
        </w:rPr>
      </w:pPr>
    </w:p>
    <w:tbl>
      <w:tblPr>
        <w:tblStyle w:val="Table"/>
        <w:tblW w:w="5000" w:type="pct"/>
        <w:tblLayout w:type="fixed"/>
        <w:tblLook w:val="0000" w:firstRow="0" w:lastRow="0" w:firstColumn="0" w:lastColumn="0" w:noHBand="0" w:noVBand="0"/>
      </w:tblPr>
      <w:tblGrid>
        <w:gridCol w:w="1822"/>
        <w:gridCol w:w="4069"/>
        <w:gridCol w:w="3125"/>
      </w:tblGrid>
      <w:tr w:rsidR="00155FFC" w:rsidRPr="00E71BB8" w14:paraId="57F8F004" w14:textId="77777777" w:rsidTr="00D76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526422B9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</w:p>
        </w:tc>
        <w:tc>
          <w:tcPr>
            <w:tcW w:w="4992" w:type="dxa"/>
          </w:tcPr>
          <w:p w14:paraId="6694EF4B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Item Description</w:t>
            </w:r>
          </w:p>
        </w:tc>
        <w:tc>
          <w:tcPr>
            <w:tcW w:w="3820" w:type="dxa"/>
          </w:tcPr>
          <w:p w14:paraId="7AACF326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Location (or reason for not reporting)</w:t>
            </w:r>
          </w:p>
        </w:tc>
      </w:tr>
      <w:tr w:rsidR="00155FFC" w:rsidRPr="00E71BB8" w14:paraId="57EEC341" w14:textId="77777777" w:rsidTr="00D765BF">
        <w:tc>
          <w:tcPr>
            <w:tcW w:w="2204" w:type="dxa"/>
          </w:tcPr>
          <w:p w14:paraId="041CA2FF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 </w:t>
            </w:r>
            <w:r w:rsidRPr="00E71BB8">
              <w:rPr>
                <w:rFonts w:ascii="Calibri" w:eastAsia="Aptos" w:hAnsi="Calibri" w:cs="Times New Roman"/>
                <w:b/>
                <w:bCs/>
              </w:rPr>
              <w:t>Title and abstract</w:t>
            </w:r>
          </w:p>
        </w:tc>
        <w:tc>
          <w:tcPr>
            <w:tcW w:w="4992" w:type="dxa"/>
          </w:tcPr>
          <w:p w14:paraId="59A5C66F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</w:p>
        </w:tc>
        <w:tc>
          <w:tcPr>
            <w:tcW w:w="3820" w:type="dxa"/>
          </w:tcPr>
          <w:p w14:paraId="47BA7A33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</w:p>
        </w:tc>
      </w:tr>
      <w:tr w:rsidR="00155FFC" w:rsidRPr="00E71BB8" w14:paraId="7A76D906" w14:textId="77777777" w:rsidTr="00D76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7DC56E73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hyperlink r:id="rId11">
              <w:r w:rsidRPr="00E71BB8">
                <w:rPr>
                  <w:rFonts w:ascii="Calibri" w:eastAsia="Aptos" w:hAnsi="Calibri" w:cs="Times New Roman"/>
                  <w:color w:val="0070C0"/>
                </w:rPr>
                <w:t>1a. Indicate the study’s design</w:t>
              </w:r>
            </w:hyperlink>
          </w:p>
        </w:tc>
        <w:tc>
          <w:tcPr>
            <w:tcW w:w="4992" w:type="dxa"/>
          </w:tcPr>
          <w:p w14:paraId="1A2B29D1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Indicate the study’s design with a commonly used term in the title or the abstract.</w:t>
            </w:r>
          </w:p>
        </w:tc>
        <w:tc>
          <w:tcPr>
            <w:tcW w:w="3820" w:type="dxa"/>
          </w:tcPr>
          <w:p w14:paraId="04EFEA1B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Title; Abstract (Conclusion)</w:t>
            </w:r>
          </w:p>
          <w:p w14:paraId="02F4C39C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</w:p>
          <w:p w14:paraId="0300FB30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“In this cross-sectional analysis…” (Abstract conclusion)</w:t>
            </w:r>
          </w:p>
          <w:p w14:paraId="57B106CD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</w:p>
          <w:p w14:paraId="3D5ED74F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Study design is clearly described as cross-sectional in the Methods and Discussion.</w:t>
            </w:r>
          </w:p>
        </w:tc>
      </w:tr>
      <w:tr w:rsidR="00155FFC" w:rsidRPr="00E71BB8" w14:paraId="7557D342" w14:textId="77777777" w:rsidTr="00D765BF">
        <w:tc>
          <w:tcPr>
            <w:tcW w:w="2204" w:type="dxa"/>
          </w:tcPr>
          <w:p w14:paraId="3C70A787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hyperlink r:id="rId12">
              <w:r w:rsidRPr="00E71BB8">
                <w:rPr>
                  <w:rFonts w:ascii="Calibri" w:eastAsia="Aptos" w:hAnsi="Calibri" w:cs="Times New Roman"/>
                  <w:color w:val="0070C0"/>
                </w:rPr>
                <w:t>1b. Abstract</w:t>
              </w:r>
            </w:hyperlink>
          </w:p>
        </w:tc>
        <w:tc>
          <w:tcPr>
            <w:tcW w:w="4992" w:type="dxa"/>
          </w:tcPr>
          <w:p w14:paraId="48D7B2B2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Provide in the abstract an informative and balanced summary of what was done and what was found.</w:t>
            </w:r>
          </w:p>
        </w:tc>
        <w:tc>
          <w:tcPr>
            <w:tcW w:w="3820" w:type="dxa"/>
          </w:tcPr>
          <w:p w14:paraId="15EF298A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Abstract (Purpose, Methods, Results, Conclusion)</w:t>
            </w:r>
          </w:p>
          <w:p w14:paraId="13194291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</w:p>
          <w:p w14:paraId="4B1B6754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Balanced summary of cohorts, methods, and main findings.</w:t>
            </w:r>
          </w:p>
        </w:tc>
      </w:tr>
      <w:tr w:rsidR="00155FFC" w:rsidRPr="00E71BB8" w14:paraId="77E1F8EB" w14:textId="77777777" w:rsidTr="00D76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455091B3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 </w:t>
            </w:r>
            <w:r w:rsidRPr="00E71BB8">
              <w:rPr>
                <w:rFonts w:ascii="Calibri" w:eastAsia="Aptos" w:hAnsi="Calibri" w:cs="Times New Roman"/>
                <w:b/>
                <w:bCs/>
              </w:rPr>
              <w:t>Introduction</w:t>
            </w:r>
          </w:p>
        </w:tc>
        <w:tc>
          <w:tcPr>
            <w:tcW w:w="4992" w:type="dxa"/>
          </w:tcPr>
          <w:p w14:paraId="3EF24A48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</w:p>
        </w:tc>
        <w:tc>
          <w:tcPr>
            <w:tcW w:w="3820" w:type="dxa"/>
          </w:tcPr>
          <w:p w14:paraId="70188638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</w:p>
        </w:tc>
      </w:tr>
      <w:tr w:rsidR="00155FFC" w:rsidRPr="00E71BB8" w14:paraId="14B7946F" w14:textId="77777777" w:rsidTr="00D765BF">
        <w:tc>
          <w:tcPr>
            <w:tcW w:w="2204" w:type="dxa"/>
          </w:tcPr>
          <w:p w14:paraId="331742D6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hyperlink r:id="rId13">
              <w:r w:rsidRPr="00E71BB8">
                <w:rPr>
                  <w:rFonts w:ascii="Calibri" w:eastAsia="Aptos" w:hAnsi="Calibri" w:cs="Times New Roman"/>
                  <w:color w:val="0070C0"/>
                </w:rPr>
                <w:t>2. Background / rationale</w:t>
              </w:r>
            </w:hyperlink>
          </w:p>
        </w:tc>
        <w:tc>
          <w:tcPr>
            <w:tcW w:w="4992" w:type="dxa"/>
          </w:tcPr>
          <w:p w14:paraId="1E6BE223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Explain the scientific background and rationale for the investigation being reported.</w:t>
            </w:r>
          </w:p>
        </w:tc>
        <w:tc>
          <w:tcPr>
            <w:tcW w:w="3820" w:type="dxa"/>
          </w:tcPr>
          <w:p w14:paraId="2BCF1CC0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Location: Introduction (paras 1–5)</w:t>
            </w:r>
          </w:p>
          <w:p w14:paraId="438EC8E4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</w:p>
          <w:p w14:paraId="57BDB62F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Biological asymmetry</w:t>
            </w:r>
          </w:p>
          <w:p w14:paraId="2402FD5F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</w:p>
          <w:p w14:paraId="21BEE640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lastRenderedPageBreak/>
              <w:t>Ocular dominance literature</w:t>
            </w:r>
          </w:p>
          <w:p w14:paraId="3393FCB1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</w:p>
          <w:p w14:paraId="4F51EB2A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Rationale for studying dominance vs laterality.</w:t>
            </w:r>
          </w:p>
        </w:tc>
      </w:tr>
      <w:tr w:rsidR="00155FFC" w:rsidRPr="00E71BB8" w14:paraId="29BEC04E" w14:textId="77777777" w:rsidTr="00D76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61C6288F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hyperlink r:id="rId14">
              <w:r w:rsidRPr="00E71BB8">
                <w:rPr>
                  <w:rFonts w:ascii="Calibri" w:eastAsia="Aptos" w:hAnsi="Calibri" w:cs="Times New Roman"/>
                  <w:color w:val="0070C0"/>
                </w:rPr>
                <w:t>3. Objectives</w:t>
              </w:r>
            </w:hyperlink>
          </w:p>
        </w:tc>
        <w:tc>
          <w:tcPr>
            <w:tcW w:w="4992" w:type="dxa"/>
          </w:tcPr>
          <w:p w14:paraId="0A0EE5AC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State specific objectives, including any prespecified hypotheses.</w:t>
            </w:r>
          </w:p>
        </w:tc>
        <w:tc>
          <w:tcPr>
            <w:tcW w:w="3820" w:type="dxa"/>
          </w:tcPr>
          <w:p w14:paraId="788DA44A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Final paragraph of Introduction</w:t>
            </w:r>
          </w:p>
          <w:p w14:paraId="6CE49C8C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</w:p>
          <w:p w14:paraId="195695D5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Explicit objective to examine dominance-related asymmetry across age groups.</w:t>
            </w:r>
          </w:p>
        </w:tc>
      </w:tr>
      <w:tr w:rsidR="00155FFC" w:rsidRPr="00E71BB8" w14:paraId="0CE519DC" w14:textId="77777777" w:rsidTr="00D765BF">
        <w:tc>
          <w:tcPr>
            <w:tcW w:w="2204" w:type="dxa"/>
          </w:tcPr>
          <w:p w14:paraId="15E44575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 </w:t>
            </w:r>
            <w:r w:rsidRPr="00E71BB8">
              <w:rPr>
                <w:rFonts w:ascii="Calibri" w:eastAsia="Aptos" w:hAnsi="Calibri" w:cs="Times New Roman"/>
                <w:b/>
                <w:bCs/>
              </w:rPr>
              <w:t>Methods</w:t>
            </w:r>
          </w:p>
        </w:tc>
        <w:tc>
          <w:tcPr>
            <w:tcW w:w="4992" w:type="dxa"/>
          </w:tcPr>
          <w:p w14:paraId="71495A2A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</w:p>
        </w:tc>
        <w:tc>
          <w:tcPr>
            <w:tcW w:w="3820" w:type="dxa"/>
          </w:tcPr>
          <w:p w14:paraId="2614F419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</w:p>
        </w:tc>
      </w:tr>
      <w:tr w:rsidR="00155FFC" w:rsidRPr="00E71BB8" w14:paraId="646552F3" w14:textId="77777777" w:rsidTr="00D76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4C1DB7EE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hyperlink r:id="rId15">
              <w:r w:rsidRPr="00E71BB8">
                <w:rPr>
                  <w:rFonts w:ascii="Calibri" w:eastAsia="Aptos" w:hAnsi="Calibri" w:cs="Times New Roman"/>
                  <w:color w:val="0070C0"/>
                </w:rPr>
                <w:t>4. Study design</w:t>
              </w:r>
            </w:hyperlink>
          </w:p>
        </w:tc>
        <w:tc>
          <w:tcPr>
            <w:tcW w:w="4992" w:type="dxa"/>
          </w:tcPr>
          <w:p w14:paraId="2B260958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Present key elements of study design early in the paper.</w:t>
            </w:r>
          </w:p>
        </w:tc>
        <w:tc>
          <w:tcPr>
            <w:tcW w:w="3820" w:type="dxa"/>
          </w:tcPr>
          <w:p w14:paraId="6D412D50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Methods (opening paragraph)</w:t>
            </w:r>
          </w:p>
          <w:p w14:paraId="787446AD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</w:p>
          <w:p w14:paraId="1FC85B5A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Cross-sectional analysis of three cohorts (IES, KYAMS).</w:t>
            </w:r>
          </w:p>
        </w:tc>
      </w:tr>
      <w:tr w:rsidR="00155FFC" w:rsidRPr="00E71BB8" w14:paraId="6C6FA9AA" w14:textId="77777777" w:rsidTr="00D765BF">
        <w:tc>
          <w:tcPr>
            <w:tcW w:w="2204" w:type="dxa"/>
          </w:tcPr>
          <w:p w14:paraId="1E2C2A84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hyperlink r:id="rId16">
              <w:r w:rsidRPr="00E71BB8">
                <w:rPr>
                  <w:rFonts w:ascii="Calibri" w:eastAsia="Aptos" w:hAnsi="Calibri" w:cs="Times New Roman"/>
                  <w:color w:val="0070C0"/>
                </w:rPr>
                <w:t>5. Setting</w:t>
              </w:r>
            </w:hyperlink>
          </w:p>
        </w:tc>
        <w:tc>
          <w:tcPr>
            <w:tcW w:w="4992" w:type="dxa"/>
          </w:tcPr>
          <w:p w14:paraId="1F67D58F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Describe the setting, locations, and relevant dates, including periods of recruitment, exposure, follow-up, and data collection.</w:t>
            </w:r>
          </w:p>
        </w:tc>
        <w:tc>
          <w:tcPr>
            <w:tcW w:w="3820" w:type="dxa"/>
          </w:tcPr>
          <w:p w14:paraId="6D788CFD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Methods – Study description</w:t>
            </w:r>
          </w:p>
          <w:p w14:paraId="44C5AF09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</w:p>
          <w:p w14:paraId="6ED8C01D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Ireland (2016–2018)</w:t>
            </w:r>
          </w:p>
          <w:p w14:paraId="0C4EFC31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</w:p>
          <w:p w14:paraId="4D2DADC1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Western Australia (recruitment 1995–96; adult follow-up 2015–2018).</w:t>
            </w:r>
          </w:p>
        </w:tc>
      </w:tr>
      <w:tr w:rsidR="00155FFC" w:rsidRPr="00E71BB8" w14:paraId="643FD0DD" w14:textId="77777777" w:rsidTr="00D76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12CCD5D2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hyperlink r:id="rId17">
              <w:r w:rsidRPr="00E71BB8">
                <w:rPr>
                  <w:rFonts w:ascii="Calibri" w:eastAsia="Aptos" w:hAnsi="Calibri" w:cs="Times New Roman"/>
                  <w:color w:val="0070C0"/>
                </w:rPr>
                <w:t>6a. Eligibility criteria</w:t>
              </w:r>
            </w:hyperlink>
          </w:p>
        </w:tc>
        <w:tc>
          <w:tcPr>
            <w:tcW w:w="4992" w:type="dxa"/>
          </w:tcPr>
          <w:p w14:paraId="5733A4E4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  <w:b/>
                <w:bCs/>
              </w:rPr>
              <w:t>Cohort study:</w:t>
            </w:r>
            <w:r w:rsidRPr="00E71BB8">
              <w:rPr>
                <w:rFonts w:ascii="Calibri" w:eastAsia="Aptos" w:hAnsi="Calibri" w:cs="Times New Roman"/>
              </w:rPr>
              <w:t xml:space="preserve"> Give the eligibility criteria, and the sources and methods of selection of participants. Describe methods of follow-up. </w:t>
            </w:r>
            <w:r w:rsidRPr="00E71BB8">
              <w:rPr>
                <w:rFonts w:ascii="Calibri" w:eastAsia="Aptos" w:hAnsi="Calibri" w:cs="Times New Roman"/>
                <w:b/>
                <w:bCs/>
              </w:rPr>
              <w:t>Case-control study:</w:t>
            </w:r>
            <w:r w:rsidRPr="00E71BB8">
              <w:rPr>
                <w:rFonts w:ascii="Calibri" w:eastAsia="Aptos" w:hAnsi="Calibri" w:cs="Times New Roman"/>
              </w:rPr>
              <w:t xml:space="preserve"> Give the eligibility criteria, and the sources and methods of case ascertainment and control selection. Give the rationale for the choice of cases and controls. </w:t>
            </w:r>
            <w:r w:rsidRPr="00E71BB8">
              <w:rPr>
                <w:rFonts w:ascii="Calibri" w:eastAsia="Aptos" w:hAnsi="Calibri" w:cs="Times New Roman"/>
                <w:b/>
                <w:bCs/>
              </w:rPr>
              <w:t>Cross-sectional study:</w:t>
            </w:r>
            <w:r w:rsidRPr="00E71BB8">
              <w:rPr>
                <w:rFonts w:ascii="Calibri" w:eastAsia="Aptos" w:hAnsi="Calibri" w:cs="Times New Roman"/>
              </w:rPr>
              <w:t xml:space="preserve"> Give the eligibility criteria, and the sources and methods of selection of participants.</w:t>
            </w:r>
          </w:p>
        </w:tc>
        <w:tc>
          <w:tcPr>
            <w:tcW w:w="3820" w:type="dxa"/>
          </w:tcPr>
          <w:p w14:paraId="7349A33B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Methods – Study description</w:t>
            </w:r>
          </w:p>
          <w:p w14:paraId="6B07F78E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</w:p>
          <w:p w14:paraId="2BB0FCCC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Population-based school cohorts</w:t>
            </w:r>
          </w:p>
          <w:p w14:paraId="3FDEDB7A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</w:p>
          <w:p w14:paraId="6396A817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Re-contact methodology for adults</w:t>
            </w:r>
          </w:p>
          <w:p w14:paraId="25BB7337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</w:p>
          <w:p w14:paraId="233FDE4C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Consent procedures described.</w:t>
            </w:r>
          </w:p>
        </w:tc>
      </w:tr>
      <w:tr w:rsidR="00155FFC" w:rsidRPr="00E71BB8" w14:paraId="311280F2" w14:textId="77777777" w:rsidTr="00D765BF">
        <w:tc>
          <w:tcPr>
            <w:tcW w:w="2204" w:type="dxa"/>
          </w:tcPr>
          <w:p w14:paraId="7F3CA485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hyperlink r:id="rId18">
              <w:r w:rsidRPr="00E71BB8">
                <w:rPr>
                  <w:rFonts w:ascii="Calibri" w:eastAsia="Aptos" w:hAnsi="Calibri" w:cs="Times New Roman"/>
                  <w:color w:val="0070C0"/>
                </w:rPr>
                <w:t>6b. Matching criteria</w:t>
              </w:r>
            </w:hyperlink>
          </w:p>
        </w:tc>
        <w:tc>
          <w:tcPr>
            <w:tcW w:w="4992" w:type="dxa"/>
          </w:tcPr>
          <w:p w14:paraId="54807448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  <w:b/>
                <w:bCs/>
              </w:rPr>
              <w:t>Cohort study:</w:t>
            </w:r>
            <w:r w:rsidRPr="00E71BB8">
              <w:rPr>
                <w:rFonts w:ascii="Calibri" w:eastAsia="Aptos" w:hAnsi="Calibri" w:cs="Times New Roman"/>
              </w:rPr>
              <w:t xml:space="preserve"> For matched studies, give matching criteria and number of exposed and unexposed. </w:t>
            </w:r>
            <w:r w:rsidRPr="00E71BB8">
              <w:rPr>
                <w:rFonts w:ascii="Calibri" w:eastAsia="Aptos" w:hAnsi="Calibri" w:cs="Times New Roman"/>
                <w:b/>
                <w:bCs/>
              </w:rPr>
              <w:t>Case-control study:</w:t>
            </w:r>
            <w:r w:rsidRPr="00E71BB8">
              <w:rPr>
                <w:rFonts w:ascii="Calibri" w:eastAsia="Aptos" w:hAnsi="Calibri" w:cs="Times New Roman"/>
              </w:rPr>
              <w:t xml:space="preserve"> For matched studies, give matching criteria and the number of controls per case.</w:t>
            </w:r>
          </w:p>
        </w:tc>
        <w:tc>
          <w:tcPr>
            <w:tcW w:w="3820" w:type="dxa"/>
          </w:tcPr>
          <w:p w14:paraId="5EF9D2A2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Not applicable (no matched design).</w:t>
            </w:r>
          </w:p>
        </w:tc>
      </w:tr>
      <w:tr w:rsidR="00155FFC" w:rsidRPr="00E71BB8" w14:paraId="37F475C4" w14:textId="77777777" w:rsidTr="00D76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2DE99390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hyperlink r:id="rId19">
              <w:r w:rsidRPr="00E71BB8">
                <w:rPr>
                  <w:rFonts w:ascii="Calibri" w:eastAsia="Aptos" w:hAnsi="Calibri" w:cs="Times New Roman"/>
                  <w:color w:val="0070C0"/>
                </w:rPr>
                <w:t>7. Variables</w:t>
              </w:r>
            </w:hyperlink>
          </w:p>
        </w:tc>
        <w:tc>
          <w:tcPr>
            <w:tcW w:w="4992" w:type="dxa"/>
          </w:tcPr>
          <w:p w14:paraId="74CED85F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Clearly define all outcomes, exposures, predictors, potential confounders, and effect modifiers. Give diagnostic criteria, if applicable.</w:t>
            </w:r>
          </w:p>
        </w:tc>
        <w:tc>
          <w:tcPr>
            <w:tcW w:w="3820" w:type="dxa"/>
          </w:tcPr>
          <w:p w14:paraId="3E4FA547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Methods – Ocular dominance, refractive error, axial length definitions</w:t>
            </w:r>
          </w:p>
          <w:p w14:paraId="10847CDF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</w:p>
          <w:p w14:paraId="45B735F4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SER, AL definitions</w:t>
            </w:r>
          </w:p>
          <w:p w14:paraId="209D9B4C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</w:p>
          <w:p w14:paraId="595B7B4A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Myopia/hyperopia thresholds</w:t>
            </w:r>
          </w:p>
          <w:p w14:paraId="2595A711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</w:p>
          <w:p w14:paraId="79370134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Anisometropia definition</w:t>
            </w:r>
          </w:p>
          <w:p w14:paraId="4E36136A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</w:p>
          <w:p w14:paraId="0B93962A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lastRenderedPageBreak/>
              <w:t>Dominance test definition.</w:t>
            </w:r>
          </w:p>
        </w:tc>
      </w:tr>
      <w:tr w:rsidR="00155FFC" w:rsidRPr="00E71BB8" w14:paraId="364C12B4" w14:textId="77777777" w:rsidTr="00D765BF">
        <w:tc>
          <w:tcPr>
            <w:tcW w:w="2204" w:type="dxa"/>
          </w:tcPr>
          <w:p w14:paraId="3856B5FF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hyperlink r:id="rId20">
              <w:r w:rsidRPr="00E71BB8">
                <w:rPr>
                  <w:rFonts w:ascii="Calibri" w:eastAsia="Aptos" w:hAnsi="Calibri" w:cs="Times New Roman"/>
                  <w:color w:val="0070C0"/>
                </w:rPr>
                <w:t>8. Data sources / measurement</w:t>
              </w:r>
            </w:hyperlink>
          </w:p>
        </w:tc>
        <w:tc>
          <w:tcPr>
            <w:tcW w:w="4992" w:type="dxa"/>
          </w:tcPr>
          <w:p w14:paraId="7190D0A6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For each variable of interest give sources of data and details of methods of assessment (measurement). Describe comparability of assessment methods if there is more than one group.</w:t>
            </w:r>
          </w:p>
        </w:tc>
        <w:tc>
          <w:tcPr>
            <w:tcW w:w="3820" w:type="dxa"/>
          </w:tcPr>
          <w:p w14:paraId="5BA1686A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Methods – Measurement sections</w:t>
            </w:r>
          </w:p>
          <w:p w14:paraId="5A2F8AF0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Cycloplegic protocols</w:t>
            </w:r>
          </w:p>
          <w:p w14:paraId="6CF2109F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 xml:space="preserve">Autorefractors (Dong Yang ORK-11; </w:t>
            </w:r>
            <w:proofErr w:type="spellStart"/>
            <w:r w:rsidRPr="00E71BB8">
              <w:rPr>
                <w:rFonts w:ascii="Calibri" w:eastAsia="Aptos" w:hAnsi="Calibri" w:cs="Times New Roman"/>
              </w:rPr>
              <w:t>Nidek</w:t>
            </w:r>
            <w:proofErr w:type="spellEnd"/>
            <w:r w:rsidRPr="00E71BB8">
              <w:rPr>
                <w:rFonts w:ascii="Calibri" w:eastAsia="Aptos" w:hAnsi="Calibri" w:cs="Times New Roman"/>
              </w:rPr>
              <w:t xml:space="preserve"> ARK-510A)</w:t>
            </w:r>
          </w:p>
          <w:p w14:paraId="1D749222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IOLMaster 500 (5 readings averaged)</w:t>
            </w:r>
          </w:p>
          <w:p w14:paraId="1C16EB42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Dominance test protocols are described separately for each cohort.</w:t>
            </w:r>
          </w:p>
        </w:tc>
      </w:tr>
      <w:tr w:rsidR="00155FFC" w:rsidRPr="00E71BB8" w14:paraId="46E51B9F" w14:textId="77777777" w:rsidTr="00D76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1F76410F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hyperlink r:id="rId21">
              <w:r w:rsidRPr="00E71BB8">
                <w:rPr>
                  <w:rFonts w:ascii="Calibri" w:eastAsia="Aptos" w:hAnsi="Calibri" w:cs="Times New Roman"/>
                  <w:color w:val="0070C0"/>
                </w:rPr>
                <w:t>9. Bias</w:t>
              </w:r>
            </w:hyperlink>
          </w:p>
        </w:tc>
        <w:tc>
          <w:tcPr>
            <w:tcW w:w="4992" w:type="dxa"/>
          </w:tcPr>
          <w:p w14:paraId="16AAA2BC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Describe any efforts to address potential sources of bias.</w:t>
            </w:r>
          </w:p>
        </w:tc>
        <w:tc>
          <w:tcPr>
            <w:tcW w:w="3820" w:type="dxa"/>
          </w:tcPr>
          <w:p w14:paraId="2B31C84F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Discussion – Methodological considerations</w:t>
            </w:r>
          </w:p>
          <w:p w14:paraId="2FDE5983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Binary dominance limitation</w:t>
            </w:r>
          </w:p>
          <w:p w14:paraId="001CD621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Cross-sectional design</w:t>
            </w:r>
          </w:p>
          <w:p w14:paraId="6D4F53CD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Cohort measurement differences</w:t>
            </w:r>
          </w:p>
          <w:p w14:paraId="174ED8F0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Underpowered adult subgroup analyses.</w:t>
            </w:r>
          </w:p>
        </w:tc>
      </w:tr>
      <w:tr w:rsidR="00155FFC" w:rsidRPr="00E71BB8" w14:paraId="68F1532E" w14:textId="77777777" w:rsidTr="00D765BF">
        <w:tc>
          <w:tcPr>
            <w:tcW w:w="2204" w:type="dxa"/>
          </w:tcPr>
          <w:p w14:paraId="5E617196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hyperlink r:id="rId22">
              <w:r w:rsidRPr="00E71BB8">
                <w:rPr>
                  <w:rFonts w:ascii="Calibri" w:eastAsia="Aptos" w:hAnsi="Calibri" w:cs="Times New Roman"/>
                  <w:color w:val="0070C0"/>
                </w:rPr>
                <w:t>10. Study size</w:t>
              </w:r>
            </w:hyperlink>
          </w:p>
        </w:tc>
        <w:tc>
          <w:tcPr>
            <w:tcW w:w="4992" w:type="dxa"/>
          </w:tcPr>
          <w:p w14:paraId="5B4F64A0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Explain how the study size was arrived at.</w:t>
            </w:r>
          </w:p>
        </w:tc>
        <w:tc>
          <w:tcPr>
            <w:tcW w:w="3820" w:type="dxa"/>
          </w:tcPr>
          <w:p w14:paraId="0FD445DD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Methods – Cohort description</w:t>
            </w:r>
          </w:p>
          <w:p w14:paraId="5D88ECCD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n=728, 898, 303</w:t>
            </w:r>
          </w:p>
        </w:tc>
      </w:tr>
      <w:tr w:rsidR="00155FFC" w:rsidRPr="00E71BB8" w14:paraId="2146DD99" w14:textId="77777777" w:rsidTr="00D76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0D10FC55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hyperlink r:id="rId23">
              <w:r w:rsidRPr="00E71BB8">
                <w:rPr>
                  <w:rFonts w:ascii="Calibri" w:eastAsia="Aptos" w:hAnsi="Calibri" w:cs="Times New Roman"/>
                  <w:color w:val="0070C0"/>
                </w:rPr>
                <w:t>11. Quantitative variables</w:t>
              </w:r>
            </w:hyperlink>
          </w:p>
        </w:tc>
        <w:tc>
          <w:tcPr>
            <w:tcW w:w="4992" w:type="dxa"/>
          </w:tcPr>
          <w:p w14:paraId="5FACFC94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Explain how quantitative variables were handled in the analyses. If applicable, describe which groupings were chosen, and why.</w:t>
            </w:r>
          </w:p>
        </w:tc>
        <w:tc>
          <w:tcPr>
            <w:tcW w:w="3820" w:type="dxa"/>
          </w:tcPr>
          <w:p w14:paraId="0A62A059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Methods – Statistical methodology</w:t>
            </w:r>
          </w:p>
          <w:p w14:paraId="04AE1D00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</w:p>
          <w:p w14:paraId="269B31FD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Continuous presentation (means/SD)</w:t>
            </w:r>
          </w:p>
          <w:p w14:paraId="2AD97819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</w:p>
          <w:p w14:paraId="73E131F8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Categorisation thresholds (myopia, hyperopia, anisometropia).</w:t>
            </w:r>
          </w:p>
        </w:tc>
      </w:tr>
      <w:tr w:rsidR="00155FFC" w:rsidRPr="00E71BB8" w14:paraId="02CF9BE8" w14:textId="77777777" w:rsidTr="00D765BF">
        <w:tc>
          <w:tcPr>
            <w:tcW w:w="2204" w:type="dxa"/>
          </w:tcPr>
          <w:p w14:paraId="36AFFCA4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hyperlink r:id="rId24">
              <w:r w:rsidRPr="00E71BB8">
                <w:rPr>
                  <w:rFonts w:ascii="Calibri" w:eastAsia="Aptos" w:hAnsi="Calibri" w:cs="Times New Roman"/>
                  <w:color w:val="0070C0"/>
                </w:rPr>
                <w:t>12a. Statistical methods</w:t>
              </w:r>
            </w:hyperlink>
          </w:p>
        </w:tc>
        <w:tc>
          <w:tcPr>
            <w:tcW w:w="4992" w:type="dxa"/>
          </w:tcPr>
          <w:p w14:paraId="187BF30D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Describe all statistical methods, including those used to control for confounding.</w:t>
            </w:r>
          </w:p>
        </w:tc>
        <w:tc>
          <w:tcPr>
            <w:tcW w:w="3820" w:type="dxa"/>
          </w:tcPr>
          <w:p w14:paraId="6627FA89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Methods – Statistical methodology section</w:t>
            </w:r>
          </w:p>
          <w:p w14:paraId="26C3382E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Paired t-tests</w:t>
            </w:r>
          </w:p>
          <w:p w14:paraId="2A4F1175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Wilcoxon tests</w:t>
            </w:r>
          </w:p>
          <w:p w14:paraId="365D79B1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CCC</w:t>
            </w:r>
          </w:p>
          <w:p w14:paraId="3B123A04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Bland–Altman</w:t>
            </w:r>
          </w:p>
          <w:p w14:paraId="45488691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Deming regression</w:t>
            </w:r>
          </w:p>
          <w:p w14:paraId="0A5F3DB9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Mediation modelling.</w:t>
            </w:r>
          </w:p>
        </w:tc>
      </w:tr>
      <w:tr w:rsidR="00155FFC" w:rsidRPr="00E71BB8" w14:paraId="1002175E" w14:textId="77777777" w:rsidTr="00D76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719CC182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hyperlink r:id="rId25">
              <w:r w:rsidRPr="00E71BB8">
                <w:rPr>
                  <w:rFonts w:ascii="Calibri" w:eastAsia="Aptos" w:hAnsi="Calibri" w:cs="Times New Roman"/>
                  <w:color w:val="0070C0"/>
                </w:rPr>
                <w:t>12b. Statistical methods – subgroups and interactions</w:t>
              </w:r>
            </w:hyperlink>
          </w:p>
        </w:tc>
        <w:tc>
          <w:tcPr>
            <w:tcW w:w="4992" w:type="dxa"/>
          </w:tcPr>
          <w:p w14:paraId="25B89B35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Describe any methods used to examine subgroups and interactions.</w:t>
            </w:r>
          </w:p>
        </w:tc>
        <w:tc>
          <w:tcPr>
            <w:tcW w:w="3820" w:type="dxa"/>
          </w:tcPr>
          <w:p w14:paraId="3626F7ED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Stratification by refractive status (Results; Tables 4–6).</w:t>
            </w:r>
          </w:p>
        </w:tc>
      </w:tr>
      <w:tr w:rsidR="00155FFC" w:rsidRPr="00E71BB8" w14:paraId="14E18FE4" w14:textId="77777777" w:rsidTr="00D765BF">
        <w:tc>
          <w:tcPr>
            <w:tcW w:w="2204" w:type="dxa"/>
          </w:tcPr>
          <w:p w14:paraId="3B472393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hyperlink r:id="rId26">
              <w:r w:rsidRPr="00E71BB8">
                <w:rPr>
                  <w:rFonts w:ascii="Calibri" w:eastAsia="Aptos" w:hAnsi="Calibri" w:cs="Times New Roman"/>
                  <w:color w:val="0070C0"/>
                </w:rPr>
                <w:t>12c. Statistical methods – missing data</w:t>
              </w:r>
            </w:hyperlink>
          </w:p>
        </w:tc>
        <w:tc>
          <w:tcPr>
            <w:tcW w:w="4992" w:type="dxa"/>
          </w:tcPr>
          <w:p w14:paraId="332CA19C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Explain how missing data were addressed.</w:t>
            </w:r>
          </w:p>
        </w:tc>
        <w:tc>
          <w:tcPr>
            <w:tcW w:w="3820" w:type="dxa"/>
          </w:tcPr>
          <w:p w14:paraId="5240A407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Statistical methodology paragraph 2</w:t>
            </w:r>
          </w:p>
        </w:tc>
      </w:tr>
      <w:tr w:rsidR="00155FFC" w:rsidRPr="00E71BB8" w14:paraId="0038199D" w14:textId="77777777" w:rsidTr="00D76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2C59CE29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hyperlink r:id="rId27">
              <w:r w:rsidRPr="00E71BB8">
                <w:rPr>
                  <w:rFonts w:ascii="Calibri" w:eastAsia="Aptos" w:hAnsi="Calibri" w:cs="Times New Roman"/>
                  <w:color w:val="0070C0"/>
                </w:rPr>
                <w:t>12di. Statistical methods – loss to follow-up</w:t>
              </w:r>
            </w:hyperlink>
          </w:p>
        </w:tc>
        <w:tc>
          <w:tcPr>
            <w:tcW w:w="4992" w:type="dxa"/>
          </w:tcPr>
          <w:p w14:paraId="0C46B471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  <w:b/>
                <w:bCs/>
              </w:rPr>
              <w:t>Cohort study:</w:t>
            </w:r>
            <w:r w:rsidRPr="00E71BB8">
              <w:rPr>
                <w:rFonts w:ascii="Calibri" w:eastAsia="Aptos" w:hAnsi="Calibri" w:cs="Times New Roman"/>
              </w:rPr>
              <w:t xml:space="preserve"> If applicable, describe how loss to follow-up was addressed.</w:t>
            </w:r>
          </w:p>
        </w:tc>
        <w:tc>
          <w:tcPr>
            <w:tcW w:w="3820" w:type="dxa"/>
          </w:tcPr>
          <w:p w14:paraId="0F8519B6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Not applicable (cross-sectional analysis).</w:t>
            </w:r>
          </w:p>
        </w:tc>
      </w:tr>
      <w:tr w:rsidR="00155FFC" w:rsidRPr="00E71BB8" w14:paraId="0B7A803B" w14:textId="77777777" w:rsidTr="00D765BF">
        <w:tc>
          <w:tcPr>
            <w:tcW w:w="2204" w:type="dxa"/>
          </w:tcPr>
          <w:p w14:paraId="033B3BE2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hyperlink r:id="rId28">
              <w:r w:rsidRPr="00E71BB8">
                <w:rPr>
                  <w:rFonts w:ascii="Calibri" w:eastAsia="Aptos" w:hAnsi="Calibri" w:cs="Times New Roman"/>
                  <w:color w:val="0070C0"/>
                </w:rPr>
                <w:t>12dii. Statistical methods – matching cases and controls</w:t>
              </w:r>
            </w:hyperlink>
          </w:p>
        </w:tc>
        <w:tc>
          <w:tcPr>
            <w:tcW w:w="4992" w:type="dxa"/>
          </w:tcPr>
          <w:p w14:paraId="12750826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  <w:b/>
                <w:bCs/>
              </w:rPr>
              <w:t>Case-control study:</w:t>
            </w:r>
            <w:r w:rsidRPr="00E71BB8">
              <w:rPr>
                <w:rFonts w:ascii="Calibri" w:eastAsia="Aptos" w:hAnsi="Calibri" w:cs="Times New Roman"/>
              </w:rPr>
              <w:t xml:space="preserve"> If applicable, explain how matching of cases and controls was addressed.</w:t>
            </w:r>
          </w:p>
        </w:tc>
        <w:tc>
          <w:tcPr>
            <w:tcW w:w="3820" w:type="dxa"/>
          </w:tcPr>
          <w:p w14:paraId="2EC660C0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Not applicable.</w:t>
            </w:r>
          </w:p>
        </w:tc>
      </w:tr>
      <w:tr w:rsidR="00155FFC" w:rsidRPr="00E71BB8" w14:paraId="6764D08B" w14:textId="77777777" w:rsidTr="00D76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7596046D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hyperlink r:id="rId29">
              <w:r w:rsidRPr="00E71BB8">
                <w:rPr>
                  <w:rFonts w:ascii="Calibri" w:eastAsia="Aptos" w:hAnsi="Calibri" w:cs="Times New Roman"/>
                  <w:color w:val="0070C0"/>
                </w:rPr>
                <w:t>12diii. Statistical methods – sampling strategy</w:t>
              </w:r>
            </w:hyperlink>
          </w:p>
        </w:tc>
        <w:tc>
          <w:tcPr>
            <w:tcW w:w="4992" w:type="dxa"/>
          </w:tcPr>
          <w:p w14:paraId="1734B982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  <w:b/>
                <w:bCs/>
              </w:rPr>
              <w:t>Cross-sectional study:</w:t>
            </w:r>
            <w:r w:rsidRPr="00E71BB8">
              <w:rPr>
                <w:rFonts w:ascii="Calibri" w:eastAsia="Aptos" w:hAnsi="Calibri" w:cs="Times New Roman"/>
              </w:rPr>
              <w:t xml:space="preserve"> If applicable, describe analytical methods taking account of sampling strategy.</w:t>
            </w:r>
          </w:p>
        </w:tc>
        <w:tc>
          <w:tcPr>
            <w:tcW w:w="3820" w:type="dxa"/>
          </w:tcPr>
          <w:p w14:paraId="5CBD5B4F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Population-based recruitment is described in the Methods.</w:t>
            </w:r>
          </w:p>
        </w:tc>
      </w:tr>
      <w:tr w:rsidR="00155FFC" w:rsidRPr="00E71BB8" w14:paraId="19842D20" w14:textId="77777777" w:rsidTr="00D765BF">
        <w:tc>
          <w:tcPr>
            <w:tcW w:w="2204" w:type="dxa"/>
          </w:tcPr>
          <w:p w14:paraId="21A16573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hyperlink r:id="rId30">
              <w:r w:rsidRPr="00E71BB8">
                <w:rPr>
                  <w:rFonts w:ascii="Calibri" w:eastAsia="Aptos" w:hAnsi="Calibri" w:cs="Times New Roman"/>
                  <w:color w:val="0070C0"/>
                </w:rPr>
                <w:t>12e. Statistical methods – sensitivity analyses</w:t>
              </w:r>
            </w:hyperlink>
          </w:p>
        </w:tc>
        <w:tc>
          <w:tcPr>
            <w:tcW w:w="4992" w:type="dxa"/>
          </w:tcPr>
          <w:p w14:paraId="47BDB768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Describe any sensitivity analyses.</w:t>
            </w:r>
          </w:p>
        </w:tc>
        <w:tc>
          <w:tcPr>
            <w:tcW w:w="3820" w:type="dxa"/>
          </w:tcPr>
          <w:p w14:paraId="5431E753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Methods – Statistical methodology (robustness/sensitivity analyses paragraph); Discussion – Statistical Considerations (convergence of analytical approaches).</w:t>
            </w:r>
          </w:p>
        </w:tc>
      </w:tr>
      <w:tr w:rsidR="00155FFC" w:rsidRPr="00E71BB8" w14:paraId="5D5D6E52" w14:textId="77777777" w:rsidTr="00D76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7EC3F385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 </w:t>
            </w:r>
            <w:r w:rsidRPr="00E71BB8">
              <w:rPr>
                <w:rFonts w:ascii="Calibri" w:eastAsia="Aptos" w:hAnsi="Calibri" w:cs="Times New Roman"/>
                <w:b/>
                <w:bCs/>
              </w:rPr>
              <w:t>Results</w:t>
            </w:r>
          </w:p>
        </w:tc>
        <w:tc>
          <w:tcPr>
            <w:tcW w:w="4992" w:type="dxa"/>
          </w:tcPr>
          <w:p w14:paraId="3E623FC9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</w:p>
        </w:tc>
        <w:tc>
          <w:tcPr>
            <w:tcW w:w="3820" w:type="dxa"/>
          </w:tcPr>
          <w:p w14:paraId="5A35CF45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</w:p>
        </w:tc>
      </w:tr>
      <w:tr w:rsidR="00155FFC" w:rsidRPr="00E71BB8" w14:paraId="016626C9" w14:textId="77777777" w:rsidTr="00D765BF">
        <w:tc>
          <w:tcPr>
            <w:tcW w:w="2204" w:type="dxa"/>
          </w:tcPr>
          <w:p w14:paraId="645E1AFA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hyperlink r:id="rId31">
              <w:r w:rsidRPr="00E71BB8">
                <w:rPr>
                  <w:rFonts w:ascii="Calibri" w:eastAsia="Aptos" w:hAnsi="Calibri" w:cs="Times New Roman"/>
                  <w:color w:val="0070C0"/>
                </w:rPr>
                <w:t>13a. Participant numbers</w:t>
              </w:r>
            </w:hyperlink>
          </w:p>
        </w:tc>
        <w:tc>
          <w:tcPr>
            <w:tcW w:w="4992" w:type="dxa"/>
          </w:tcPr>
          <w:p w14:paraId="093DC4D6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Report the numbers of individuals at each stage of the study—e.g., numbers potentially eligible, examined for eligibility, confirmed eligible, included in the study, completing follow-up, and analysed; Consider use of a flow diagram.</w:t>
            </w:r>
          </w:p>
        </w:tc>
        <w:tc>
          <w:tcPr>
            <w:tcW w:w="3820" w:type="dxa"/>
          </w:tcPr>
          <w:p w14:paraId="21B4FB51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Methods (cohort numbers) and Results – Participant characteristics</w:t>
            </w:r>
          </w:p>
          <w:p w14:paraId="371A2765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Numbers per cohort clearly stated.</w:t>
            </w:r>
          </w:p>
        </w:tc>
      </w:tr>
      <w:tr w:rsidR="00155FFC" w:rsidRPr="00E71BB8" w14:paraId="1311AF41" w14:textId="77777777" w:rsidTr="00D76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46EA9F5F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hyperlink r:id="rId32">
              <w:r w:rsidRPr="00E71BB8">
                <w:rPr>
                  <w:rFonts w:ascii="Calibri" w:eastAsia="Aptos" w:hAnsi="Calibri" w:cs="Times New Roman"/>
                  <w:color w:val="0070C0"/>
                </w:rPr>
                <w:t>13b. Participants – non-participation</w:t>
              </w:r>
            </w:hyperlink>
          </w:p>
        </w:tc>
        <w:tc>
          <w:tcPr>
            <w:tcW w:w="4992" w:type="dxa"/>
          </w:tcPr>
          <w:p w14:paraId="31F0DBC0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Give reasons for non-participation at each stage.</w:t>
            </w:r>
          </w:p>
        </w:tc>
        <w:tc>
          <w:tcPr>
            <w:tcW w:w="3820" w:type="dxa"/>
          </w:tcPr>
          <w:p w14:paraId="002B2AB2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Results – Participant characteristics; Supplementary Figure S1 (n = 303 examined; n = 12 excluded due to missing cycloplegic refractive data; n = 291 analysed).</w:t>
            </w:r>
          </w:p>
        </w:tc>
      </w:tr>
      <w:tr w:rsidR="00155FFC" w:rsidRPr="00E71BB8" w14:paraId="21A7EC2B" w14:textId="77777777" w:rsidTr="00D765BF">
        <w:tc>
          <w:tcPr>
            <w:tcW w:w="2204" w:type="dxa"/>
          </w:tcPr>
          <w:p w14:paraId="287D1A1F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hyperlink r:id="rId33">
              <w:r w:rsidRPr="00E71BB8">
                <w:rPr>
                  <w:rFonts w:ascii="Calibri" w:eastAsia="Aptos" w:hAnsi="Calibri" w:cs="Times New Roman"/>
                  <w:color w:val="0070C0"/>
                </w:rPr>
                <w:t>13c. Participants – flow diagram</w:t>
              </w:r>
            </w:hyperlink>
          </w:p>
        </w:tc>
        <w:tc>
          <w:tcPr>
            <w:tcW w:w="4992" w:type="dxa"/>
          </w:tcPr>
          <w:p w14:paraId="625FE05F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Consider use of a flow diagram.</w:t>
            </w:r>
          </w:p>
        </w:tc>
        <w:tc>
          <w:tcPr>
            <w:tcW w:w="3820" w:type="dxa"/>
          </w:tcPr>
          <w:p w14:paraId="132F8903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Results – Participant characteristics section; Supplementary Figure S1.</w:t>
            </w:r>
          </w:p>
        </w:tc>
      </w:tr>
      <w:tr w:rsidR="00155FFC" w:rsidRPr="00E71BB8" w14:paraId="078F9D80" w14:textId="77777777" w:rsidTr="00D76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421BEA50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hyperlink r:id="rId34">
              <w:r w:rsidRPr="00E71BB8">
                <w:rPr>
                  <w:rFonts w:ascii="Calibri" w:eastAsia="Aptos" w:hAnsi="Calibri" w:cs="Times New Roman"/>
                  <w:color w:val="0070C0"/>
                </w:rPr>
                <w:t>14a. Descriptive data – participant characteristics</w:t>
              </w:r>
            </w:hyperlink>
          </w:p>
        </w:tc>
        <w:tc>
          <w:tcPr>
            <w:tcW w:w="4992" w:type="dxa"/>
          </w:tcPr>
          <w:p w14:paraId="43F8DDD9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Give characteristics of study participants (e.g., demographic, clinical, social) and information on exposures and potential confounders. Present the information in a table.</w:t>
            </w:r>
          </w:p>
        </w:tc>
        <w:tc>
          <w:tcPr>
            <w:tcW w:w="3820" w:type="dxa"/>
          </w:tcPr>
          <w:p w14:paraId="3D639F0E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Table 1</w:t>
            </w:r>
          </w:p>
          <w:p w14:paraId="31D9B208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Sex, handedness, dominance, ethnicity, refractive categories.</w:t>
            </w:r>
          </w:p>
        </w:tc>
      </w:tr>
      <w:tr w:rsidR="00155FFC" w:rsidRPr="00E71BB8" w14:paraId="04D3D649" w14:textId="77777777" w:rsidTr="00D765BF">
        <w:tc>
          <w:tcPr>
            <w:tcW w:w="2204" w:type="dxa"/>
          </w:tcPr>
          <w:p w14:paraId="2B99DAA5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hyperlink r:id="rId35">
              <w:r w:rsidRPr="00E71BB8">
                <w:rPr>
                  <w:rFonts w:ascii="Calibri" w:eastAsia="Aptos" w:hAnsi="Calibri" w:cs="Times New Roman"/>
                  <w:color w:val="0070C0"/>
                </w:rPr>
                <w:t>14b. Descriptive data – missing data</w:t>
              </w:r>
            </w:hyperlink>
          </w:p>
        </w:tc>
        <w:tc>
          <w:tcPr>
            <w:tcW w:w="4992" w:type="dxa"/>
          </w:tcPr>
          <w:p w14:paraId="4865A6AF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Indicate the number of participants with missing data for each variable of interest.</w:t>
            </w:r>
          </w:p>
        </w:tc>
        <w:tc>
          <w:tcPr>
            <w:tcW w:w="3820" w:type="dxa"/>
          </w:tcPr>
          <w:p w14:paraId="7EB870FF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Figure S1 (n = 303 examined; n = 12 excluded due to missing cycloplegic refractive data; n = 291 analysed).</w:t>
            </w:r>
          </w:p>
        </w:tc>
      </w:tr>
      <w:tr w:rsidR="00155FFC" w:rsidRPr="00E71BB8" w14:paraId="0F52F916" w14:textId="77777777" w:rsidTr="00D76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4DD05482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hyperlink r:id="rId36">
              <w:r w:rsidRPr="00E71BB8">
                <w:rPr>
                  <w:rFonts w:ascii="Calibri" w:eastAsia="Aptos" w:hAnsi="Calibri" w:cs="Times New Roman"/>
                  <w:color w:val="0070C0"/>
                </w:rPr>
                <w:t>14c. Descriptive data – follow-up time</w:t>
              </w:r>
            </w:hyperlink>
          </w:p>
        </w:tc>
        <w:tc>
          <w:tcPr>
            <w:tcW w:w="4992" w:type="dxa"/>
          </w:tcPr>
          <w:p w14:paraId="4C46DC96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  <w:b/>
                <w:bCs/>
              </w:rPr>
              <w:t>Cohort study:</w:t>
            </w:r>
            <w:r w:rsidRPr="00E71BB8">
              <w:rPr>
                <w:rFonts w:ascii="Calibri" w:eastAsia="Aptos" w:hAnsi="Calibri" w:cs="Times New Roman"/>
              </w:rPr>
              <w:t xml:space="preserve"> Summarise follow-up time—e.g., average and total amount.</w:t>
            </w:r>
          </w:p>
        </w:tc>
        <w:tc>
          <w:tcPr>
            <w:tcW w:w="3820" w:type="dxa"/>
          </w:tcPr>
          <w:p w14:paraId="55894CC5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Not applicable (cross-sectional).</w:t>
            </w:r>
          </w:p>
        </w:tc>
      </w:tr>
      <w:tr w:rsidR="00155FFC" w:rsidRPr="00E71BB8" w14:paraId="09AFA310" w14:textId="77777777" w:rsidTr="00D765BF">
        <w:tc>
          <w:tcPr>
            <w:tcW w:w="2204" w:type="dxa"/>
          </w:tcPr>
          <w:p w14:paraId="7D2A7A75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hyperlink r:id="rId37">
              <w:r w:rsidRPr="00E71BB8">
                <w:rPr>
                  <w:rFonts w:ascii="Calibri" w:eastAsia="Aptos" w:hAnsi="Calibri" w:cs="Times New Roman"/>
                  <w:color w:val="0070C0"/>
                </w:rPr>
                <w:t>15. Outcome data</w:t>
              </w:r>
            </w:hyperlink>
          </w:p>
        </w:tc>
        <w:tc>
          <w:tcPr>
            <w:tcW w:w="4992" w:type="dxa"/>
          </w:tcPr>
          <w:p w14:paraId="61A8E6EB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  <w:b/>
                <w:bCs/>
              </w:rPr>
              <w:t>Cohort study:</w:t>
            </w:r>
            <w:r w:rsidRPr="00E71BB8">
              <w:rPr>
                <w:rFonts w:ascii="Calibri" w:eastAsia="Aptos" w:hAnsi="Calibri" w:cs="Times New Roman"/>
              </w:rPr>
              <w:t xml:space="preserve"> Report numbers of outcome events or summary measures over time. </w:t>
            </w:r>
            <w:r w:rsidRPr="00E71BB8">
              <w:rPr>
                <w:rFonts w:ascii="Calibri" w:eastAsia="Aptos" w:hAnsi="Calibri" w:cs="Times New Roman"/>
                <w:b/>
                <w:bCs/>
              </w:rPr>
              <w:t>Case-control study:</w:t>
            </w:r>
            <w:r w:rsidRPr="00E71BB8">
              <w:rPr>
                <w:rFonts w:ascii="Calibri" w:eastAsia="Aptos" w:hAnsi="Calibri" w:cs="Times New Roman"/>
              </w:rPr>
              <w:t xml:space="preserve"> Report numbers in </w:t>
            </w:r>
            <w:r w:rsidRPr="00E71BB8">
              <w:rPr>
                <w:rFonts w:ascii="Calibri" w:eastAsia="Aptos" w:hAnsi="Calibri" w:cs="Times New Roman"/>
              </w:rPr>
              <w:lastRenderedPageBreak/>
              <w:t xml:space="preserve">each exposure category, or summary measures of exposure. </w:t>
            </w:r>
            <w:r w:rsidRPr="00E71BB8">
              <w:rPr>
                <w:rFonts w:ascii="Calibri" w:eastAsia="Aptos" w:hAnsi="Calibri" w:cs="Times New Roman"/>
                <w:b/>
                <w:bCs/>
              </w:rPr>
              <w:t>Cross-sectional study:</w:t>
            </w:r>
            <w:r w:rsidRPr="00E71BB8">
              <w:rPr>
                <w:rFonts w:ascii="Calibri" w:eastAsia="Aptos" w:hAnsi="Calibri" w:cs="Times New Roman"/>
              </w:rPr>
              <w:t xml:space="preserve"> Report numbers of outcome events or summary measures.</w:t>
            </w:r>
          </w:p>
        </w:tc>
        <w:tc>
          <w:tcPr>
            <w:tcW w:w="3820" w:type="dxa"/>
          </w:tcPr>
          <w:p w14:paraId="27AFAE7F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lastRenderedPageBreak/>
              <w:t>Location: Tables 2–6; Figures 1–4</w:t>
            </w:r>
          </w:p>
          <w:p w14:paraId="19C611E9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Mean interocular differences</w:t>
            </w:r>
          </w:p>
          <w:p w14:paraId="5EA9CDF7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lastRenderedPageBreak/>
              <w:t>Agreement metrics</w:t>
            </w:r>
          </w:p>
          <w:p w14:paraId="334F7105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Subgroup analyses.</w:t>
            </w:r>
          </w:p>
        </w:tc>
      </w:tr>
      <w:tr w:rsidR="00155FFC" w:rsidRPr="00E71BB8" w14:paraId="02D644E2" w14:textId="77777777" w:rsidTr="00D76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320F52E9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hyperlink r:id="rId38">
              <w:r w:rsidRPr="00E71BB8">
                <w:rPr>
                  <w:rFonts w:ascii="Calibri" w:eastAsia="Aptos" w:hAnsi="Calibri" w:cs="Times New Roman"/>
                  <w:color w:val="0070C0"/>
                </w:rPr>
                <w:t>16a. Main results</w:t>
              </w:r>
            </w:hyperlink>
          </w:p>
        </w:tc>
        <w:tc>
          <w:tcPr>
            <w:tcW w:w="4992" w:type="dxa"/>
          </w:tcPr>
          <w:p w14:paraId="10EC9408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Give unadjusted estimates and, if applicable, confounder-adjusted estimates and their precision (e.g., 95% confidence intervals). Make clear which confounders were adjusted for and why they were included.</w:t>
            </w:r>
          </w:p>
        </w:tc>
        <w:tc>
          <w:tcPr>
            <w:tcW w:w="3820" w:type="dxa"/>
          </w:tcPr>
          <w:p w14:paraId="5EF7B326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Results – Interocular differences</w:t>
            </w:r>
          </w:p>
          <w:p w14:paraId="5FA09424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Unadjusted estimates</w:t>
            </w:r>
          </w:p>
          <w:p w14:paraId="2E601307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p-values reported</w:t>
            </w:r>
          </w:p>
          <w:p w14:paraId="36C6C73D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Mediation modelling (ACME, ADE).</w:t>
            </w:r>
          </w:p>
        </w:tc>
      </w:tr>
      <w:tr w:rsidR="00155FFC" w:rsidRPr="00E71BB8" w14:paraId="5F8BFA92" w14:textId="77777777" w:rsidTr="00D765BF">
        <w:tc>
          <w:tcPr>
            <w:tcW w:w="2204" w:type="dxa"/>
          </w:tcPr>
          <w:p w14:paraId="711D3DC8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hyperlink r:id="rId39">
              <w:r w:rsidRPr="00E71BB8">
                <w:rPr>
                  <w:rFonts w:ascii="Calibri" w:eastAsia="Aptos" w:hAnsi="Calibri" w:cs="Times New Roman"/>
                  <w:color w:val="0070C0"/>
                </w:rPr>
                <w:t>16b. Main results – category boundaries</w:t>
              </w:r>
            </w:hyperlink>
          </w:p>
        </w:tc>
        <w:tc>
          <w:tcPr>
            <w:tcW w:w="4992" w:type="dxa"/>
          </w:tcPr>
          <w:p w14:paraId="09D81DE5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Report category boundaries when continuous variables were categorised.</w:t>
            </w:r>
          </w:p>
        </w:tc>
        <w:tc>
          <w:tcPr>
            <w:tcW w:w="3820" w:type="dxa"/>
          </w:tcPr>
          <w:p w14:paraId="42FF8487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Methods (SER thresholds; anisometropia definition).</w:t>
            </w:r>
          </w:p>
        </w:tc>
      </w:tr>
      <w:tr w:rsidR="00155FFC" w:rsidRPr="00E71BB8" w14:paraId="4479CDBB" w14:textId="77777777" w:rsidTr="00D76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1818907A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hyperlink r:id="rId40">
              <w:r w:rsidRPr="00E71BB8">
                <w:rPr>
                  <w:rFonts w:ascii="Calibri" w:eastAsia="Aptos" w:hAnsi="Calibri" w:cs="Times New Roman"/>
                  <w:color w:val="0070C0"/>
                </w:rPr>
                <w:t>16c. Main results – risk</w:t>
              </w:r>
            </w:hyperlink>
          </w:p>
        </w:tc>
        <w:tc>
          <w:tcPr>
            <w:tcW w:w="4992" w:type="dxa"/>
          </w:tcPr>
          <w:p w14:paraId="016B5F35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 xml:space="preserve">If relevant, consider translating estimates of relative risk into absolute risk for a meaningful </w:t>
            </w:r>
            <w:proofErr w:type="gramStart"/>
            <w:r w:rsidRPr="00E71BB8">
              <w:rPr>
                <w:rFonts w:ascii="Calibri" w:eastAsia="Aptos" w:hAnsi="Calibri" w:cs="Times New Roman"/>
              </w:rPr>
              <w:t>time period</w:t>
            </w:r>
            <w:proofErr w:type="gramEnd"/>
            <w:r w:rsidRPr="00E71BB8">
              <w:rPr>
                <w:rFonts w:ascii="Calibri" w:eastAsia="Aptos" w:hAnsi="Calibri" w:cs="Times New Roman"/>
              </w:rPr>
              <w:t>.</w:t>
            </w:r>
          </w:p>
        </w:tc>
        <w:tc>
          <w:tcPr>
            <w:tcW w:w="3820" w:type="dxa"/>
          </w:tcPr>
          <w:p w14:paraId="0F30214A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Not applicable (no risk estimates).</w:t>
            </w:r>
          </w:p>
        </w:tc>
      </w:tr>
      <w:tr w:rsidR="00155FFC" w:rsidRPr="00E71BB8" w14:paraId="53CBAF94" w14:textId="77777777" w:rsidTr="00D765BF">
        <w:tc>
          <w:tcPr>
            <w:tcW w:w="2204" w:type="dxa"/>
          </w:tcPr>
          <w:p w14:paraId="0FD6469B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hyperlink r:id="rId41">
              <w:r w:rsidRPr="00E71BB8">
                <w:rPr>
                  <w:rFonts w:ascii="Calibri" w:eastAsia="Aptos" w:hAnsi="Calibri" w:cs="Times New Roman"/>
                  <w:color w:val="0070C0"/>
                </w:rPr>
                <w:t>17. Other analyses</w:t>
              </w:r>
            </w:hyperlink>
          </w:p>
        </w:tc>
        <w:tc>
          <w:tcPr>
            <w:tcW w:w="4992" w:type="dxa"/>
          </w:tcPr>
          <w:p w14:paraId="2A5F6501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Report other analyses done—e.g., analyses of subgroups and interactions, and sensitivity analyses.</w:t>
            </w:r>
          </w:p>
        </w:tc>
        <w:tc>
          <w:tcPr>
            <w:tcW w:w="3820" w:type="dxa"/>
          </w:tcPr>
          <w:p w14:paraId="28B28FC9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Deming regression (Table 3)</w:t>
            </w:r>
          </w:p>
          <w:p w14:paraId="6542E33D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Bland–Altman (Figures 3–4)</w:t>
            </w:r>
          </w:p>
          <w:p w14:paraId="52149777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Mediation modelling</w:t>
            </w:r>
          </w:p>
          <w:p w14:paraId="7B03972E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Stratified refractive subgroup analyses.</w:t>
            </w:r>
          </w:p>
        </w:tc>
      </w:tr>
      <w:tr w:rsidR="00155FFC" w:rsidRPr="00E71BB8" w14:paraId="44780C80" w14:textId="77777777" w:rsidTr="00D76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481BA1F3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 </w:t>
            </w:r>
            <w:r w:rsidRPr="00E71BB8">
              <w:rPr>
                <w:rFonts w:ascii="Calibri" w:eastAsia="Aptos" w:hAnsi="Calibri" w:cs="Times New Roman"/>
                <w:b/>
                <w:bCs/>
              </w:rPr>
              <w:t>Discussion</w:t>
            </w:r>
          </w:p>
        </w:tc>
        <w:tc>
          <w:tcPr>
            <w:tcW w:w="4992" w:type="dxa"/>
          </w:tcPr>
          <w:p w14:paraId="6720B14E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</w:p>
        </w:tc>
        <w:tc>
          <w:tcPr>
            <w:tcW w:w="3820" w:type="dxa"/>
          </w:tcPr>
          <w:p w14:paraId="6C3EE8DB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</w:p>
        </w:tc>
      </w:tr>
      <w:tr w:rsidR="00155FFC" w:rsidRPr="00E71BB8" w14:paraId="778E6ED4" w14:textId="77777777" w:rsidTr="00D765BF">
        <w:tc>
          <w:tcPr>
            <w:tcW w:w="2204" w:type="dxa"/>
          </w:tcPr>
          <w:p w14:paraId="4C84568D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hyperlink r:id="rId42">
              <w:r w:rsidRPr="00E71BB8">
                <w:rPr>
                  <w:rFonts w:ascii="Calibri" w:eastAsia="Aptos" w:hAnsi="Calibri" w:cs="Times New Roman"/>
                  <w:color w:val="0070C0"/>
                </w:rPr>
                <w:t>18. Key results</w:t>
              </w:r>
            </w:hyperlink>
          </w:p>
        </w:tc>
        <w:tc>
          <w:tcPr>
            <w:tcW w:w="4992" w:type="dxa"/>
          </w:tcPr>
          <w:p w14:paraId="0BF94714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Summarise key results with reference to study objectives.</w:t>
            </w:r>
          </w:p>
        </w:tc>
        <w:tc>
          <w:tcPr>
            <w:tcW w:w="3820" w:type="dxa"/>
          </w:tcPr>
          <w:p w14:paraId="7528744C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First paragraph of Discussion</w:t>
            </w:r>
          </w:p>
          <w:p w14:paraId="2C0283FE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Clear summary aligned with objectives.</w:t>
            </w:r>
          </w:p>
        </w:tc>
      </w:tr>
      <w:tr w:rsidR="00155FFC" w:rsidRPr="00E71BB8" w14:paraId="7F4DE94C" w14:textId="77777777" w:rsidTr="00D76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2E3EA6C4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hyperlink r:id="rId43">
              <w:r w:rsidRPr="00E71BB8">
                <w:rPr>
                  <w:rFonts w:ascii="Calibri" w:eastAsia="Aptos" w:hAnsi="Calibri" w:cs="Times New Roman"/>
                  <w:color w:val="0070C0"/>
                </w:rPr>
                <w:t>19. Limitations</w:t>
              </w:r>
            </w:hyperlink>
          </w:p>
        </w:tc>
        <w:tc>
          <w:tcPr>
            <w:tcW w:w="4992" w:type="dxa"/>
          </w:tcPr>
          <w:p w14:paraId="34906879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 xml:space="preserve">Discuss limitations of the study, </w:t>
            </w:r>
            <w:proofErr w:type="gramStart"/>
            <w:r w:rsidRPr="00E71BB8">
              <w:rPr>
                <w:rFonts w:ascii="Calibri" w:eastAsia="Aptos" w:hAnsi="Calibri" w:cs="Times New Roman"/>
              </w:rPr>
              <w:t>taking into account</w:t>
            </w:r>
            <w:proofErr w:type="gramEnd"/>
            <w:r w:rsidRPr="00E71BB8">
              <w:rPr>
                <w:rFonts w:ascii="Calibri" w:eastAsia="Aptos" w:hAnsi="Calibri" w:cs="Times New Roman"/>
              </w:rPr>
              <w:t xml:space="preserve"> sources of potential bias or imprecision. Discuss both direction and magnitude of any potential bias.</w:t>
            </w:r>
          </w:p>
        </w:tc>
        <w:tc>
          <w:tcPr>
            <w:tcW w:w="3820" w:type="dxa"/>
          </w:tcPr>
          <w:p w14:paraId="2304B76F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Methodological considerations section</w:t>
            </w:r>
          </w:p>
          <w:p w14:paraId="06FDF020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Cross-sectional</w:t>
            </w:r>
          </w:p>
          <w:p w14:paraId="56F1A416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Dominance measure limitations</w:t>
            </w:r>
          </w:p>
          <w:p w14:paraId="0F30BD22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Cohort heterogeneity</w:t>
            </w:r>
          </w:p>
          <w:p w14:paraId="5BD46C5C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Sample size constraints.</w:t>
            </w:r>
          </w:p>
        </w:tc>
      </w:tr>
      <w:tr w:rsidR="00155FFC" w:rsidRPr="00E71BB8" w14:paraId="008E85F9" w14:textId="77777777" w:rsidTr="00D765BF">
        <w:tc>
          <w:tcPr>
            <w:tcW w:w="2204" w:type="dxa"/>
          </w:tcPr>
          <w:p w14:paraId="6AFC0DAE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hyperlink r:id="rId44">
              <w:r w:rsidRPr="00E71BB8">
                <w:rPr>
                  <w:rFonts w:ascii="Calibri" w:eastAsia="Aptos" w:hAnsi="Calibri" w:cs="Times New Roman"/>
                  <w:color w:val="0070C0"/>
                </w:rPr>
                <w:t>20. Interpretation</w:t>
              </w:r>
            </w:hyperlink>
          </w:p>
        </w:tc>
        <w:tc>
          <w:tcPr>
            <w:tcW w:w="4992" w:type="dxa"/>
          </w:tcPr>
          <w:p w14:paraId="62A5BCD4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Give a cautious overall interpretation considering objectives, limitations, multiplicity of analyses, results from similar studies, and other relevant evidence.</w:t>
            </w:r>
          </w:p>
        </w:tc>
        <w:tc>
          <w:tcPr>
            <w:tcW w:w="3820" w:type="dxa"/>
          </w:tcPr>
          <w:p w14:paraId="0B49EB28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Entire Discussion (particularly “Statistical considerations” and “Implications”)</w:t>
            </w:r>
          </w:p>
          <w:p w14:paraId="2DCF24B7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Cautious interpretation</w:t>
            </w:r>
          </w:p>
          <w:p w14:paraId="7EC04962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No causal claims</w:t>
            </w:r>
          </w:p>
          <w:p w14:paraId="31CC2AB1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Contextualised against literature.</w:t>
            </w:r>
          </w:p>
        </w:tc>
      </w:tr>
      <w:tr w:rsidR="00155FFC" w:rsidRPr="00E71BB8" w14:paraId="42EC7330" w14:textId="77777777" w:rsidTr="00D76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76B64160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hyperlink r:id="rId45">
              <w:r w:rsidRPr="00E71BB8">
                <w:rPr>
                  <w:rFonts w:ascii="Calibri" w:eastAsia="Aptos" w:hAnsi="Calibri" w:cs="Times New Roman"/>
                  <w:color w:val="0070C0"/>
                </w:rPr>
                <w:t>21. Generalisability</w:t>
              </w:r>
            </w:hyperlink>
          </w:p>
        </w:tc>
        <w:tc>
          <w:tcPr>
            <w:tcW w:w="4992" w:type="dxa"/>
          </w:tcPr>
          <w:p w14:paraId="48F6E840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Discuss the generalisability (external validity) of the study results.</w:t>
            </w:r>
          </w:p>
        </w:tc>
        <w:tc>
          <w:tcPr>
            <w:tcW w:w="3820" w:type="dxa"/>
          </w:tcPr>
          <w:p w14:paraId="4338C5AD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Comparison with population-based studies</w:t>
            </w:r>
          </w:p>
          <w:p w14:paraId="7404634C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Alignment with Mahroo et al.</w:t>
            </w:r>
          </w:p>
          <w:p w14:paraId="67625890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External consistency discussed.</w:t>
            </w:r>
          </w:p>
        </w:tc>
      </w:tr>
      <w:tr w:rsidR="00155FFC" w:rsidRPr="00E71BB8" w14:paraId="621FC7BE" w14:textId="77777777" w:rsidTr="00D765BF">
        <w:tc>
          <w:tcPr>
            <w:tcW w:w="2204" w:type="dxa"/>
          </w:tcPr>
          <w:p w14:paraId="040BE157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> </w:t>
            </w:r>
            <w:r w:rsidRPr="00E71BB8">
              <w:rPr>
                <w:rFonts w:ascii="Calibri" w:eastAsia="Aptos" w:hAnsi="Calibri" w:cs="Times New Roman"/>
                <w:b/>
                <w:bCs/>
              </w:rPr>
              <w:t>Other information</w:t>
            </w:r>
          </w:p>
        </w:tc>
        <w:tc>
          <w:tcPr>
            <w:tcW w:w="4992" w:type="dxa"/>
          </w:tcPr>
          <w:p w14:paraId="56D08578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</w:p>
        </w:tc>
        <w:tc>
          <w:tcPr>
            <w:tcW w:w="3820" w:type="dxa"/>
          </w:tcPr>
          <w:p w14:paraId="189D35A5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</w:p>
        </w:tc>
      </w:tr>
      <w:tr w:rsidR="00155FFC" w:rsidRPr="00E71BB8" w14:paraId="35CBC255" w14:textId="77777777" w:rsidTr="00D765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4" w:type="dxa"/>
          </w:tcPr>
          <w:p w14:paraId="783EA4D4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hyperlink r:id="rId46">
              <w:r w:rsidRPr="00E71BB8">
                <w:rPr>
                  <w:rFonts w:ascii="Calibri" w:eastAsia="Aptos" w:hAnsi="Calibri" w:cs="Times New Roman"/>
                  <w:color w:val="0070C0"/>
                </w:rPr>
                <w:t>22. Funding</w:t>
              </w:r>
            </w:hyperlink>
          </w:p>
        </w:tc>
        <w:tc>
          <w:tcPr>
            <w:tcW w:w="4992" w:type="dxa"/>
          </w:tcPr>
          <w:p w14:paraId="16464CEF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t xml:space="preserve">Give the source of funding and the role of the funders for the present study and, if </w:t>
            </w:r>
            <w:r w:rsidRPr="00E71BB8">
              <w:rPr>
                <w:rFonts w:ascii="Calibri" w:eastAsia="Aptos" w:hAnsi="Calibri" w:cs="Times New Roman"/>
              </w:rPr>
              <w:lastRenderedPageBreak/>
              <w:t>applicable, for the original study on which the present article is based.</w:t>
            </w:r>
          </w:p>
        </w:tc>
        <w:tc>
          <w:tcPr>
            <w:tcW w:w="3820" w:type="dxa"/>
          </w:tcPr>
          <w:p w14:paraId="2202204D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lastRenderedPageBreak/>
              <w:t>Acknowledgements section</w:t>
            </w:r>
          </w:p>
          <w:p w14:paraId="469DFBA5" w14:textId="77777777" w:rsidR="00155FFC" w:rsidRPr="00E71BB8" w:rsidRDefault="00155FFC" w:rsidP="00D765BF">
            <w:pPr>
              <w:spacing w:before="36" w:after="36" w:line="240" w:lineRule="auto"/>
              <w:rPr>
                <w:rFonts w:ascii="Calibri" w:eastAsia="Aptos" w:hAnsi="Calibri" w:cs="Times New Roman"/>
              </w:rPr>
            </w:pPr>
            <w:r w:rsidRPr="00E71BB8">
              <w:rPr>
                <w:rFonts w:ascii="Calibri" w:eastAsia="Aptos" w:hAnsi="Calibri" w:cs="Times New Roman"/>
              </w:rPr>
              <w:lastRenderedPageBreak/>
              <w:t>This work was supported by the Technological University Dublin Fiosraigh Grant, the Opticians Board, and the Association of Optometrists Ireland (Ireland Eye Study), and by a Perpetual Impact Philanthropy Grant (IPAP2015/0230) and a competitive Project Grant from the National Health and Medical Research Council (Grant No. 1121979) supporting the Kidskin Young Adult Myopia Study (KYAMS).</w:t>
            </w:r>
          </w:p>
        </w:tc>
      </w:tr>
    </w:tbl>
    <w:p w14:paraId="64EB051A" w14:textId="77777777" w:rsidR="00155FFC" w:rsidRPr="00E71BB8" w:rsidRDefault="00155FFC" w:rsidP="00155FFC">
      <w:pPr>
        <w:spacing w:before="180" w:after="180" w:line="240" w:lineRule="auto"/>
        <w:rPr>
          <w:rFonts w:ascii="Calibri" w:eastAsia="Aptos" w:hAnsi="Calibri" w:cs="Times New Roman"/>
          <w:kern w:val="0"/>
          <w:lang w:val="en-US"/>
          <w14:ligatures w14:val="none"/>
        </w:rPr>
      </w:pPr>
    </w:p>
    <w:p w14:paraId="5719DBE4" w14:textId="77777777" w:rsidR="007C2320" w:rsidRDefault="007C2320"/>
    <w:sectPr w:rsidR="007C2320">
      <w:footerReference w:type="default" r:id="rId4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A1A6D" w14:textId="77777777" w:rsidR="00155FFC" w:rsidRDefault="00155FFC" w:rsidP="00155FFC">
      <w:pPr>
        <w:spacing w:after="0" w:line="240" w:lineRule="auto"/>
      </w:pPr>
      <w:r>
        <w:separator/>
      </w:r>
    </w:p>
  </w:endnote>
  <w:endnote w:type="continuationSeparator" w:id="0">
    <w:p w14:paraId="4FA26A38" w14:textId="77777777" w:rsidR="00155FFC" w:rsidRDefault="00155FFC" w:rsidP="00155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2862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B0F5B3" w14:textId="195B22D2" w:rsidR="00155FFC" w:rsidRDefault="00155FF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2CDB7E" w14:textId="77777777" w:rsidR="00155FFC" w:rsidRDefault="00155F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A6B2D" w14:textId="77777777" w:rsidR="00155FFC" w:rsidRDefault="00155FFC" w:rsidP="00155FFC">
      <w:pPr>
        <w:spacing w:after="0" w:line="240" w:lineRule="auto"/>
      </w:pPr>
      <w:r>
        <w:separator/>
      </w:r>
    </w:p>
  </w:footnote>
  <w:footnote w:type="continuationSeparator" w:id="0">
    <w:p w14:paraId="0306FE72" w14:textId="77777777" w:rsidR="00155FFC" w:rsidRDefault="00155FFC" w:rsidP="00155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9411"/>
    <w:multiLevelType w:val="multilevel"/>
    <w:tmpl w:val="79B46E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8867895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FC"/>
    <w:rsid w:val="00155FFC"/>
    <w:rsid w:val="007C2320"/>
    <w:rsid w:val="00A066D5"/>
    <w:rsid w:val="00CE21F1"/>
    <w:rsid w:val="00EA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18086"/>
  <w15:chartTrackingRefBased/>
  <w15:docId w15:val="{5F7F8CDD-6C5B-4742-AEC7-9EAA1841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FFC"/>
    <w:pPr>
      <w:spacing w:line="360" w:lineRule="auto"/>
    </w:pPr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5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F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F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F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F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F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F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F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F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F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F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FFC"/>
    <w:rPr>
      <w:b/>
      <w:bCs/>
      <w:smallCaps/>
      <w:color w:val="0F4761" w:themeColor="accent1" w:themeShade="BF"/>
      <w:spacing w:val="5"/>
    </w:rPr>
  </w:style>
  <w:style w:type="table" w:customStyle="1" w:styleId="Table">
    <w:name w:val="Table"/>
    <w:basedOn w:val="TableNormal"/>
    <w:semiHidden/>
    <w:unhideWhenUsed/>
    <w:qFormat/>
    <w:rsid w:val="00155FFC"/>
    <w:pPr>
      <w:spacing w:after="200" w:line="240" w:lineRule="auto"/>
    </w:pPr>
    <w:rPr>
      <w:kern w:val="0"/>
      <w:lang w:val="en-US"/>
      <w14:ligatures w14:val="none"/>
    </w:rPr>
    <w:tblPr>
      <w:tblStyleRowBandSize w:val="1"/>
      <w:tblBorders>
        <w:top w:val="single" w:sz="4" w:space="0" w:color="ADADAD"/>
        <w:left w:val="single" w:sz="4" w:space="0" w:color="ADADAD"/>
        <w:bottom w:val="single" w:sz="4" w:space="0" w:color="ADADAD"/>
        <w:right w:val="single" w:sz="4" w:space="0" w:color="ADADAD"/>
        <w:insideH w:val="single" w:sz="4" w:space="0" w:color="ADADAD"/>
        <w:insideV w:val="single" w:sz="4" w:space="0" w:color="ADADAD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Aptos Display" w:eastAsia="Times New Roman" w:hAnsi="Aptos Display" w:cs="Times New Roman"/>
        <w:b/>
        <w:bCs/>
        <w:color w:val="FFFFFF"/>
      </w:rPr>
      <w:tblPr>
        <w:jc w:val="left"/>
      </w:tblPr>
      <w:trPr>
        <w:jc w:val="left"/>
      </w:trPr>
      <w:tcPr>
        <w:tcBorders>
          <w:top w:val="single" w:sz="4" w:space="0" w:color="4EA72E"/>
          <w:left w:val="single" w:sz="4" w:space="0" w:color="4EA72E"/>
          <w:bottom w:val="single" w:sz="0" w:space="0" w:color="auto"/>
          <w:right w:val="single" w:sz="4" w:space="0" w:color="4EA72E"/>
          <w:insideH w:val="nil"/>
          <w:insideV w:val="single" w:sz="8" w:space="0" w:color="A02B93"/>
        </w:tcBorders>
        <w:shd w:val="clear" w:color="auto" w:fill="4EA72E"/>
        <w:vAlign w:val="bottom"/>
      </w:tcPr>
    </w:tblStylePr>
    <w:tblStylePr w:type="lastRow">
      <w:pPr>
        <w:spacing w:before="0" w:after="0" w:line="240" w:lineRule="auto"/>
      </w:pPr>
      <w:rPr>
        <w:rFonts w:ascii="Aptos Display" w:eastAsia="Times New Roman" w:hAnsi="Aptos Display" w:cs="Times New Roman"/>
        <w:b w:val="0"/>
        <w:bCs/>
      </w:rPr>
      <w:tblPr/>
      <w:tcPr>
        <w:tcBorders>
          <w:top w:val="nil"/>
          <w:left w:val="single" w:sz="8" w:space="0" w:color="A02B93"/>
          <w:bottom w:val="single" w:sz="8" w:space="0" w:color="A02B93"/>
          <w:right w:val="single" w:sz="8" w:space="0" w:color="A02B93"/>
          <w:insideH w:val="nil"/>
          <w:insideV w:val="single" w:sz="8" w:space="0" w:color="A02B93"/>
        </w:tcBorders>
      </w:tcPr>
    </w:tblStylePr>
    <w:tblStylePr w:type="firstCol">
      <w:rPr>
        <w:rFonts w:ascii="Aptos Display" w:eastAsia="Times New Roman" w:hAnsi="Aptos Display" w:cs="Times New Roman"/>
        <w:b w:val="0"/>
        <w:bCs/>
      </w:rPr>
    </w:tblStylePr>
    <w:tblStylePr w:type="lastCol">
      <w:rPr>
        <w:rFonts w:ascii="Aptos Display" w:eastAsia="Times New Roman" w:hAnsi="Aptos Display" w:cs="Times New Roman"/>
        <w:b w:val="0"/>
        <w:bCs/>
      </w:rPr>
      <w:tblPr/>
      <w:tcPr>
        <w:tc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</w:tcBorders>
      </w:tcPr>
    </w:tblStylePr>
    <w:tblStylePr w:type="band1Vert">
      <w:tblPr/>
      <w:tcPr>
        <w:tcBorders>
          <w:top w:val="single" w:sz="8" w:space="0" w:color="A02B93"/>
          <w:left w:val="single" w:sz="8" w:space="0" w:color="A02B93"/>
          <w:bottom w:val="single" w:sz="8" w:space="0" w:color="A02B93"/>
          <w:right w:val="single" w:sz="8" w:space="0" w:color="A02B93"/>
        </w:tcBorders>
        <w:shd w:val="clear" w:color="auto" w:fill="EFC3E9"/>
      </w:tcPr>
    </w:tblStylePr>
    <w:tblStylePr w:type="band1Horz">
      <w:tblPr/>
      <w:tcPr>
        <w:shd w:val="clear" w:color="auto" w:fill="F2F2F2"/>
      </w:tcPr>
    </w:tblStylePr>
  </w:style>
  <w:style w:type="paragraph" w:styleId="Header">
    <w:name w:val="header"/>
    <w:basedOn w:val="Normal"/>
    <w:link w:val="HeaderChar"/>
    <w:uiPriority w:val="99"/>
    <w:unhideWhenUsed/>
    <w:rsid w:val="00155F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FFC"/>
    <w:rPr>
      <w:rFonts w:ascii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55F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5FFC"/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resources.equator-network.org/reporting-guidelines/strobe/items/background-rationale.html?utm_source=strobe&amp;utm_medium=checklist&amp;utm_campaign=1_1" TargetMode="External"/><Relationship Id="rId18" Type="http://schemas.openxmlformats.org/officeDocument/2006/relationships/hyperlink" Target="https:/resources.equator-network.org/reporting-guidelines/strobe/items/matching-criteria.html?utm_source=strobe&amp;utm_medium=checklist&amp;utm_campaign=1_1" TargetMode="External"/><Relationship Id="rId26" Type="http://schemas.openxmlformats.org/officeDocument/2006/relationships/hyperlink" Target="https:/resources.equator-network.org/reporting-guidelines/strobe/items/statistical-methods-missing-data.html?utm_source=strobe&amp;utm_medium=checklist&amp;utm_campaign=1_1" TargetMode="External"/><Relationship Id="rId39" Type="http://schemas.openxmlformats.org/officeDocument/2006/relationships/hyperlink" Target="https:/resources.equator-network.org/reporting-guidelines/strobe/items/main-results-category-boundaries.html?utm_source=strobe&amp;utm_medium=checklist&amp;utm_campaign=1_1" TargetMode="External"/><Relationship Id="rId21" Type="http://schemas.openxmlformats.org/officeDocument/2006/relationships/hyperlink" Target="https:/resources.equator-network.org/reporting-guidelines/strobe/items/bias.html?utm_source=strobe&amp;utm_medium=checklist&amp;utm_campaign=1_1" TargetMode="External"/><Relationship Id="rId34" Type="http://schemas.openxmlformats.org/officeDocument/2006/relationships/hyperlink" Target="https:/resources.equator-network.org/reporting-guidelines/strobe/items/descriptive-data-participant-characteristics.html?utm_source=strobe&amp;utm_medium=checklist&amp;utm_campaign=1_1" TargetMode="External"/><Relationship Id="rId42" Type="http://schemas.openxmlformats.org/officeDocument/2006/relationships/hyperlink" Target="https:/resources.equator-network.org/reporting-guidelines/strobe/items/key-results.html?utm_source=strobe&amp;utm_medium=checklist&amp;utm_campaign=1_1" TargetMode="External"/><Relationship Id="rId47" Type="http://schemas.openxmlformats.org/officeDocument/2006/relationships/footer" Target="footer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resources.equator-network.org/reporting-guidelines/strobe/items/setting.html?utm_source=strobe&amp;utm_medium=checklist&amp;utm_campaign=1_1" TargetMode="External"/><Relationship Id="rId29" Type="http://schemas.openxmlformats.org/officeDocument/2006/relationships/hyperlink" Target="https:/resources.equator-network.org/reporting-guidelines/strobe/items/statistical-methods-analytical-methods-sampling-strategy.html?utm_source=strobe&amp;utm_medium=checklist&amp;utm_campaign=1_1" TargetMode="External"/><Relationship Id="rId11" Type="http://schemas.openxmlformats.org/officeDocument/2006/relationships/hyperlink" Target="https:/resources.equator-network.org/reporting-guidelines/strobe/items/title-abstract-indicate-study-design.html?utm_source=strobe&amp;utm_medium=checklist&amp;utm_campaign=1_1" TargetMode="External"/><Relationship Id="rId24" Type="http://schemas.openxmlformats.org/officeDocument/2006/relationships/hyperlink" Target="https:/resources.equator-network.org/reporting-guidelines/strobe/items/statistical-methods-description.html?utm_source=strobe&amp;utm_medium=checklist&amp;utm_campaign=1_1" TargetMode="External"/><Relationship Id="rId32" Type="http://schemas.openxmlformats.org/officeDocument/2006/relationships/hyperlink" Target="https:/resources.equator-network.org/reporting-guidelines/strobe/items/participants-non-participation.html?utm_source=strobe&amp;utm_medium=checklist&amp;utm_campaign=1_1" TargetMode="External"/><Relationship Id="rId37" Type="http://schemas.openxmlformats.org/officeDocument/2006/relationships/hyperlink" Target="https:/resources.equator-network.org/reporting-guidelines/strobe/items/outcome-data.html?utm_source=strobe&amp;utm_medium=checklist&amp;utm_campaign=1_1" TargetMode="External"/><Relationship Id="rId40" Type="http://schemas.openxmlformats.org/officeDocument/2006/relationships/hyperlink" Target="https:/resources.equator-network.org/reporting-guidelines/strobe/items/main-results-risk.html?utm_source=strobe&amp;utm_medium=checklist&amp;utm_campaign=1_1" TargetMode="External"/><Relationship Id="rId45" Type="http://schemas.openxmlformats.org/officeDocument/2006/relationships/hyperlink" Target="https:/resources.equator-network.org/reporting-guidelines/strobe/items/generalisability.html?utm_source=strobe&amp;utm_medium=checklist&amp;utm_campaign=1_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resources.equator-network.org/reporting-guidelines/strobe/items/study-design.html?utm_source=strobe&amp;utm_medium=checklist&amp;utm_campaign=1_1" TargetMode="External"/><Relationship Id="rId23" Type="http://schemas.openxmlformats.org/officeDocument/2006/relationships/hyperlink" Target="https:/resources.equator-network.org/reporting-guidelines/strobe/items/quantitative-variables.html?utm_source=strobe&amp;utm_medium=checklist&amp;utm_campaign=1_1" TargetMode="External"/><Relationship Id="rId28" Type="http://schemas.openxmlformats.org/officeDocument/2006/relationships/hyperlink" Target="https:/resources.equator-network.org/reporting-guidelines/strobe/items/statistical-methods-matching-cases-controls.html?utm_source=strobe&amp;utm_medium=checklist&amp;utm_campaign=1_1" TargetMode="External"/><Relationship Id="rId36" Type="http://schemas.openxmlformats.org/officeDocument/2006/relationships/hyperlink" Target="https:/resources.equator-network.org/reporting-guidelines/strobe/items/descriptive-data-follow-up-time.html?utm_source=strobe&amp;utm_medium=checklist&amp;utm_campaign=1_1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resources.equator-network.org/reporting-guidelines/strobe/index.html" TargetMode="External"/><Relationship Id="rId19" Type="http://schemas.openxmlformats.org/officeDocument/2006/relationships/hyperlink" Target="https:/resources.equator-network.org/reporting-guidelines/strobe/items/variables.html?utm_source=strobe&amp;utm_medium=checklist&amp;utm_campaign=1_1" TargetMode="External"/><Relationship Id="rId31" Type="http://schemas.openxmlformats.org/officeDocument/2006/relationships/hyperlink" Target="https:/resources.equator-network.org/reporting-guidelines/strobe/items/participants-numbers.html?utm_source=strobe&amp;utm_medium=checklist&amp;utm_campaign=1_1" TargetMode="External"/><Relationship Id="rId44" Type="http://schemas.openxmlformats.org/officeDocument/2006/relationships/hyperlink" Target="https:/resources.equator-network.org/reporting-guidelines/strobe/items/interpretation.html?utm_source=strobe&amp;utm_medium=checklist&amp;utm_campaign=1_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resources.equator-network.org/reporting-guidelines/strobe/index.html?" TargetMode="External"/><Relationship Id="rId14" Type="http://schemas.openxmlformats.org/officeDocument/2006/relationships/hyperlink" Target="https:/resources.equator-network.org/reporting-guidelines/strobe/items/objectives.html?utm_source=strobe&amp;utm_medium=checklist&amp;utm_campaign=1_1" TargetMode="External"/><Relationship Id="rId22" Type="http://schemas.openxmlformats.org/officeDocument/2006/relationships/hyperlink" Target="https:/resources.equator-network.org/reporting-guidelines/strobe/items/study-size.html?utm_source=strobe&amp;utm_medium=checklist&amp;utm_campaign=1_1" TargetMode="External"/><Relationship Id="rId27" Type="http://schemas.openxmlformats.org/officeDocument/2006/relationships/hyperlink" Target="https:/resources.equator-network.org/reporting-guidelines/strobe/items/statistical-methods-loss-to-follow-up.html?utm_source=strobe&amp;utm_medium=checklist&amp;utm_campaign=1_1" TargetMode="External"/><Relationship Id="rId30" Type="http://schemas.openxmlformats.org/officeDocument/2006/relationships/hyperlink" Target="https:/resources.equator-network.org/reporting-guidelines/strobe/items/statistical-methods-sensitivity-analyses.html?utm_source=strobe&amp;utm_medium=checklist&amp;utm_campaign=1_1" TargetMode="External"/><Relationship Id="rId35" Type="http://schemas.openxmlformats.org/officeDocument/2006/relationships/hyperlink" Target="https:/resources.equator-network.org/reporting-guidelines/strobe/items/descriptive-data-missing-data.html?utm_source=strobe&amp;utm_medium=checklist&amp;utm_campaign=1_1" TargetMode="External"/><Relationship Id="rId43" Type="http://schemas.openxmlformats.org/officeDocument/2006/relationships/hyperlink" Target="https:/resources.equator-network.org/reporting-guidelines/strobe/items/limitations.html?utm_source=strobe&amp;utm_medium=checklist&amp;utm_campaign=1_1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resources.equator-network.org/about/reporting-guidelines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resources.equator-network.org/reporting-guidelines/strobe/items/abstract.html?utm_source=strobe&amp;utm_medium=checklist&amp;utm_campaign=1_1" TargetMode="External"/><Relationship Id="rId17" Type="http://schemas.openxmlformats.org/officeDocument/2006/relationships/hyperlink" Target="https:/resources.equator-network.org/reporting-guidelines/strobe/items/eligibility-criteria.html?utm_source=strobe&amp;utm_medium=checklist&amp;utm_campaign=1_1" TargetMode="External"/><Relationship Id="rId25" Type="http://schemas.openxmlformats.org/officeDocument/2006/relationships/hyperlink" Target="https:/resources.equator-network.org/reporting-guidelines/strobe/items/statistical-methods-subgroups-interactions.html?utm_source=strobe&amp;utm_medium=checklist&amp;utm_campaign=1_1" TargetMode="External"/><Relationship Id="rId33" Type="http://schemas.openxmlformats.org/officeDocument/2006/relationships/hyperlink" Target="https:/resources.equator-network.org/reporting-guidelines/strobe/items/participants-flow-diagram.html?utm_source=strobe&amp;utm_medium=checklist&amp;utm_campaign=1_1" TargetMode="External"/><Relationship Id="rId38" Type="http://schemas.openxmlformats.org/officeDocument/2006/relationships/hyperlink" Target="https:/resources.equator-network.org/reporting-guidelines/strobe/items/main-results.html?utm_source=strobe&amp;utm_medium=checklist&amp;utm_campaign=1_1" TargetMode="External"/><Relationship Id="rId46" Type="http://schemas.openxmlformats.org/officeDocument/2006/relationships/hyperlink" Target="https:/resources.equator-network.org/reporting-guidelines/strobe/items/funding.html?utm_source=strobe&amp;utm_medium=checklist&amp;utm_campaign=1_1" TargetMode="External"/><Relationship Id="rId20" Type="http://schemas.openxmlformats.org/officeDocument/2006/relationships/hyperlink" Target="https:/resources.equator-network.org/reporting-guidelines/strobe/items/data-sources-measurement.html?utm_source=strobe&amp;utm_medium=checklist&amp;utm_campaign=1_1" TargetMode="External"/><Relationship Id="rId41" Type="http://schemas.openxmlformats.org/officeDocument/2006/relationships/hyperlink" Target="https:/resources.equator-network.org/reporting-guidelines/strobe/items/other-analyses.html?utm_source=strobe&amp;utm_medium=checklist&amp;utm_campaign=1_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2494</Words>
  <Characters>14221</Characters>
  <Application>Microsoft Office Word</Application>
  <DocSecurity>0</DocSecurity>
  <Lines>118</Lines>
  <Paragraphs>33</Paragraphs>
  <ScaleCrop>false</ScaleCrop>
  <Company/>
  <LinksUpToDate>false</LinksUpToDate>
  <CharactersWithSpaces>16682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Siofra Harrington</dc:creator>
  <cp:keywords/>
  <dc:description/>
  <cp:lastModifiedBy>Siofra Harrington</cp:lastModifiedBy>
  <cp:revision>1</cp:revision>
  <dcterms:created xsi:type="dcterms:W3CDTF">2026-03-04T18:18:00Z</dcterms:created>
  <dcterms:modified xsi:type="dcterms:W3CDTF">2026-03-04T18:20:00Z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a2b1ed1f-b23d-43e5-b950-1bcef7bf6e9a</vt:lpwstr>
  </property>
</Properties>
</file>