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D382B" w:rsidRDefault="00000000">
      <w:pPr>
        <w:pStyle w:val="Title"/>
      </w:pPr>
      <w:r>
        <w:t xml:space="preserve">Study Participant Flow </w:t>
      </w:r>
      <w:r>
        <w:rPr>
          <w:spacing w:val="-2"/>
        </w:rPr>
        <w:t>Diagram</w:t>
      </w:r>
    </w:p>
    <w:p w:rsidR="00FD382B" w:rsidRDefault="00000000">
      <w:pPr>
        <w:spacing w:before="134"/>
        <w:ind w:right="1556"/>
        <w:jc w:val="center"/>
        <w:rPr>
          <w:sz w:val="17"/>
        </w:rPr>
      </w:pPr>
      <w:r>
        <w:rPr>
          <w:color w:val="4C4C4C"/>
          <w:sz w:val="17"/>
        </w:rPr>
        <w:t xml:space="preserve">Acanthamoeba Rhombencephalomyelitis — Retrospective Observational Study, Kerala </w:t>
      </w:r>
      <w:r>
        <w:rPr>
          <w:color w:val="4C4C4C"/>
          <w:spacing w:val="-4"/>
          <w:sz w:val="17"/>
        </w:rPr>
        <w:t>2025</w:t>
      </w:r>
    </w:p>
    <w:p w:rsidR="00FD382B" w:rsidRDefault="00FD382B">
      <w:pPr>
        <w:pStyle w:val="BodyText"/>
        <w:rPr>
          <w:sz w:val="20"/>
        </w:rPr>
      </w:pPr>
    </w:p>
    <w:p w:rsidR="00FD382B" w:rsidRDefault="00FD382B">
      <w:pPr>
        <w:pStyle w:val="BodyText"/>
        <w:rPr>
          <w:sz w:val="20"/>
        </w:rPr>
      </w:pPr>
    </w:p>
    <w:tbl>
      <w:tblPr>
        <w:tblW w:w="0" w:type="auto"/>
        <w:jc w:val="righ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3"/>
        <w:gridCol w:w="2183"/>
        <w:gridCol w:w="2203"/>
        <w:gridCol w:w="2163"/>
        <w:gridCol w:w="340"/>
        <w:gridCol w:w="1247"/>
      </w:tblGrid>
      <w:tr w:rsidR="00FD382B">
        <w:trPr>
          <w:trHeight w:hRule="exact" w:val="1587"/>
          <w:jc w:val="right"/>
        </w:trPr>
        <w:tc>
          <w:tcPr>
            <w:tcW w:w="8732" w:type="dxa"/>
            <w:gridSpan w:val="4"/>
            <w:shd w:val="clear" w:color="auto" w:fill="E0E0E0"/>
          </w:tcPr>
          <w:p w:rsidR="00FD382B" w:rsidRDefault="00FD382B">
            <w:pPr>
              <w:pStyle w:val="TableParagraph"/>
              <w:spacing w:before="21"/>
              <w:rPr>
                <w:sz w:val="19"/>
              </w:rPr>
            </w:pPr>
          </w:p>
          <w:p w:rsidR="00FD382B" w:rsidRDefault="00000000">
            <w:pPr>
              <w:pStyle w:val="TableParagraph"/>
              <w:spacing w:line="302" w:lineRule="auto"/>
              <w:ind w:left="2184" w:right="2182"/>
              <w:jc w:val="center"/>
              <w:rPr>
                <w:sz w:val="19"/>
              </w:rPr>
            </w:pPr>
            <w:r>
              <w:rPr>
                <w:sz w:val="19"/>
              </w:rPr>
              <w:t>Patients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admitted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nervous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system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infections due to free-living amoebae</w:t>
            </w:r>
          </w:p>
          <w:p w:rsidR="00FD382B" w:rsidRDefault="00000000">
            <w:pPr>
              <w:pStyle w:val="TableParagraph"/>
              <w:spacing w:line="175" w:lineRule="exact"/>
              <w:ind w:left="2184" w:right="2184"/>
              <w:jc w:val="center"/>
              <w:rPr>
                <w:sz w:val="19"/>
              </w:rPr>
            </w:pPr>
            <w:r>
              <w:rPr>
                <w:sz w:val="19"/>
              </w:rPr>
              <w:t xml:space="preserve">July – December </w:t>
            </w:r>
            <w:r>
              <w:rPr>
                <w:spacing w:val="-4"/>
                <w:sz w:val="19"/>
              </w:rPr>
              <w:t>2025</w:t>
            </w:r>
          </w:p>
          <w:p w:rsidR="00FD382B" w:rsidRPr="00C73D4C" w:rsidRDefault="00000000">
            <w:pPr>
              <w:pStyle w:val="TableParagraph"/>
              <w:spacing w:line="170" w:lineRule="exact"/>
              <w:ind w:left="2184" w:right="2184"/>
              <w:jc w:val="center"/>
              <w:rPr>
                <w:b/>
                <w:bCs/>
                <w:sz w:val="19"/>
              </w:rPr>
            </w:pPr>
            <w:r w:rsidRPr="00C73D4C">
              <w:rPr>
                <w:b/>
                <w:bCs/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251656704" behindDoc="1" locked="0" layoutInCell="1" allowOverlap="1">
                      <wp:simplePos x="0" y="0"/>
                      <wp:positionH relativeFrom="column">
                        <wp:posOffset>2721199</wp:posOffset>
                      </wp:positionH>
                      <wp:positionV relativeFrom="paragraph">
                        <wp:posOffset>542708</wp:posOffset>
                      </wp:positionV>
                      <wp:extent cx="101600" cy="11430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C5B5AA" id="Group 2" o:spid="_x0000_s1026" style="position:absolute;margin-left:214.25pt;margin-top:42.75pt;width:8pt;height:9pt;z-index:-251659776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">
                      <v:shape id="Graphic 3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C73D4C">
              <w:rPr>
                <w:b/>
                <w:bCs/>
                <w:sz w:val="19"/>
              </w:rPr>
              <w:t xml:space="preserve">n = </w:t>
            </w:r>
            <w:r w:rsidRPr="00C73D4C">
              <w:rPr>
                <w:b/>
                <w:bCs/>
                <w:spacing w:val="-5"/>
                <w:sz w:val="19"/>
              </w:rPr>
              <w:t>103</w:t>
            </w:r>
          </w:p>
        </w:tc>
        <w:tc>
          <w:tcPr>
            <w:tcW w:w="1587" w:type="dxa"/>
            <w:gridSpan w:val="2"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566"/>
          <w:jc w:val="right"/>
        </w:trPr>
        <w:tc>
          <w:tcPr>
            <w:tcW w:w="4366" w:type="dxa"/>
            <w:gridSpan w:val="2"/>
            <w:tcBorders>
              <w:left w:val="nil"/>
              <w:right w:val="single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3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226"/>
          <w:jc w:val="right"/>
        </w:trPr>
        <w:tc>
          <w:tcPr>
            <w:tcW w:w="8732" w:type="dxa"/>
            <w:gridSpan w:val="4"/>
            <w:tcBorders>
              <w:bottom w:val="nil"/>
            </w:tcBorders>
            <w:shd w:val="clear" w:color="auto" w:fill="EFEFEF"/>
          </w:tcPr>
          <w:p w:rsidR="00FD382B" w:rsidRDefault="00FD382B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87" w:type="dxa"/>
            <w:gridSpan w:val="2"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D382B">
        <w:trPr>
          <w:trHeight w:hRule="exact" w:val="284"/>
          <w:jc w:val="right"/>
        </w:trPr>
        <w:tc>
          <w:tcPr>
            <w:tcW w:w="8732" w:type="dxa"/>
            <w:gridSpan w:val="4"/>
            <w:tcBorders>
              <w:top w:val="nil"/>
              <w:bottom w:val="nil"/>
            </w:tcBorders>
            <w:shd w:val="clear" w:color="auto" w:fill="EFEFEF"/>
          </w:tcPr>
          <w:p w:rsidR="00FD382B" w:rsidRDefault="00000000">
            <w:pPr>
              <w:pStyle w:val="TableParagraph"/>
              <w:spacing w:before="73" w:line="192" w:lineRule="exact"/>
              <w:ind w:left="2184" w:right="2184"/>
              <w:jc w:val="center"/>
              <w:rPr>
                <w:sz w:val="17"/>
              </w:rPr>
            </w:pPr>
            <w:r>
              <w:rPr>
                <w:sz w:val="17"/>
              </w:rPr>
              <w:t>Assessed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against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pre-specified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inclusion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criteria</w:t>
            </w:r>
          </w:p>
        </w:tc>
        <w:tc>
          <w:tcPr>
            <w:tcW w:w="340" w:type="dxa"/>
            <w:vMerge w:val="restart"/>
            <w:tcBorders>
              <w:top w:val="nil"/>
              <w:bottom w:val="single" w:sz="8" w:space="0" w:color="000000"/>
              <w:right w:val="dashSmallGap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7" w:type="dxa"/>
            <w:tcBorders>
              <w:top w:val="dashSmallGap" w:sz="8" w:space="0" w:color="000000"/>
              <w:left w:val="dashSmallGap" w:sz="8" w:space="0" w:color="000000"/>
              <w:bottom w:val="nil"/>
              <w:right w:val="nil"/>
            </w:tcBorders>
            <w:shd w:val="clear" w:color="auto" w:fill="EDEDED"/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240"/>
          <w:jc w:val="right"/>
        </w:trPr>
        <w:tc>
          <w:tcPr>
            <w:tcW w:w="8732" w:type="dxa"/>
            <w:gridSpan w:val="4"/>
            <w:tcBorders>
              <w:top w:val="nil"/>
              <w:bottom w:val="nil"/>
            </w:tcBorders>
            <w:shd w:val="clear" w:color="auto" w:fill="EFEFEF"/>
          </w:tcPr>
          <w:p w:rsidR="00FD382B" w:rsidRDefault="00000000">
            <w:pPr>
              <w:pStyle w:val="TableParagraph"/>
              <w:spacing w:before="43" w:line="177" w:lineRule="exact"/>
              <w:ind w:left="2184" w:right="2184"/>
              <w:jc w:val="center"/>
              <w:rPr>
                <w:sz w:val="17"/>
              </w:rPr>
            </w:pPr>
            <w:r>
              <w:rPr>
                <w:sz w:val="17"/>
              </w:rPr>
              <w:t>(brainstem/spinal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cord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involvement,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hypoglycorrhachia,</w:t>
            </w:r>
          </w:p>
        </w:tc>
        <w:tc>
          <w:tcPr>
            <w:tcW w:w="340" w:type="dxa"/>
            <w:vMerge/>
            <w:tcBorders>
              <w:top w:val="nil"/>
              <w:bottom w:val="single" w:sz="8" w:space="0" w:color="000000"/>
              <w:right w:val="dashSmallGap" w:sz="8" w:space="0" w:color="000000"/>
            </w:tcBorders>
          </w:tcPr>
          <w:p w:rsidR="00FD382B" w:rsidRDefault="00FD382B"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tcBorders>
              <w:top w:val="nil"/>
              <w:left w:val="dashSmallGap" w:sz="8" w:space="0" w:color="000000"/>
              <w:bottom w:val="nil"/>
              <w:right w:val="nil"/>
            </w:tcBorders>
            <w:shd w:val="clear" w:color="auto" w:fill="EDEDED"/>
          </w:tcPr>
          <w:p w:rsidR="00FD382B" w:rsidRDefault="00000000">
            <w:pPr>
              <w:pStyle w:val="TableParagraph"/>
              <w:spacing w:before="15"/>
              <w:ind w:left="380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Excluded</w:t>
            </w:r>
          </w:p>
        </w:tc>
      </w:tr>
      <w:tr w:rsidR="00FD382B">
        <w:trPr>
          <w:trHeight w:hRule="exact" w:val="211"/>
          <w:jc w:val="right"/>
        </w:trPr>
        <w:tc>
          <w:tcPr>
            <w:tcW w:w="8732" w:type="dxa"/>
            <w:gridSpan w:val="4"/>
            <w:vMerge w:val="restart"/>
            <w:tcBorders>
              <w:top w:val="nil"/>
            </w:tcBorders>
            <w:shd w:val="clear" w:color="auto" w:fill="EFEFEF"/>
          </w:tcPr>
          <w:p w:rsidR="00FD382B" w:rsidRDefault="00000000">
            <w:pPr>
              <w:pStyle w:val="TableParagraph"/>
              <w:spacing w:before="58" w:line="314" w:lineRule="auto"/>
              <w:ind w:left="3421" w:right="2333" w:hanging="993"/>
              <w:rPr>
                <w:sz w:val="17"/>
              </w:rPr>
            </w:pPr>
            <w:r>
              <w:rPr>
                <w:w w:val="105"/>
                <w:sz w:val="17"/>
              </w:rPr>
              <w:t>PCR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or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wet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mount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confirmation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of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FLA,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exclusion of alternative etiologies)</w:t>
            </w:r>
          </w:p>
        </w:tc>
        <w:tc>
          <w:tcPr>
            <w:tcW w:w="340" w:type="dxa"/>
            <w:vMerge/>
            <w:tcBorders>
              <w:top w:val="nil"/>
              <w:bottom w:val="single" w:sz="8" w:space="0" w:color="000000"/>
              <w:right w:val="dashSmallGap" w:sz="8" w:space="0" w:color="000000"/>
            </w:tcBorders>
          </w:tcPr>
          <w:p w:rsidR="00FD382B" w:rsidRDefault="00FD382B"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vMerge w:val="restart"/>
            <w:tcBorders>
              <w:top w:val="nil"/>
              <w:left w:val="dashSmallGap" w:sz="8" w:space="0" w:color="000000"/>
              <w:bottom w:val="nil"/>
              <w:right w:val="nil"/>
            </w:tcBorders>
            <w:shd w:val="clear" w:color="auto" w:fill="EDEDED"/>
          </w:tcPr>
          <w:p w:rsidR="00FD382B" w:rsidRDefault="00000000">
            <w:pPr>
              <w:pStyle w:val="TableParagraph"/>
              <w:spacing w:before="1"/>
              <w:ind w:left="216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n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=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spacing w:val="-5"/>
                <w:w w:val="105"/>
                <w:sz w:val="15"/>
              </w:rPr>
              <w:t>91</w:t>
            </w:r>
          </w:p>
          <w:p w:rsidR="00FD382B" w:rsidRDefault="00000000">
            <w:pPr>
              <w:pStyle w:val="TableParagraph"/>
              <w:spacing w:before="53" w:line="314" w:lineRule="auto"/>
              <w:ind w:left="141" w:right="-29" w:firstLine="5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(</w:t>
            </w:r>
            <w:r w:rsidR="00981883">
              <w:rPr>
                <w:w w:val="105"/>
                <w:sz w:val="15"/>
              </w:rPr>
              <w:t>Did</w:t>
            </w:r>
            <w:r>
              <w:rPr>
                <w:w w:val="105"/>
                <w:sz w:val="15"/>
              </w:rPr>
              <w:t xml:space="preserve"> not meet inclusion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criteria</w:t>
            </w:r>
          </w:p>
        </w:tc>
      </w:tr>
      <w:tr w:rsidR="00FD382B">
        <w:trPr>
          <w:trHeight w:hRule="exact" w:val="623"/>
          <w:jc w:val="right"/>
        </w:trPr>
        <w:tc>
          <w:tcPr>
            <w:tcW w:w="8732" w:type="dxa"/>
            <w:gridSpan w:val="4"/>
            <w:vMerge/>
            <w:tcBorders>
              <w:top w:val="nil"/>
            </w:tcBorders>
            <w:shd w:val="clear" w:color="auto" w:fill="EFEFEF"/>
          </w:tcPr>
          <w:p w:rsidR="00FD382B" w:rsidRDefault="00FD382B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tcBorders>
              <w:top w:val="single" w:sz="8" w:space="0" w:color="000000"/>
              <w:bottom w:val="nil"/>
              <w:right w:val="dashSmallGap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47" w:type="dxa"/>
            <w:vMerge/>
            <w:tcBorders>
              <w:top w:val="nil"/>
              <w:left w:val="dashSmallGap" w:sz="8" w:space="0" w:color="000000"/>
              <w:bottom w:val="nil"/>
              <w:right w:val="nil"/>
            </w:tcBorders>
            <w:shd w:val="clear" w:color="auto" w:fill="EDEDED"/>
          </w:tcPr>
          <w:p w:rsidR="00FD382B" w:rsidRDefault="00FD382B">
            <w:pPr>
              <w:rPr>
                <w:sz w:val="2"/>
                <w:szCs w:val="2"/>
              </w:rPr>
            </w:pPr>
          </w:p>
        </w:tc>
      </w:tr>
      <w:tr w:rsidR="00FD382B">
        <w:trPr>
          <w:trHeight w:hRule="exact" w:val="113"/>
          <w:jc w:val="right"/>
        </w:trPr>
        <w:tc>
          <w:tcPr>
            <w:tcW w:w="4366" w:type="dxa"/>
            <w:gridSpan w:val="2"/>
            <w:vMerge w:val="restart"/>
            <w:tcBorders>
              <w:left w:val="nil"/>
              <w:right w:val="single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706" w:type="dxa"/>
            <w:gridSpan w:val="3"/>
            <w:tcBorders>
              <w:top w:val="nil"/>
              <w:left w:val="single" w:sz="8" w:space="0" w:color="000000"/>
              <w:bottom w:val="nil"/>
              <w:right w:val="dashSmallGap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47" w:type="dxa"/>
            <w:tcBorders>
              <w:top w:val="nil"/>
              <w:left w:val="dashSmallGap" w:sz="8" w:space="0" w:color="000000"/>
              <w:bottom w:val="dashSmallGap" w:sz="8" w:space="0" w:color="000000"/>
              <w:right w:val="nil"/>
            </w:tcBorders>
            <w:shd w:val="clear" w:color="auto" w:fill="EDEDED"/>
          </w:tcPr>
          <w:p w:rsidR="00FD382B" w:rsidRDefault="00FD382B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FD382B">
        <w:trPr>
          <w:trHeight w:hRule="exact" w:val="453"/>
          <w:jc w:val="right"/>
        </w:trPr>
        <w:tc>
          <w:tcPr>
            <w:tcW w:w="4366" w:type="dxa"/>
            <w:gridSpan w:val="2"/>
            <w:vMerge/>
            <w:tcBorders>
              <w:top w:val="nil"/>
              <w:left w:val="nil"/>
              <w:right w:val="single" w:sz="8" w:space="0" w:color="000000"/>
            </w:tcBorders>
          </w:tcPr>
          <w:p w:rsidR="00FD382B" w:rsidRDefault="00FD382B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1587"/>
          <w:jc w:val="right"/>
        </w:trPr>
        <w:tc>
          <w:tcPr>
            <w:tcW w:w="8732" w:type="dxa"/>
            <w:gridSpan w:val="4"/>
            <w:shd w:val="clear" w:color="auto" w:fill="EAEAEA"/>
          </w:tcPr>
          <w:p w:rsidR="00FD382B" w:rsidRDefault="00FD382B">
            <w:pPr>
              <w:pStyle w:val="TableParagraph"/>
              <w:rPr>
                <w:sz w:val="18"/>
              </w:rPr>
            </w:pPr>
          </w:p>
          <w:p w:rsidR="00FD382B" w:rsidRDefault="00FD382B">
            <w:pPr>
              <w:pStyle w:val="TableParagraph"/>
              <w:spacing w:before="60"/>
              <w:rPr>
                <w:sz w:val="18"/>
              </w:rPr>
            </w:pPr>
          </w:p>
          <w:p w:rsidR="00FD382B" w:rsidRDefault="00000000">
            <w:pPr>
              <w:pStyle w:val="TableParagraph"/>
              <w:spacing w:line="260" w:lineRule="atLeast"/>
              <w:ind w:left="2714" w:right="2711" w:hanging="1"/>
              <w:jc w:val="center"/>
              <w:rPr>
                <w:sz w:val="18"/>
              </w:rPr>
            </w:pPr>
            <w:r>
              <w:rPr>
                <w:sz w:val="18"/>
              </w:rPr>
              <w:t>Enrolled — consecutive patients with Acanthamoeba rhombencephalomyelitis</w:t>
            </w:r>
          </w:p>
          <w:p w:rsidR="00FD382B" w:rsidRDefault="00000000">
            <w:pPr>
              <w:pStyle w:val="TableParagraph"/>
              <w:spacing w:line="198" w:lineRule="exact"/>
              <w:ind w:left="2184" w:right="218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noProof/>
                <w:sz w:val="21"/>
              </w:rPr>
              <mc:AlternateContent>
                <mc:Choice Requires="wpg">
                  <w:drawing>
                    <wp:anchor distT="0" distB="0" distL="0" distR="0" simplePos="0" relativeHeight="487490560" behindDoc="1" locked="0" layoutInCell="1" allowOverlap="1">
                      <wp:simplePos x="0" y="0"/>
                      <wp:positionH relativeFrom="column">
                        <wp:posOffset>2721199</wp:posOffset>
                      </wp:positionH>
                      <wp:positionV relativeFrom="paragraph">
                        <wp:posOffset>-748693</wp:posOffset>
                      </wp:positionV>
                      <wp:extent cx="101600" cy="1143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4FED04" id="Group 4" o:spid="_x0000_s1026" style="position:absolute;margin-left:214.25pt;margin-top:-58.95pt;width:8pt;height:9pt;z-index:-15825920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">
                      <v:shape id="Graphic 5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b/>
                <w:noProof/>
                <w:sz w:val="21"/>
              </w:rPr>
              <mc:AlternateContent>
                <mc:Choice Requires="wpg">
                  <w:drawing>
                    <wp:anchor distT="0" distB="0" distL="0" distR="0" simplePos="0" relativeHeight="487491072" behindDoc="1" locked="0" layoutInCell="1" allowOverlap="1">
                      <wp:simplePos x="0" y="0"/>
                      <wp:positionH relativeFrom="column">
                        <wp:posOffset>2721199</wp:posOffset>
                      </wp:positionH>
                      <wp:positionV relativeFrom="paragraph">
                        <wp:posOffset>619306</wp:posOffset>
                      </wp:positionV>
                      <wp:extent cx="101600" cy="1143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D385C4" id="Group 6" o:spid="_x0000_s1026" style="position:absolute;margin-left:214.25pt;margin-top:48.75pt;width:8pt;height:9pt;z-index:-15825408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">
                      <v:shape id="Graphic 7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b/>
                <w:sz w:val="21"/>
              </w:rPr>
              <w:t xml:space="preserve">n = </w:t>
            </w:r>
            <w:r>
              <w:rPr>
                <w:rFonts w:ascii="Arial"/>
                <w:b/>
                <w:spacing w:val="-5"/>
                <w:sz w:val="21"/>
              </w:rPr>
              <w:t>12</w:t>
            </w:r>
          </w:p>
        </w:tc>
        <w:tc>
          <w:tcPr>
            <w:tcW w:w="1587" w:type="dxa"/>
            <w:gridSpan w:val="2"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566"/>
          <w:jc w:val="right"/>
        </w:trPr>
        <w:tc>
          <w:tcPr>
            <w:tcW w:w="4366" w:type="dxa"/>
            <w:gridSpan w:val="2"/>
            <w:tcBorders>
              <w:left w:val="nil"/>
              <w:right w:val="single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3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1360"/>
          <w:jc w:val="right"/>
        </w:trPr>
        <w:tc>
          <w:tcPr>
            <w:tcW w:w="8732" w:type="dxa"/>
            <w:gridSpan w:val="4"/>
            <w:shd w:val="clear" w:color="auto" w:fill="E5E5E5"/>
          </w:tcPr>
          <w:p w:rsidR="00FD382B" w:rsidRDefault="00FD382B">
            <w:pPr>
              <w:pStyle w:val="TableParagraph"/>
              <w:spacing w:before="73"/>
              <w:rPr>
                <w:sz w:val="18"/>
              </w:rPr>
            </w:pPr>
          </w:p>
          <w:p w:rsidR="00FD382B" w:rsidRDefault="00C73D4C">
            <w:pPr>
              <w:pStyle w:val="TableParagraph"/>
              <w:spacing w:line="309" w:lineRule="auto"/>
              <w:ind w:left="3067" w:right="3064"/>
              <w:jc w:val="center"/>
              <w:rPr>
                <w:sz w:val="18"/>
              </w:rPr>
            </w:pPr>
            <w:r>
              <w:rPr>
                <w:sz w:val="18"/>
              </w:rPr>
              <w:t>Analyzed</w:t>
            </w:r>
            <w:r w:rsidR="00000000">
              <w:rPr>
                <w:sz w:val="18"/>
              </w:rPr>
              <w:t xml:space="preserve"> (descriptive statistics) No participants lost to follow-up n = 12</w:t>
            </w:r>
          </w:p>
        </w:tc>
        <w:tc>
          <w:tcPr>
            <w:tcW w:w="1587" w:type="dxa"/>
            <w:gridSpan w:val="2"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566"/>
          <w:jc w:val="right"/>
        </w:trPr>
        <w:tc>
          <w:tcPr>
            <w:tcW w:w="4366" w:type="dxa"/>
            <w:gridSpan w:val="2"/>
            <w:tcBorders>
              <w:left w:val="nil"/>
              <w:right w:val="single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3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2721"/>
          <w:jc w:val="right"/>
        </w:trPr>
        <w:tc>
          <w:tcPr>
            <w:tcW w:w="8732" w:type="dxa"/>
            <w:gridSpan w:val="4"/>
            <w:shd w:val="clear" w:color="auto" w:fill="EFEFEF"/>
          </w:tcPr>
          <w:p w:rsidR="00FD382B" w:rsidRDefault="00FD382B">
            <w:pPr>
              <w:pStyle w:val="TableParagraph"/>
              <w:rPr>
                <w:sz w:val="17"/>
              </w:rPr>
            </w:pPr>
          </w:p>
          <w:p w:rsidR="00FD382B" w:rsidRDefault="00FD382B">
            <w:pPr>
              <w:pStyle w:val="TableParagraph"/>
              <w:spacing w:before="78"/>
              <w:rPr>
                <w:sz w:val="17"/>
              </w:rPr>
            </w:pPr>
          </w:p>
          <w:p w:rsidR="00FD382B" w:rsidRDefault="00000000">
            <w:pPr>
              <w:pStyle w:val="TableParagraph"/>
              <w:ind w:left="2184" w:right="2184"/>
              <w:jc w:val="center"/>
              <w:rPr>
                <w:sz w:val="17"/>
              </w:rPr>
            </w:pPr>
            <w:r>
              <w:rPr>
                <w:noProof/>
                <w:sz w:val="17"/>
              </w:rPr>
              <mc:AlternateContent>
                <mc:Choice Requires="wpg">
                  <w:drawing>
                    <wp:anchor distT="0" distB="0" distL="0" distR="0" simplePos="0" relativeHeight="487491584" behindDoc="1" locked="0" layoutInCell="1" allowOverlap="1">
                      <wp:simplePos x="0" y="0"/>
                      <wp:positionH relativeFrom="column">
                        <wp:posOffset>2721199</wp:posOffset>
                      </wp:positionH>
                      <wp:positionV relativeFrom="paragraph">
                        <wp:posOffset>-415272</wp:posOffset>
                      </wp:positionV>
                      <wp:extent cx="101600" cy="11430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BED44A" id="Group 8" o:spid="_x0000_s1026" style="position:absolute;margin-left:214.25pt;margin-top:-32.7pt;width:8pt;height:9pt;z-index:-15824896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">
                      <v:shape id="Graphic 9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05"/>
                <w:sz w:val="17"/>
              </w:rPr>
              <w:t>Treatment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&amp;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Follow-up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(n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5"/>
                <w:w w:val="105"/>
                <w:sz w:val="17"/>
              </w:rPr>
              <w:t>12)</w:t>
            </w:r>
          </w:p>
          <w:p w:rsidR="00FD382B" w:rsidRDefault="00FD382B">
            <w:pPr>
              <w:pStyle w:val="TableParagraph"/>
              <w:spacing w:before="119"/>
              <w:rPr>
                <w:sz w:val="17"/>
              </w:rPr>
            </w:pPr>
          </w:p>
          <w:p w:rsidR="00FD382B" w:rsidRDefault="00000000">
            <w:pPr>
              <w:pStyle w:val="TableParagraph"/>
              <w:spacing w:line="314" w:lineRule="auto"/>
              <w:ind w:left="3032" w:right="2922" w:hanging="100"/>
              <w:rPr>
                <w:sz w:val="17"/>
              </w:rPr>
            </w:pPr>
            <w:r>
              <w:rPr>
                <w:w w:val="105"/>
                <w:sz w:val="17"/>
              </w:rPr>
              <w:t>4-drug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anti-amoebic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regimen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(all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12) Miltefosine added: n = 10 (83.3%)</w:t>
            </w:r>
          </w:p>
          <w:p w:rsidR="00FD382B" w:rsidRDefault="00000000">
            <w:pPr>
              <w:pStyle w:val="TableParagraph"/>
              <w:spacing w:line="626" w:lineRule="auto"/>
              <w:ind w:left="2755" w:right="2574" w:firstLine="550"/>
              <w:rPr>
                <w:sz w:val="17"/>
              </w:rPr>
            </w:pPr>
            <w:r>
              <w:rPr>
                <w:w w:val="105"/>
                <w:sz w:val="17"/>
              </w:rPr>
              <w:t>IVIg adjunct: n = 4 (33.3%) Outcome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assessed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by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mRS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at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discharge</w:t>
            </w:r>
          </w:p>
        </w:tc>
        <w:tc>
          <w:tcPr>
            <w:tcW w:w="1587" w:type="dxa"/>
            <w:gridSpan w:val="2"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283"/>
          <w:jc w:val="right"/>
        </w:trPr>
        <w:tc>
          <w:tcPr>
            <w:tcW w:w="4366" w:type="dxa"/>
            <w:gridSpan w:val="2"/>
            <w:tcBorders>
              <w:left w:val="nil"/>
              <w:bottom w:val="nil"/>
              <w:right w:val="single" w:sz="8" w:space="0" w:color="000000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3" w:type="dxa"/>
            <w:gridSpan w:val="4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 w:rsidTr="00C73D4C">
        <w:trPr>
          <w:trHeight w:hRule="exact" w:val="566"/>
          <w:jc w:val="right"/>
        </w:trPr>
        <w:tc>
          <w:tcPr>
            <w:tcW w:w="2183" w:type="dxa"/>
            <w:tcBorders>
              <w:top w:val="nil"/>
              <w:left w:val="nil"/>
              <w:right w:val="single" w:sz="8" w:space="0" w:color="000000"/>
            </w:tcBorders>
          </w:tcPr>
          <w:p w:rsidR="00FD382B" w:rsidRDefault="00000000">
            <w:pPr>
              <w:pStyle w:val="TableParagraph"/>
              <w:spacing w:before="64" w:line="184" w:lineRule="exact"/>
              <w:ind w:right="-44"/>
              <w:jc w:val="right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noProof/>
                <w:sz w:val="17"/>
              </w:rPr>
              <mc:AlternateContent>
                <mc:Choice Requires="wpg">
                  <w:drawing>
                    <wp:anchor distT="0" distB="0" distL="0" distR="0" simplePos="0" relativeHeight="251658752" behindDoc="1" locked="0" layoutInCell="1" allowOverlap="1">
                      <wp:simplePos x="0" y="0"/>
                      <wp:positionH relativeFrom="column">
                        <wp:posOffset>1335199</wp:posOffset>
                      </wp:positionH>
                      <wp:positionV relativeFrom="paragraph">
                        <wp:posOffset>72045</wp:posOffset>
                      </wp:positionV>
                      <wp:extent cx="101600" cy="11430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483194" id="Group 10" o:spid="_x0000_s1026" style="position:absolute;margin-left:105.15pt;margin-top:5.65pt;width:8pt;height:9pt;z-index:-251657728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">
                      <v:shape id="Graphic 11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="00C73D4C">
              <w:rPr>
                <w:rFonts w:ascii="Arial"/>
                <w:b/>
                <w:sz w:val="17"/>
              </w:rPr>
              <w:t xml:space="preserve">survivors </w:t>
            </w:r>
          </w:p>
        </w:tc>
        <w:tc>
          <w:tcPr>
            <w:tcW w:w="218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D382B" w:rsidRDefault="00FD382B" w:rsidP="00C73D4C">
            <w:pPr>
              <w:pStyle w:val="TableParagraph"/>
              <w:spacing w:before="54" w:line="184" w:lineRule="exact"/>
              <w:rPr>
                <w:rFonts w:ascii="Arial"/>
                <w:b/>
                <w:sz w:val="17"/>
              </w:rPr>
            </w:pPr>
          </w:p>
        </w:tc>
        <w:tc>
          <w:tcPr>
            <w:tcW w:w="220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D382B" w:rsidRDefault="00000000">
            <w:pPr>
              <w:pStyle w:val="TableParagraph"/>
              <w:spacing w:before="54" w:line="184" w:lineRule="exact"/>
              <w:ind w:right="-87"/>
              <w:jc w:val="right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noProof/>
                <w:sz w:val="17"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65695</wp:posOffset>
                      </wp:positionV>
                      <wp:extent cx="101600" cy="11430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419108" id="Group 12" o:spid="_x0000_s1026" style="position:absolute;margin-left:-4pt;margin-top:5.15pt;width:8pt;height:9pt;z-index:-251658752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">
                      <v:shape id="Graphic 13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b/>
                <w:noProof/>
                <w:sz w:val="17"/>
              </w:rPr>
              <mc:AlternateContent>
                <mc:Choice Requires="wpg">
                  <w:drawing>
                    <wp:anchor distT="0" distB="0" distL="0" distR="0" simplePos="0" relativeHeight="251659776" behindDoc="1" locked="0" layoutInCell="1" allowOverlap="1">
                      <wp:simplePos x="0" y="0"/>
                      <wp:positionH relativeFrom="column">
                        <wp:posOffset>1347900</wp:posOffset>
                      </wp:positionH>
                      <wp:positionV relativeFrom="paragraph">
                        <wp:posOffset>65695</wp:posOffset>
                      </wp:positionV>
                      <wp:extent cx="101600" cy="11430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600" cy="114300"/>
                                <a:chOff x="0" y="0"/>
                                <a:chExt cx="101600" cy="11430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6350" y="6350"/>
                                  <a:ext cx="889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  <a:path w="88900" h="101600">
                                      <a:moveTo>
                                        <a:pt x="44450" y="101600"/>
                                      </a:moveTo>
                                      <a:lnTo>
                                        <a:pt x="88900" y="0"/>
                                      </a:lnTo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4A9D98" id="Group 14" o:spid="_x0000_s1026" style="position:absolute;margin-left:106.15pt;margin-top:5.15pt;width:8pt;height:9pt;z-index:-251656704;mso-wrap-distance-left:0;mso-wrap-distance-right:0" coordsize="10160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">
                      <v:shape id="Graphic 15" o:spid="_x0000_s1027" style="position:absolute;left:6350;top:6350;width:88900;height:101600;visibility:visible;mso-wrap-style:square;v-text-anchor:top" coordsize="8890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" path="m44450,101600l,em44450,101600l88900,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b/>
                <w:sz w:val="17"/>
              </w:rPr>
              <w:t>Non-</w:t>
            </w:r>
            <w:r w:rsidR="00C73D4C">
              <w:rPr>
                <w:rFonts w:ascii="Arial"/>
                <w:b/>
                <w:sz w:val="17"/>
              </w:rPr>
              <w:t>survivors</w:t>
            </w:r>
          </w:p>
        </w:tc>
        <w:tc>
          <w:tcPr>
            <w:tcW w:w="3750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FD382B" w:rsidRDefault="00FD382B" w:rsidP="00C73D4C">
            <w:pPr>
              <w:pStyle w:val="TableParagraph"/>
              <w:spacing w:before="64" w:line="184" w:lineRule="exact"/>
              <w:rPr>
                <w:rFonts w:ascii="Arial"/>
                <w:b/>
                <w:sz w:val="17"/>
              </w:rPr>
            </w:pPr>
          </w:p>
        </w:tc>
      </w:tr>
      <w:tr w:rsidR="00FD382B">
        <w:trPr>
          <w:trHeight w:hRule="exact" w:val="972"/>
          <w:jc w:val="right"/>
        </w:trPr>
        <w:tc>
          <w:tcPr>
            <w:tcW w:w="4366" w:type="dxa"/>
            <w:gridSpan w:val="2"/>
            <w:tcBorders>
              <w:bottom w:val="nil"/>
              <w:right w:val="double" w:sz="12" w:space="0" w:color="000000"/>
            </w:tcBorders>
            <w:shd w:val="clear" w:color="auto" w:fill="EAEAEA"/>
          </w:tcPr>
          <w:p w:rsidR="00FD382B" w:rsidRDefault="00FD382B">
            <w:pPr>
              <w:pStyle w:val="TableParagraph"/>
              <w:spacing w:before="89"/>
              <w:rPr>
                <w:sz w:val="17"/>
              </w:rPr>
            </w:pPr>
          </w:p>
          <w:p w:rsidR="00FD382B" w:rsidRDefault="00000000">
            <w:pPr>
              <w:pStyle w:val="TableParagraph"/>
              <w:ind w:left="10" w:right="17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Survived</w:t>
            </w:r>
          </w:p>
          <w:p w:rsidR="00FD382B" w:rsidRDefault="00000000">
            <w:pPr>
              <w:pStyle w:val="TableParagraph"/>
              <w:spacing w:before="60"/>
              <w:ind w:left="10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n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9</w:t>
            </w:r>
            <w:r>
              <w:rPr>
                <w:spacing w:val="45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(75.0%)</w:t>
            </w:r>
          </w:p>
        </w:tc>
        <w:tc>
          <w:tcPr>
            <w:tcW w:w="4366" w:type="dxa"/>
            <w:gridSpan w:val="2"/>
            <w:tcBorders>
              <w:left w:val="double" w:sz="12" w:space="0" w:color="000000"/>
              <w:bottom w:val="nil"/>
            </w:tcBorders>
            <w:shd w:val="clear" w:color="auto" w:fill="D6D6D6"/>
          </w:tcPr>
          <w:p w:rsidR="00FD382B" w:rsidRDefault="00FD382B">
            <w:pPr>
              <w:pStyle w:val="TableParagraph"/>
              <w:rPr>
                <w:sz w:val="17"/>
              </w:rPr>
            </w:pPr>
          </w:p>
          <w:p w:rsidR="00FD382B" w:rsidRDefault="00FD382B">
            <w:pPr>
              <w:pStyle w:val="TableParagraph"/>
              <w:spacing w:before="21"/>
              <w:rPr>
                <w:sz w:val="17"/>
              </w:rPr>
            </w:pPr>
          </w:p>
          <w:p w:rsidR="00FD382B" w:rsidRDefault="00000000">
            <w:pPr>
              <w:pStyle w:val="TableParagraph"/>
              <w:ind w:left="17" w:right="7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Died</w:t>
            </w:r>
          </w:p>
          <w:p w:rsidR="00FD382B" w:rsidRDefault="00000000">
            <w:pPr>
              <w:pStyle w:val="TableParagraph"/>
              <w:spacing w:before="60"/>
              <w:ind w:left="17" w:right="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n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45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(25.0%)</w:t>
            </w:r>
          </w:p>
        </w:tc>
        <w:tc>
          <w:tcPr>
            <w:tcW w:w="1587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D382B">
        <w:trPr>
          <w:trHeight w:hRule="exact" w:val="1635"/>
          <w:jc w:val="right"/>
        </w:trPr>
        <w:tc>
          <w:tcPr>
            <w:tcW w:w="4366" w:type="dxa"/>
            <w:gridSpan w:val="2"/>
            <w:tcBorders>
              <w:top w:val="nil"/>
              <w:right w:val="double" w:sz="12" w:space="0" w:color="000000"/>
            </w:tcBorders>
            <w:shd w:val="clear" w:color="auto" w:fill="EAEAEA"/>
          </w:tcPr>
          <w:p w:rsidR="00FD382B" w:rsidRDefault="00C73D4C">
            <w:pPr>
              <w:pStyle w:val="TableParagraph"/>
              <w:spacing w:before="93" w:line="314" w:lineRule="auto"/>
              <w:ind w:left="1142" w:right="898" w:firstLine="202"/>
              <w:rPr>
                <w:sz w:val="17"/>
              </w:rPr>
            </w:pPr>
            <w:r>
              <w:rPr>
                <w:w w:val="105"/>
                <w:sz w:val="17"/>
              </w:rPr>
              <w:t>Favorable</w:t>
            </w:r>
            <w:r w:rsidR="00000000">
              <w:rPr>
                <w:w w:val="105"/>
                <w:sz w:val="17"/>
              </w:rPr>
              <w:t xml:space="preserve"> outcome (mRS</w:t>
            </w:r>
            <w:r w:rsidR="00000000">
              <w:rPr>
                <w:spacing w:val="-13"/>
                <w:w w:val="105"/>
                <w:sz w:val="17"/>
              </w:rPr>
              <w:t xml:space="preserve"> </w:t>
            </w:r>
            <w:r w:rsidR="00000000">
              <w:rPr>
                <w:w w:val="105"/>
                <w:sz w:val="17"/>
              </w:rPr>
              <w:t>1–2):</w:t>
            </w:r>
            <w:r w:rsidR="00000000">
              <w:rPr>
                <w:spacing w:val="-12"/>
                <w:w w:val="105"/>
                <w:sz w:val="17"/>
              </w:rPr>
              <w:t xml:space="preserve"> </w:t>
            </w:r>
            <w:r w:rsidR="00000000">
              <w:rPr>
                <w:w w:val="105"/>
                <w:sz w:val="17"/>
              </w:rPr>
              <w:t>n</w:t>
            </w:r>
            <w:r w:rsidR="00000000">
              <w:rPr>
                <w:spacing w:val="-13"/>
                <w:w w:val="105"/>
                <w:sz w:val="17"/>
              </w:rPr>
              <w:t xml:space="preserve"> </w:t>
            </w:r>
            <w:r w:rsidR="00000000">
              <w:rPr>
                <w:w w:val="105"/>
                <w:sz w:val="17"/>
              </w:rPr>
              <w:t>=</w:t>
            </w:r>
            <w:r w:rsidR="00000000">
              <w:rPr>
                <w:spacing w:val="-12"/>
                <w:w w:val="105"/>
                <w:sz w:val="17"/>
              </w:rPr>
              <w:t xml:space="preserve"> </w:t>
            </w:r>
            <w:r w:rsidR="00000000">
              <w:rPr>
                <w:w w:val="105"/>
                <w:sz w:val="17"/>
              </w:rPr>
              <w:t>8</w:t>
            </w:r>
            <w:r w:rsidR="00000000">
              <w:rPr>
                <w:spacing w:val="-12"/>
                <w:w w:val="105"/>
                <w:sz w:val="17"/>
              </w:rPr>
              <w:t xml:space="preserve"> </w:t>
            </w:r>
            <w:r w:rsidR="00000000">
              <w:rPr>
                <w:w w:val="105"/>
                <w:sz w:val="17"/>
              </w:rPr>
              <w:t>(66.7%)</w:t>
            </w:r>
          </w:p>
          <w:p w:rsidR="00FD382B" w:rsidRDefault="00FD382B">
            <w:pPr>
              <w:pStyle w:val="TableParagraph"/>
              <w:spacing w:before="57"/>
              <w:rPr>
                <w:sz w:val="17"/>
              </w:rPr>
            </w:pPr>
          </w:p>
          <w:p w:rsidR="00FD382B" w:rsidRDefault="00000000">
            <w:pPr>
              <w:pStyle w:val="TableParagraph"/>
              <w:spacing w:before="1" w:line="314" w:lineRule="auto"/>
              <w:ind w:left="1289" w:right="1209" w:firstLine="359"/>
              <w:rPr>
                <w:sz w:val="17"/>
              </w:rPr>
            </w:pPr>
            <w:r>
              <w:rPr>
                <w:w w:val="105"/>
                <w:sz w:val="17"/>
              </w:rPr>
              <w:t>Still inpatient (mRS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4):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</w:t>
            </w:r>
            <w:r>
              <w:rPr>
                <w:spacing w:val="-1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(8.3%)</w:t>
            </w:r>
          </w:p>
        </w:tc>
        <w:tc>
          <w:tcPr>
            <w:tcW w:w="4366" w:type="dxa"/>
            <w:gridSpan w:val="2"/>
            <w:tcBorders>
              <w:top w:val="nil"/>
              <w:left w:val="double" w:sz="12" w:space="0" w:color="000000"/>
            </w:tcBorders>
            <w:shd w:val="clear" w:color="auto" w:fill="D6D6D6"/>
          </w:tcPr>
          <w:p w:rsidR="00FD382B" w:rsidRDefault="00FD382B">
            <w:pPr>
              <w:pStyle w:val="TableParagraph"/>
              <w:spacing w:before="25"/>
              <w:rPr>
                <w:sz w:val="17"/>
              </w:rPr>
            </w:pPr>
          </w:p>
          <w:p w:rsidR="00FD382B" w:rsidRDefault="00000000">
            <w:pPr>
              <w:pStyle w:val="TableParagraph"/>
              <w:spacing w:line="314" w:lineRule="auto"/>
              <w:ind w:left="932" w:right="920" w:hanging="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 xml:space="preserve">All immunocompromised: </w:t>
            </w:r>
            <w:r>
              <w:rPr>
                <w:spacing w:val="-2"/>
                <w:w w:val="105"/>
                <w:sz w:val="17"/>
              </w:rPr>
              <w:t>Decompensated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cirrhosis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 xml:space="preserve">(n=1) </w:t>
            </w:r>
            <w:r>
              <w:rPr>
                <w:w w:val="105"/>
                <w:sz w:val="17"/>
              </w:rPr>
              <w:t>Rituximab recipient (n=1)</w:t>
            </w:r>
          </w:p>
          <w:p w:rsidR="00FD382B" w:rsidRDefault="00000000">
            <w:pPr>
              <w:pStyle w:val="TableParagraph"/>
              <w:spacing w:line="193" w:lineRule="exact"/>
              <w:ind w:left="17" w:right="7"/>
              <w:jc w:val="center"/>
              <w:rPr>
                <w:sz w:val="17"/>
              </w:rPr>
            </w:pPr>
            <w:r>
              <w:rPr>
                <w:sz w:val="17"/>
              </w:rPr>
              <w:t>3rd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trimester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pregnancy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(n=1)</w:t>
            </w:r>
          </w:p>
        </w:tc>
        <w:tc>
          <w:tcPr>
            <w:tcW w:w="1587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FD382B" w:rsidRDefault="00FD382B">
            <w:pPr>
              <w:rPr>
                <w:sz w:val="2"/>
                <w:szCs w:val="2"/>
              </w:rPr>
            </w:pPr>
          </w:p>
        </w:tc>
      </w:tr>
    </w:tbl>
    <w:p w:rsidR="000E4094" w:rsidRDefault="000E4094"/>
    <w:sectPr w:rsidR="000E4094">
      <w:footerReference w:type="default" r:id="rId6"/>
      <w:type w:val="continuous"/>
      <w:pgSz w:w="11910" w:h="16840"/>
      <w:pgMar w:top="560" w:right="0" w:bottom="520" w:left="1559" w:header="0" w:footer="32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E4094" w:rsidRDefault="000E4094">
      <w:r>
        <w:separator/>
      </w:r>
    </w:p>
  </w:endnote>
  <w:endnote w:type="continuationSeparator" w:id="0">
    <w:p w:rsidR="000E4094" w:rsidRDefault="000E4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D382B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0048" behindDoc="1" locked="0" layoutInCell="1" allowOverlap="1">
              <wp:simplePos x="0" y="0"/>
              <wp:positionH relativeFrom="page">
                <wp:posOffset>546646</wp:posOffset>
              </wp:positionH>
              <wp:positionV relativeFrom="page">
                <wp:posOffset>10344522</wp:posOffset>
              </wp:positionV>
              <wp:extent cx="6467475" cy="3562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67475" cy="3562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D382B" w:rsidRDefault="00000000">
                          <w:pPr>
                            <w:pStyle w:val="BodyText"/>
                            <w:spacing w:before="19"/>
                            <w:ind w:left="2" w:right="2"/>
                            <w:jc w:val="center"/>
                          </w:pPr>
                          <w:r>
                            <w:rPr>
                              <w:color w:val="4C4C4C"/>
                            </w:rPr>
                            <w:t>FLA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=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Free-Living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Amoebae;</w:t>
                          </w:r>
                          <w:r>
                            <w:rPr>
                              <w:color w:val="4C4C4C"/>
                              <w:spacing w:val="54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mRS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=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modified</w:t>
                          </w:r>
                          <w:r>
                            <w:rPr>
                              <w:color w:val="4C4C4C"/>
                              <w:spacing w:val="9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Rankin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Scale;</w:t>
                          </w:r>
                          <w:r>
                            <w:rPr>
                              <w:color w:val="4C4C4C"/>
                              <w:spacing w:val="54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IVIg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=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Intravenous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Immunoglobulin;</w:t>
                          </w:r>
                          <w:r>
                            <w:rPr>
                              <w:color w:val="4C4C4C"/>
                              <w:spacing w:val="54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PCR</w:t>
                          </w:r>
                          <w:r>
                            <w:rPr>
                              <w:color w:val="4C4C4C"/>
                              <w:spacing w:val="9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=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Polymerase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Chain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Reaction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(18S</w:t>
                          </w:r>
                          <w:r>
                            <w:rPr>
                              <w:color w:val="4C4C4C"/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  <w:spacing w:val="-2"/>
                            </w:rPr>
                            <w:t>rRNA).</w:t>
                          </w:r>
                        </w:p>
                        <w:p w:rsidR="00FD382B" w:rsidRDefault="00000000">
                          <w:pPr>
                            <w:pStyle w:val="BodyText"/>
                            <w:spacing w:before="19" w:line="268" w:lineRule="auto"/>
                            <w:ind w:left="2"/>
                            <w:jc w:val="center"/>
                          </w:pPr>
                          <w:r>
                            <w:rPr>
                              <w:color w:val="4C4C4C"/>
                            </w:rPr>
                            <w:t>Inclusion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required: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brainstem/spinal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cord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involvement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on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MRI,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hypoglycorrhachia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(CSF-to-blood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glucose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ratio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&lt;0.66),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FLA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confirmed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by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wet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mount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and/or</w:t>
                          </w:r>
                          <w:r>
                            <w:rPr>
                              <w:color w:val="4C4C4C"/>
                              <w:spacing w:val="13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PCR,</w:t>
                          </w:r>
                          <w:r>
                            <w:rPr>
                              <w:color w:val="4C4C4C"/>
                              <w:spacing w:val="40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and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comprehensive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exclusion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of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bacterial,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mycobacterial,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fungal,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viral,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autoimmune,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and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malignant</w:t>
                          </w:r>
                          <w:r>
                            <w:rPr>
                              <w:color w:val="4C4C4C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color w:val="4C4C4C"/>
                            </w:rPr>
                            <w:t>etiologies.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3.05pt;margin-top:814.55pt;width:509.25pt;height:28.05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" filled="f" stroked="f">
              <v:textbox inset="0,0,0,0">
                <w:txbxContent>
                  <w:p w:rsidR="00FD382B" w:rsidRDefault="00000000">
                    <w:pPr>
                      <w:pStyle w:val="BodyText"/>
                      <w:spacing w:before="19"/>
                      <w:ind w:left="2" w:right="2"/>
                      <w:jc w:val="center"/>
                    </w:pPr>
                    <w:r>
                      <w:rPr>
                        <w:color w:val="4C4C4C"/>
                      </w:rPr>
                      <w:t>FLA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=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Free-Living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Amoebae;</w:t>
                    </w:r>
                    <w:r>
                      <w:rPr>
                        <w:color w:val="4C4C4C"/>
                        <w:spacing w:val="54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mRS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=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modified</w:t>
                    </w:r>
                    <w:r>
                      <w:rPr>
                        <w:color w:val="4C4C4C"/>
                        <w:spacing w:val="9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Rankin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Scale;</w:t>
                    </w:r>
                    <w:r>
                      <w:rPr>
                        <w:color w:val="4C4C4C"/>
                        <w:spacing w:val="54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IVIg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=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Intravenous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Immunoglobulin;</w:t>
                    </w:r>
                    <w:r>
                      <w:rPr>
                        <w:color w:val="4C4C4C"/>
                        <w:spacing w:val="54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PCR</w:t>
                    </w:r>
                    <w:r>
                      <w:rPr>
                        <w:color w:val="4C4C4C"/>
                        <w:spacing w:val="9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=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Polymerase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Chain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Reaction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(18S</w:t>
                    </w:r>
                    <w:r>
                      <w:rPr>
                        <w:color w:val="4C4C4C"/>
                        <w:spacing w:val="8"/>
                      </w:rPr>
                      <w:t xml:space="preserve"> </w:t>
                    </w:r>
                    <w:r>
                      <w:rPr>
                        <w:color w:val="4C4C4C"/>
                        <w:spacing w:val="-2"/>
                      </w:rPr>
                      <w:t>rRNA).</w:t>
                    </w:r>
                  </w:p>
                  <w:p w:rsidR="00FD382B" w:rsidRDefault="00000000">
                    <w:pPr>
                      <w:pStyle w:val="BodyText"/>
                      <w:spacing w:before="19" w:line="268" w:lineRule="auto"/>
                      <w:ind w:left="2"/>
                      <w:jc w:val="center"/>
                    </w:pPr>
                    <w:r>
                      <w:rPr>
                        <w:color w:val="4C4C4C"/>
                      </w:rPr>
                      <w:t>Inclusion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required: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brainstem/spinal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cord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involvement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on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MRI,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hypoglycorrhachia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(CSF-to-blood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glucose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ratio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&lt;0.66),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FLA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confirmed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by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wet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mount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and/or</w:t>
                    </w:r>
                    <w:r>
                      <w:rPr>
                        <w:color w:val="4C4C4C"/>
                        <w:spacing w:val="13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PCR,</w:t>
                    </w:r>
                    <w:r>
                      <w:rPr>
                        <w:color w:val="4C4C4C"/>
                        <w:spacing w:val="40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and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comprehensive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exclusion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of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bacterial,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mycobacterial,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fungal,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viral,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autoimmune,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and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malignant</w:t>
                    </w:r>
                    <w:r>
                      <w:rPr>
                        <w:color w:val="4C4C4C"/>
                        <w:spacing w:val="28"/>
                      </w:rPr>
                      <w:t xml:space="preserve"> </w:t>
                    </w:r>
                    <w:r>
                      <w:rPr>
                        <w:color w:val="4C4C4C"/>
                      </w:rPr>
                      <w:t>etiologies.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E4094" w:rsidRDefault="000E4094">
      <w:r>
        <w:separator/>
      </w:r>
    </w:p>
  </w:footnote>
  <w:footnote w:type="continuationSeparator" w:id="0">
    <w:p w:rsidR="000E4094" w:rsidRDefault="000E40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82B"/>
    <w:rsid w:val="000E4094"/>
    <w:rsid w:val="0040220B"/>
    <w:rsid w:val="00981883"/>
    <w:rsid w:val="00C73D4C"/>
    <w:rsid w:val="00FD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1416D"/>
  <w15:docId w15:val="{217B9D4A-2ADA-4C8F-9AC1-DE322F18E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4"/>
      <w:szCs w:val="14"/>
    </w:rPr>
  </w:style>
  <w:style w:type="paragraph" w:styleId="Title">
    <w:name w:val="Title"/>
    <w:basedOn w:val="Normal"/>
    <w:uiPriority w:val="10"/>
    <w:qFormat/>
    <w:pPr>
      <w:spacing w:before="66"/>
      <w:ind w:right="1557"/>
      <w:jc w:val="center"/>
    </w:pPr>
    <w:rPr>
      <w:rFonts w:ascii="Arial" w:eastAsia="Arial" w:hAnsi="Arial" w:cs="Arial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lastModifiedBy>remya prakash</cp:lastModifiedBy>
  <cp:revision>2</cp:revision>
  <dcterms:created xsi:type="dcterms:W3CDTF">2026-02-23T17:42:00Z</dcterms:created>
  <dcterms:modified xsi:type="dcterms:W3CDTF">2026-02-23T17:42:00Z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anonymous</vt:lpwstr>
  </property>
  <property fmtid="{D5CDD505-2E9C-101B-9397-08002B2CF9AE}" pid="4" name="LastSaved">
    <vt:filetime>2026-02-23T00:00:00Z</vt:filetime>
  </property>
  <property fmtid="{D5CDD505-2E9C-101B-9397-08002B2CF9AE}" pid="5" name="Producer">
    <vt:lpwstr>ReportLab PDF Library - (opensource)</vt:lpwstr>
  </property>
</Properties>
</file>