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70C9" w:rsidRDefault="006E6460" w:rsidP="005470C9">
      <w:pPr>
        <w:spacing w:line="480" w:lineRule="auto"/>
        <w:jc w:val="center"/>
        <w:rPr>
          <w:rStyle w:val="q4iawc"/>
          <w:rFonts w:ascii="Times New Roman" w:hAnsi="Times New Roman" w:cs="Times New Roman"/>
          <w:b/>
          <w:bCs/>
          <w:sz w:val="24"/>
          <w:szCs w:val="24"/>
        </w:rPr>
      </w:pPr>
      <w:bookmarkStart w:id="0" w:name="OLE_LINK46"/>
      <w:bookmarkStart w:id="1" w:name="OLE_LINK37"/>
      <w:r w:rsidRPr="006E6460">
        <w:rPr>
          <w:rStyle w:val="q4iawc"/>
          <w:rFonts w:ascii="Times New Roman" w:hAnsi="Times New Roman" w:cs="Times New Roman"/>
          <w:b/>
          <w:bCs/>
          <w:sz w:val="24"/>
          <w:szCs w:val="24"/>
        </w:rPr>
        <w:t>Supplementary file</w:t>
      </w:r>
    </w:p>
    <w:p w:rsidR="005470C9" w:rsidRDefault="005470C9" w:rsidP="005470C9">
      <w:pPr>
        <w:spacing w:after="0" w:line="480" w:lineRule="auto"/>
        <w:jc w:val="center"/>
        <w:rPr>
          <w:rStyle w:val="q4iawc"/>
          <w:rFonts w:ascii="Times New Roman" w:hAnsi="Times New Roman" w:cs="Times New Roman"/>
          <w:b/>
          <w:bCs/>
          <w:sz w:val="24"/>
          <w:szCs w:val="24"/>
        </w:rPr>
      </w:pPr>
    </w:p>
    <w:p w:rsidR="005470C9" w:rsidRDefault="005470C9" w:rsidP="005470C9">
      <w:pPr>
        <w:spacing w:after="0" w:line="480" w:lineRule="auto"/>
        <w:jc w:val="center"/>
        <w:rPr>
          <w:rStyle w:val="q4iawc"/>
          <w:rFonts w:ascii="Times New Roman" w:hAnsi="Times New Roman" w:cs="Times New Roman"/>
          <w:b/>
          <w:bCs/>
          <w:sz w:val="24"/>
          <w:szCs w:val="24"/>
        </w:rPr>
      </w:pPr>
    </w:p>
    <w:bookmarkEnd w:id="0"/>
    <w:bookmarkEnd w:id="1"/>
    <w:p w:rsidR="00497F3D" w:rsidRPr="00497F3D" w:rsidRDefault="00497F3D" w:rsidP="005F4D67">
      <w:pPr>
        <w:spacing w:after="0" w:line="480" w:lineRule="auto"/>
        <w:jc w:val="center"/>
        <w:rPr>
          <w:rStyle w:val="q4iawc"/>
          <w:rFonts w:ascii="Times New Roman" w:hAnsi="Times New Roman" w:cs="Times New Roman"/>
          <w:b/>
          <w:bCs/>
          <w:color w:val="000000" w:themeColor="text1"/>
          <w:sz w:val="24"/>
          <w:szCs w:val="24"/>
        </w:rPr>
      </w:pPr>
      <w:r w:rsidRPr="00497F3D">
        <w:rPr>
          <w:rStyle w:val="q4iawc"/>
          <w:rFonts w:ascii="Times New Roman" w:hAnsi="Times New Roman" w:cs="Times New Roman"/>
          <w:b/>
          <w:bCs/>
          <w:color w:val="000000" w:themeColor="text1"/>
          <w:sz w:val="24"/>
          <w:szCs w:val="24"/>
        </w:rPr>
        <w:t>Polypropylene imine dendrimer/carbon nanotube as an impressive adsorbent for cadmium, copper and lead elimination from wastewater:  Isotherms, kinetics and thermodynamic </w:t>
      </w:r>
    </w:p>
    <w:p w:rsidR="005F4D67" w:rsidRPr="00AA1FF6" w:rsidRDefault="005F4D67" w:rsidP="005F4D67">
      <w:pPr>
        <w:spacing w:after="0" w:line="480" w:lineRule="auto"/>
        <w:jc w:val="center"/>
        <w:rPr>
          <w:rStyle w:val="q4iawc"/>
          <w:rFonts w:ascii="Times New Roman" w:hAnsi="Times New Roman" w:cs="Times New Roman"/>
          <w:b/>
          <w:bCs/>
          <w:color w:val="000000" w:themeColor="text1"/>
          <w:sz w:val="24"/>
          <w:szCs w:val="24"/>
        </w:rPr>
      </w:pPr>
    </w:p>
    <w:p w:rsidR="005F4D67" w:rsidRDefault="005F4D67" w:rsidP="005F4D67">
      <w:pPr>
        <w:spacing w:after="0" w:line="480" w:lineRule="auto"/>
        <w:jc w:val="center"/>
        <w:rPr>
          <w:rStyle w:val="q4iawc"/>
          <w:rFonts w:ascii="Times New Roman" w:hAnsi="Times New Roman" w:cs="Times New Roman"/>
          <w:color w:val="000000" w:themeColor="text1"/>
        </w:rPr>
      </w:pPr>
    </w:p>
    <w:p w:rsidR="00F529D1" w:rsidRDefault="00F529D1" w:rsidP="005F4D67">
      <w:pPr>
        <w:spacing w:after="0" w:line="480" w:lineRule="auto"/>
        <w:jc w:val="center"/>
        <w:rPr>
          <w:rStyle w:val="q4iawc"/>
          <w:rFonts w:ascii="Times New Roman" w:hAnsi="Times New Roman" w:cs="Times New Roman"/>
          <w:color w:val="000000" w:themeColor="text1"/>
        </w:rPr>
      </w:pPr>
    </w:p>
    <w:p w:rsidR="00F529D1" w:rsidRDefault="00F529D1" w:rsidP="005F4D67">
      <w:pPr>
        <w:spacing w:after="0" w:line="480" w:lineRule="auto"/>
        <w:jc w:val="center"/>
        <w:rPr>
          <w:rStyle w:val="q4iawc"/>
          <w:rFonts w:ascii="Times New Roman" w:hAnsi="Times New Roman" w:cs="Times New Roman"/>
          <w:color w:val="000000" w:themeColor="text1"/>
        </w:rPr>
      </w:pPr>
    </w:p>
    <w:p w:rsidR="00F529D1" w:rsidRDefault="00F529D1" w:rsidP="005F4D67">
      <w:pPr>
        <w:spacing w:after="0" w:line="480" w:lineRule="auto"/>
        <w:jc w:val="center"/>
        <w:rPr>
          <w:rStyle w:val="q4iawc"/>
          <w:rFonts w:ascii="Times New Roman" w:hAnsi="Times New Roman" w:cs="Times New Roman"/>
          <w:color w:val="000000" w:themeColor="text1"/>
        </w:rPr>
      </w:pPr>
    </w:p>
    <w:p w:rsidR="00F529D1" w:rsidRDefault="00F529D1" w:rsidP="005F4D67">
      <w:pPr>
        <w:spacing w:after="0" w:line="480" w:lineRule="auto"/>
        <w:jc w:val="center"/>
        <w:rPr>
          <w:rStyle w:val="q4iawc"/>
          <w:rFonts w:ascii="Times New Roman" w:hAnsi="Times New Roman" w:cs="Times New Roman"/>
          <w:color w:val="000000" w:themeColor="text1"/>
        </w:rPr>
      </w:pPr>
    </w:p>
    <w:p w:rsidR="00F529D1" w:rsidRDefault="00F529D1" w:rsidP="005F4D67">
      <w:pPr>
        <w:spacing w:after="0" w:line="480" w:lineRule="auto"/>
        <w:jc w:val="center"/>
        <w:rPr>
          <w:rStyle w:val="q4iawc"/>
          <w:rFonts w:ascii="Times New Roman" w:hAnsi="Times New Roman" w:cs="Times New Roman"/>
          <w:color w:val="000000" w:themeColor="text1"/>
        </w:rPr>
      </w:pPr>
    </w:p>
    <w:p w:rsidR="00F529D1" w:rsidRDefault="00F529D1" w:rsidP="005F4D67">
      <w:pPr>
        <w:spacing w:after="0" w:line="480" w:lineRule="auto"/>
        <w:jc w:val="center"/>
        <w:rPr>
          <w:rStyle w:val="q4iawc"/>
          <w:rFonts w:ascii="Times New Roman" w:hAnsi="Times New Roman" w:cs="Times New Roman"/>
          <w:color w:val="000000" w:themeColor="text1"/>
        </w:rPr>
      </w:pPr>
    </w:p>
    <w:p w:rsidR="00F529D1" w:rsidRDefault="00F529D1" w:rsidP="005F4D67">
      <w:pPr>
        <w:spacing w:after="0" w:line="480" w:lineRule="auto"/>
        <w:jc w:val="center"/>
        <w:rPr>
          <w:rStyle w:val="q4iawc"/>
          <w:rFonts w:ascii="Times New Roman" w:hAnsi="Times New Roman" w:cs="Times New Roman"/>
          <w:color w:val="000000" w:themeColor="text1"/>
        </w:rPr>
      </w:pPr>
    </w:p>
    <w:p w:rsidR="00F529D1" w:rsidRPr="00AA1FF6" w:rsidRDefault="00F529D1" w:rsidP="005F4D67">
      <w:pPr>
        <w:spacing w:after="0" w:line="480" w:lineRule="auto"/>
        <w:jc w:val="center"/>
        <w:rPr>
          <w:rStyle w:val="q4iawc"/>
          <w:rFonts w:ascii="Times New Roman" w:hAnsi="Times New Roman" w:cs="Times New Roman"/>
          <w:color w:val="000000" w:themeColor="text1"/>
        </w:rPr>
      </w:pPr>
      <w:bookmarkStart w:id="2" w:name="_GoBack"/>
      <w:bookmarkEnd w:id="2"/>
    </w:p>
    <w:p w:rsidR="005470C9" w:rsidRDefault="005470C9" w:rsidP="005470C9">
      <w:pPr>
        <w:spacing w:line="480" w:lineRule="auto"/>
        <w:rPr>
          <w:rStyle w:val="q4iawc"/>
          <w:rFonts w:ascii="Times New Roman" w:hAnsi="Times New Roman" w:cs="Times New Roman"/>
          <w:b/>
          <w:bCs/>
          <w:sz w:val="24"/>
          <w:szCs w:val="24"/>
        </w:rPr>
      </w:pPr>
    </w:p>
    <w:p w:rsidR="005470C9" w:rsidRDefault="005470C9" w:rsidP="005470C9">
      <w:pPr>
        <w:spacing w:line="480" w:lineRule="auto"/>
        <w:rPr>
          <w:rStyle w:val="q4iawc"/>
          <w:rFonts w:ascii="Times New Roman" w:hAnsi="Times New Roman" w:cs="Times New Roman"/>
          <w:b/>
          <w:bCs/>
          <w:sz w:val="24"/>
          <w:szCs w:val="24"/>
        </w:rPr>
      </w:pPr>
    </w:p>
    <w:p w:rsidR="005470C9" w:rsidRDefault="005470C9" w:rsidP="005470C9">
      <w:pPr>
        <w:spacing w:line="480" w:lineRule="auto"/>
        <w:rPr>
          <w:rStyle w:val="q4iawc"/>
          <w:rFonts w:ascii="Times New Roman" w:hAnsi="Times New Roman" w:cs="Times New Roman"/>
          <w:b/>
          <w:bCs/>
          <w:sz w:val="24"/>
          <w:szCs w:val="24"/>
        </w:rPr>
      </w:pPr>
    </w:p>
    <w:p w:rsidR="005470C9" w:rsidRDefault="005470C9" w:rsidP="005470C9">
      <w:pPr>
        <w:spacing w:line="480" w:lineRule="auto"/>
        <w:rPr>
          <w:rStyle w:val="q4iawc"/>
          <w:rFonts w:ascii="Times New Roman" w:hAnsi="Times New Roman" w:cs="Times New Roman"/>
          <w:b/>
          <w:bCs/>
          <w:sz w:val="24"/>
          <w:szCs w:val="24"/>
        </w:rPr>
      </w:pPr>
    </w:p>
    <w:p w:rsidR="00C46DC7" w:rsidRDefault="0045620C"/>
    <w:p w:rsidR="009955E6" w:rsidRDefault="009955E6"/>
    <w:p w:rsidR="00663F70" w:rsidRDefault="00663F70" w:rsidP="00BF0C77">
      <w:pPr>
        <w:spacing w:line="480" w:lineRule="auto"/>
        <w:rPr>
          <w:rFonts w:asciiTheme="majorBidi" w:hAnsiTheme="majorBidi" w:cstheme="majorBidi"/>
          <w:b/>
          <w:bCs/>
          <w:sz w:val="24"/>
          <w:szCs w:val="24"/>
          <w:lang w:bidi="fa-IR"/>
        </w:rPr>
      </w:pPr>
    </w:p>
    <w:p w:rsidR="00BF0C77" w:rsidRPr="004B62D2" w:rsidRDefault="00BF0C77" w:rsidP="00BF0C77">
      <w:pPr>
        <w:spacing w:line="480" w:lineRule="auto"/>
        <w:rPr>
          <w:rFonts w:asciiTheme="majorBidi" w:hAnsiTheme="majorBidi" w:cstheme="majorBidi"/>
          <w:b/>
          <w:bCs/>
          <w:sz w:val="24"/>
          <w:szCs w:val="24"/>
          <w:lang w:bidi="fa-IR"/>
        </w:rPr>
      </w:pPr>
      <w:r>
        <w:rPr>
          <w:rFonts w:asciiTheme="majorBidi" w:hAnsiTheme="majorBidi" w:cstheme="majorBidi"/>
          <w:b/>
          <w:bCs/>
          <w:sz w:val="24"/>
          <w:szCs w:val="24"/>
          <w:lang w:bidi="fa-IR"/>
        </w:rPr>
        <w:lastRenderedPageBreak/>
        <w:t>2.1.</w:t>
      </w:r>
      <w:r w:rsidRPr="004B62D2">
        <w:rPr>
          <w:rFonts w:asciiTheme="majorBidi" w:hAnsiTheme="majorBidi" w:cstheme="majorBidi"/>
          <w:b/>
          <w:bCs/>
          <w:sz w:val="24"/>
          <w:szCs w:val="24"/>
          <w:lang w:bidi="fa-IR"/>
        </w:rPr>
        <w:t xml:space="preserve"> Materials</w:t>
      </w:r>
    </w:p>
    <w:p w:rsidR="00BF0C77" w:rsidRDefault="00BF0C77" w:rsidP="00BF0C77">
      <w:pPr>
        <w:spacing w:line="480" w:lineRule="auto"/>
        <w:jc w:val="both"/>
        <w:rPr>
          <w:rFonts w:asciiTheme="majorBidi" w:hAnsiTheme="majorBidi" w:cstheme="majorBidi"/>
          <w:sz w:val="24"/>
          <w:szCs w:val="24"/>
          <w:lang w:bidi="fa-IR"/>
        </w:rPr>
      </w:pPr>
      <w:bookmarkStart w:id="3" w:name="OLE_LINK107"/>
      <w:bookmarkStart w:id="4" w:name="OLE_LINK108"/>
      <w:r w:rsidRPr="004B62D2">
        <w:rPr>
          <w:rFonts w:asciiTheme="majorBidi" w:hAnsiTheme="majorBidi" w:cstheme="majorBidi"/>
          <w:sz w:val="24"/>
          <w:szCs w:val="24"/>
          <w:lang w:bidi="fa-IR"/>
        </w:rPr>
        <w:t>Multiwalled</w:t>
      </w:r>
      <w:bookmarkEnd w:id="3"/>
      <w:bookmarkEnd w:id="4"/>
      <w:r w:rsidRPr="004B62D2">
        <w:rPr>
          <w:rFonts w:asciiTheme="majorBidi" w:hAnsiTheme="majorBidi" w:cstheme="majorBidi"/>
          <w:sz w:val="24"/>
          <w:szCs w:val="24"/>
          <w:lang w:bidi="fa-IR"/>
        </w:rPr>
        <w:t xml:space="preserve"> </w:t>
      </w:r>
      <w:r>
        <w:rPr>
          <w:rFonts w:asciiTheme="majorBidi" w:hAnsiTheme="majorBidi" w:cstheme="majorBidi"/>
          <w:sz w:val="24"/>
          <w:szCs w:val="24"/>
          <w:lang w:bidi="fa-IR"/>
        </w:rPr>
        <w:t>carbon nanotubes (MWCNT</w:t>
      </w:r>
      <w:r w:rsidRPr="004B62D2">
        <w:rPr>
          <w:rFonts w:asciiTheme="majorBidi" w:hAnsiTheme="majorBidi" w:cstheme="majorBidi"/>
          <w:sz w:val="24"/>
          <w:szCs w:val="24"/>
          <w:lang w:bidi="fa-IR"/>
        </w:rPr>
        <w:t xml:space="preserve">) with an average diameter of 20 to 40 nanometers were purchased from Neutrino Company in Iran. Acrylonitrile and Ethylenediamine were provided by Merck, Germany. The standard solution of heavy metals copper, lead and cadmium was prepared as sulfate salts and the pH of the solutions was </w:t>
      </w:r>
      <w:r>
        <w:rPr>
          <w:rFonts w:asciiTheme="majorBidi" w:hAnsiTheme="majorBidi" w:cstheme="majorBidi"/>
          <w:sz w:val="24"/>
          <w:szCs w:val="24"/>
          <w:lang w:bidi="fa-IR"/>
        </w:rPr>
        <w:t>regulat</w:t>
      </w:r>
      <w:r w:rsidRPr="004B62D2">
        <w:rPr>
          <w:rFonts w:asciiTheme="majorBidi" w:hAnsiTheme="majorBidi" w:cstheme="majorBidi"/>
          <w:sz w:val="24"/>
          <w:szCs w:val="24"/>
          <w:lang w:bidi="fa-IR"/>
        </w:rPr>
        <w:t xml:space="preserve">ed using sodium hydroxide and sulfuric acid. The rest of the chemical reagents </w:t>
      </w:r>
      <w:r>
        <w:rPr>
          <w:rFonts w:asciiTheme="majorBidi" w:hAnsiTheme="majorBidi" w:cstheme="majorBidi"/>
          <w:sz w:val="24"/>
          <w:szCs w:val="24"/>
          <w:lang w:bidi="fa-IR"/>
        </w:rPr>
        <w:t xml:space="preserve">and </w:t>
      </w:r>
      <w:r w:rsidRPr="004B62D2">
        <w:rPr>
          <w:rFonts w:asciiTheme="majorBidi" w:hAnsiTheme="majorBidi" w:cstheme="majorBidi"/>
          <w:sz w:val="24"/>
          <w:szCs w:val="24"/>
          <w:lang w:bidi="fa-IR"/>
        </w:rPr>
        <w:t>ma</w:t>
      </w:r>
      <w:r>
        <w:rPr>
          <w:rFonts w:asciiTheme="majorBidi" w:hAnsiTheme="majorBidi" w:cstheme="majorBidi"/>
          <w:sz w:val="24"/>
          <w:szCs w:val="24"/>
          <w:lang w:bidi="fa-IR"/>
        </w:rPr>
        <w:t>terials utilized</w:t>
      </w:r>
      <w:r w:rsidRPr="004B62D2">
        <w:rPr>
          <w:rFonts w:asciiTheme="majorBidi" w:hAnsiTheme="majorBidi" w:cstheme="majorBidi"/>
          <w:sz w:val="24"/>
          <w:szCs w:val="24"/>
          <w:lang w:bidi="fa-IR"/>
        </w:rPr>
        <w:t xml:space="preserve"> in this project were prepared from Sigma Aldrich and Merck companies</w:t>
      </w:r>
      <w:r w:rsidRPr="004B62D2">
        <w:rPr>
          <w:rFonts w:asciiTheme="majorBidi" w:hAnsiTheme="majorBidi" w:cstheme="majorBidi"/>
          <w:sz w:val="24"/>
          <w:szCs w:val="24"/>
          <w:rtl/>
          <w:lang w:bidi="fa-IR"/>
        </w:rPr>
        <w:t>.</w:t>
      </w:r>
    </w:p>
    <w:p w:rsidR="00BF0C77" w:rsidRPr="004B62D2" w:rsidRDefault="00BF0C77" w:rsidP="00BF0C77">
      <w:pPr>
        <w:spacing w:after="0" w:line="480" w:lineRule="auto"/>
        <w:jc w:val="both"/>
        <w:rPr>
          <w:rFonts w:asciiTheme="majorBidi" w:hAnsiTheme="majorBidi" w:cstheme="majorBidi"/>
          <w:sz w:val="24"/>
          <w:szCs w:val="24"/>
          <w:rtl/>
          <w:lang w:bidi="fa-IR"/>
        </w:rPr>
      </w:pPr>
    </w:p>
    <w:p w:rsidR="00BF0C77" w:rsidRPr="004B62D2" w:rsidRDefault="00BF0C77" w:rsidP="00BF0C77">
      <w:pPr>
        <w:spacing w:line="480" w:lineRule="auto"/>
        <w:rPr>
          <w:rFonts w:asciiTheme="majorBidi" w:hAnsiTheme="majorBidi" w:cstheme="majorBidi"/>
          <w:b/>
          <w:bCs/>
          <w:sz w:val="24"/>
          <w:szCs w:val="24"/>
          <w:lang w:bidi="fa-IR"/>
        </w:rPr>
      </w:pPr>
      <w:r w:rsidRPr="004B62D2">
        <w:rPr>
          <w:rFonts w:asciiTheme="majorBidi" w:hAnsiTheme="majorBidi" w:cstheme="majorBidi"/>
          <w:b/>
          <w:bCs/>
          <w:sz w:val="24"/>
          <w:szCs w:val="24"/>
          <w:lang w:bidi="fa-IR"/>
        </w:rPr>
        <w:t xml:space="preserve">2.2. </w:t>
      </w:r>
      <w:r>
        <w:rPr>
          <w:rFonts w:asciiTheme="majorBidi" w:hAnsiTheme="majorBidi" w:cstheme="majorBidi"/>
          <w:b/>
          <w:bCs/>
          <w:sz w:val="24"/>
          <w:szCs w:val="24"/>
          <w:lang w:bidi="fa-IR"/>
        </w:rPr>
        <w:t>Fabrication</w:t>
      </w:r>
      <w:r w:rsidRPr="004B62D2">
        <w:rPr>
          <w:rFonts w:asciiTheme="majorBidi" w:hAnsiTheme="majorBidi" w:cstheme="majorBidi"/>
          <w:b/>
          <w:bCs/>
          <w:sz w:val="24"/>
          <w:szCs w:val="24"/>
          <w:lang w:bidi="fa-IR"/>
        </w:rPr>
        <w:t xml:space="preserve"> of </w:t>
      </w:r>
      <w:r>
        <w:rPr>
          <w:rFonts w:asciiTheme="majorBidi" w:hAnsiTheme="majorBidi" w:cstheme="majorBidi"/>
          <w:b/>
          <w:bCs/>
          <w:sz w:val="24"/>
          <w:szCs w:val="24"/>
          <w:lang w:bidi="fa-IR"/>
        </w:rPr>
        <w:t>p</w:t>
      </w:r>
      <w:r w:rsidRPr="004B62D2">
        <w:rPr>
          <w:rFonts w:asciiTheme="majorBidi" w:hAnsiTheme="majorBidi" w:cstheme="majorBidi"/>
          <w:b/>
          <w:bCs/>
          <w:sz w:val="24"/>
          <w:szCs w:val="24"/>
          <w:lang w:bidi="fa-IR"/>
        </w:rPr>
        <w:t>olypropylene</w:t>
      </w:r>
      <w:r>
        <w:rPr>
          <w:rFonts w:asciiTheme="majorBidi" w:hAnsiTheme="majorBidi" w:cstheme="majorBidi"/>
          <w:b/>
          <w:bCs/>
          <w:sz w:val="24"/>
          <w:szCs w:val="24"/>
          <w:lang w:bidi="fa-IR"/>
        </w:rPr>
        <w:t xml:space="preserve"> </w:t>
      </w:r>
      <w:r w:rsidRPr="004B62D2">
        <w:rPr>
          <w:rFonts w:asciiTheme="majorBidi" w:hAnsiTheme="majorBidi" w:cstheme="majorBidi"/>
          <w:b/>
          <w:bCs/>
          <w:sz w:val="24"/>
          <w:szCs w:val="24"/>
          <w:lang w:bidi="fa-IR"/>
        </w:rPr>
        <w:t>imine dendrimers</w:t>
      </w:r>
    </w:p>
    <w:p w:rsidR="00BF0C77" w:rsidRDefault="00BF0C77" w:rsidP="00C055A4">
      <w:pPr>
        <w:spacing w:line="480" w:lineRule="auto"/>
        <w:jc w:val="both"/>
        <w:rPr>
          <w:rFonts w:asciiTheme="majorBidi" w:hAnsiTheme="majorBidi" w:cstheme="majorBidi"/>
          <w:sz w:val="24"/>
          <w:szCs w:val="24"/>
          <w:lang w:bidi="fa-IR"/>
        </w:rPr>
      </w:pPr>
      <w:r>
        <w:rPr>
          <w:rFonts w:asciiTheme="majorBidi" w:hAnsiTheme="majorBidi" w:cstheme="majorBidi"/>
          <w:sz w:val="24"/>
          <w:szCs w:val="24"/>
          <w:lang w:bidi="fa-IR"/>
        </w:rPr>
        <w:t>4.4</w:t>
      </w:r>
      <w:r w:rsidRPr="004B62D2">
        <w:rPr>
          <w:rFonts w:asciiTheme="majorBidi" w:hAnsiTheme="majorBidi" w:cstheme="majorBidi"/>
          <w:sz w:val="24"/>
          <w:szCs w:val="24"/>
          <w:rtl/>
          <w:lang w:bidi="fa-IR"/>
        </w:rPr>
        <w:t xml:space="preserve"> </w:t>
      </w:r>
      <w:r w:rsidRPr="004B62D2">
        <w:rPr>
          <w:rFonts w:asciiTheme="majorBidi" w:hAnsiTheme="majorBidi" w:cstheme="majorBidi"/>
          <w:sz w:val="24"/>
          <w:szCs w:val="24"/>
          <w:lang w:bidi="fa-IR"/>
        </w:rPr>
        <w:t>g of acr</w:t>
      </w:r>
      <w:r>
        <w:rPr>
          <w:rFonts w:asciiTheme="majorBidi" w:hAnsiTheme="majorBidi" w:cstheme="majorBidi"/>
          <w:sz w:val="24"/>
          <w:szCs w:val="24"/>
          <w:lang w:bidi="fa-IR"/>
        </w:rPr>
        <w:t>ylonitrile was poured to 10.33 g</w:t>
      </w:r>
      <w:r w:rsidRPr="004B62D2">
        <w:rPr>
          <w:rFonts w:asciiTheme="majorBidi" w:hAnsiTheme="majorBidi" w:cstheme="majorBidi"/>
          <w:sz w:val="24"/>
          <w:szCs w:val="24"/>
          <w:lang w:bidi="fa-IR"/>
        </w:rPr>
        <w:t xml:space="preserve">/L of ethylenediamine solution and </w:t>
      </w:r>
      <w:r>
        <w:rPr>
          <w:rFonts w:asciiTheme="majorBidi" w:hAnsiTheme="majorBidi" w:cstheme="majorBidi"/>
          <w:sz w:val="24"/>
          <w:szCs w:val="24"/>
          <w:lang w:bidi="fa-IR"/>
        </w:rPr>
        <w:t>because of</w:t>
      </w:r>
      <w:r w:rsidRPr="004B62D2">
        <w:rPr>
          <w:rFonts w:asciiTheme="majorBidi" w:hAnsiTheme="majorBidi" w:cstheme="majorBidi"/>
          <w:sz w:val="24"/>
          <w:szCs w:val="24"/>
          <w:lang w:bidi="fa-IR"/>
        </w:rPr>
        <w:t xml:space="preserve"> the exothermic nature of the process; the temperature of the </w:t>
      </w:r>
      <w:r>
        <w:rPr>
          <w:rFonts w:asciiTheme="majorBidi" w:hAnsiTheme="majorBidi" w:cstheme="majorBidi"/>
          <w:sz w:val="24"/>
          <w:szCs w:val="24"/>
          <w:lang w:bidi="fa-IR"/>
        </w:rPr>
        <w:t>solution was increased to 40 °C</w:t>
      </w:r>
      <w:r w:rsidRPr="004B62D2">
        <w:rPr>
          <w:rFonts w:asciiTheme="majorBidi" w:hAnsiTheme="majorBidi" w:cstheme="majorBidi"/>
          <w:sz w:val="24"/>
          <w:szCs w:val="24"/>
          <w:lang w:bidi="fa-IR"/>
        </w:rPr>
        <w:t>. Then, the mixture was heated to 90 °C for 3 hours. Then the excess acrylonitrile as a water azeotrope was removed by vacuum extraction at 50 °C and 18 bar pressure. Half-generation crystalline solid of dendrimer is called polypropylene</w:t>
      </w:r>
      <w:r>
        <w:rPr>
          <w:rFonts w:asciiTheme="majorBidi" w:hAnsiTheme="majorBidi" w:cstheme="majorBidi"/>
          <w:sz w:val="24"/>
          <w:szCs w:val="24"/>
          <w:lang w:bidi="fa-IR"/>
        </w:rPr>
        <w:t xml:space="preserve"> </w:t>
      </w:r>
      <w:r w:rsidRPr="004B62D2">
        <w:rPr>
          <w:rFonts w:asciiTheme="majorBidi" w:hAnsiTheme="majorBidi" w:cstheme="majorBidi"/>
          <w:sz w:val="24"/>
          <w:szCs w:val="24"/>
          <w:lang w:bidi="fa-IR"/>
        </w:rPr>
        <w:t xml:space="preserve">imine dendrimer. </w:t>
      </w:r>
      <w:r>
        <w:rPr>
          <w:rFonts w:asciiTheme="majorBidi" w:hAnsiTheme="majorBidi" w:cstheme="majorBidi"/>
          <w:sz w:val="24"/>
          <w:szCs w:val="24"/>
          <w:lang w:bidi="fa-IR"/>
        </w:rPr>
        <w:t>To</w:t>
      </w:r>
      <w:r w:rsidRPr="004B62D2">
        <w:rPr>
          <w:rFonts w:asciiTheme="majorBidi" w:hAnsiTheme="majorBidi" w:cstheme="majorBidi"/>
          <w:sz w:val="24"/>
          <w:szCs w:val="24"/>
          <w:lang w:bidi="fa-IR"/>
        </w:rPr>
        <w:t xml:space="preserve"> convert the half generation to the first </w:t>
      </w:r>
      <w:r>
        <w:rPr>
          <w:rFonts w:asciiTheme="majorBidi" w:hAnsiTheme="majorBidi" w:cstheme="majorBidi"/>
          <w:sz w:val="24"/>
          <w:szCs w:val="24"/>
          <w:lang w:bidi="fa-IR"/>
        </w:rPr>
        <w:t>production</w:t>
      </w:r>
      <w:r w:rsidRPr="004B62D2">
        <w:rPr>
          <w:rFonts w:asciiTheme="majorBidi" w:hAnsiTheme="majorBidi" w:cstheme="majorBidi"/>
          <w:sz w:val="24"/>
          <w:szCs w:val="24"/>
          <w:lang w:bidi="fa-IR"/>
        </w:rPr>
        <w:t xml:space="preserve">, the hydrogenation process was </w:t>
      </w:r>
      <w:r>
        <w:rPr>
          <w:rFonts w:asciiTheme="majorBidi" w:hAnsiTheme="majorBidi" w:cstheme="majorBidi"/>
          <w:sz w:val="24"/>
          <w:szCs w:val="24"/>
          <w:lang w:bidi="fa-IR"/>
        </w:rPr>
        <w:t xml:space="preserve">done </w:t>
      </w:r>
      <w:r w:rsidRPr="004B62D2">
        <w:rPr>
          <w:rFonts w:asciiTheme="majorBidi" w:hAnsiTheme="majorBidi" w:cstheme="majorBidi"/>
          <w:sz w:val="24"/>
          <w:szCs w:val="24"/>
          <w:lang w:bidi="fa-IR"/>
        </w:rPr>
        <w:t xml:space="preserve">in such a way that the half </w:t>
      </w:r>
      <w:r>
        <w:rPr>
          <w:rFonts w:asciiTheme="majorBidi" w:hAnsiTheme="majorBidi" w:cstheme="majorBidi"/>
          <w:sz w:val="24"/>
          <w:szCs w:val="24"/>
          <w:lang w:bidi="fa-IR"/>
        </w:rPr>
        <w:t>production</w:t>
      </w:r>
      <w:r w:rsidRPr="004B62D2">
        <w:rPr>
          <w:rFonts w:asciiTheme="majorBidi" w:hAnsiTheme="majorBidi" w:cstheme="majorBidi"/>
          <w:sz w:val="24"/>
          <w:szCs w:val="24"/>
          <w:lang w:bidi="fa-IR"/>
        </w:rPr>
        <w:t xml:space="preserve"> dendrimer dissolved in methanol solvent was added to the hydrogenation vessel and then Raney nickel was added after pre-treatment with hydrogen and distilled water</w:t>
      </w:r>
      <w:r w:rsidRPr="004B62D2">
        <w:rPr>
          <w:rFonts w:asciiTheme="majorBidi" w:hAnsiTheme="majorBidi" w:cstheme="majorBidi"/>
          <w:sz w:val="24"/>
          <w:szCs w:val="24"/>
          <w:rtl/>
          <w:lang w:bidi="fa-IR"/>
        </w:rPr>
        <w:t>.</w:t>
      </w:r>
      <w:r w:rsidRPr="004B62D2">
        <w:rPr>
          <w:rFonts w:asciiTheme="majorBidi" w:hAnsiTheme="majorBidi" w:cstheme="majorBidi"/>
          <w:sz w:val="24"/>
          <w:szCs w:val="24"/>
        </w:rPr>
        <w:t xml:space="preserve"> </w:t>
      </w:r>
      <w:r w:rsidRPr="004B62D2">
        <w:rPr>
          <w:rFonts w:asciiTheme="majorBidi" w:hAnsiTheme="majorBidi" w:cstheme="majorBidi"/>
          <w:sz w:val="24"/>
          <w:szCs w:val="24"/>
          <w:lang w:bidi="fa-IR"/>
        </w:rPr>
        <w:t xml:space="preserve">The hydrogenation process of the mixture was </w:t>
      </w:r>
      <w:r>
        <w:rPr>
          <w:rFonts w:asciiTheme="majorBidi" w:hAnsiTheme="majorBidi" w:cstheme="majorBidi"/>
          <w:sz w:val="24"/>
          <w:szCs w:val="24"/>
          <w:lang w:bidi="fa-IR"/>
        </w:rPr>
        <w:t>done</w:t>
      </w:r>
      <w:r w:rsidRPr="004B62D2">
        <w:rPr>
          <w:rFonts w:asciiTheme="majorBidi" w:hAnsiTheme="majorBidi" w:cstheme="majorBidi"/>
          <w:sz w:val="24"/>
          <w:szCs w:val="24"/>
          <w:lang w:bidi="fa-IR"/>
        </w:rPr>
        <w:t xml:space="preserve"> at 75 °C and a pressure of 30 atm for 3 hours. After cooling, the mixture was filtered and its organic solvents evaporated at low pressures. The residual solid is the first generation of PPI dendrimer. For the </w:t>
      </w:r>
      <w:r>
        <w:rPr>
          <w:rFonts w:asciiTheme="majorBidi" w:hAnsiTheme="majorBidi" w:cstheme="majorBidi"/>
          <w:sz w:val="24"/>
          <w:szCs w:val="24"/>
          <w:lang w:bidi="fa-IR"/>
        </w:rPr>
        <w:t>fabrication</w:t>
      </w:r>
      <w:r w:rsidRPr="004B62D2">
        <w:rPr>
          <w:rFonts w:asciiTheme="majorBidi" w:hAnsiTheme="majorBidi" w:cstheme="majorBidi"/>
          <w:sz w:val="24"/>
          <w:szCs w:val="24"/>
          <w:lang w:bidi="fa-IR"/>
        </w:rPr>
        <w:t xml:space="preserve"> of the fourth generation of PPI dendrimer with 32 terminal groups of amines, all the above steps can be done by adding an additional amount of acrylonitrile</w:t>
      </w:r>
      <w:r>
        <w:rPr>
          <w:rFonts w:asciiTheme="majorBidi" w:hAnsiTheme="majorBidi" w:cstheme="majorBidi"/>
          <w:sz w:val="24"/>
          <w:szCs w:val="24"/>
          <w:lang w:bidi="fa-IR"/>
        </w:rPr>
        <w:fldChar w:fldCharType="begin" w:fldLock="1"/>
      </w:r>
      <w:r>
        <w:rPr>
          <w:rFonts w:asciiTheme="majorBidi" w:hAnsiTheme="majorBidi" w:cstheme="majorBidi"/>
          <w:sz w:val="24"/>
          <w:szCs w:val="24"/>
          <w:lang w:bidi="fa-IR"/>
        </w:rPr>
        <w:instrText>ADDIN CSL_CITATION {"citationItems":[{"id":"ITEM-1","itemData":{"ISSN":"1061-186X","author":[{"dropping-particle":"","family":"Mehra","given":"Neelesh Kumar","non-dropping-particle":"","parse-names":false,"suffix":""},{"dropping-particle":"","family":"Jain","given":"Narendra Kumar","non-dropping-particle":"","parse-names":false,"suffix":""}],"container-title":"Journal of drug targeting","id":"ITEM-1","issue":"4","issued":{"date-parts":[["2016"]]},"page":"294-308","publisher":"Taylor &amp; Francis","title":"Multifunctional hybrid-carbon nanotubes: new horizon in drug delivery and targeting","type":"article-journal","volume":"24"},"uris":["http://www.mendeley.com/documents/?uuid=72b5cdae-f3ce-488d-821a-307ce699d72f"]}],"mendeley":{"formattedCitation":"[18]","plainTextFormattedCitation":"[18]","previouslyFormattedCitation":"[18]"},"properties":{"noteIndex":0},"schema":"https://github.com/citation-style-language/schema/raw/master/csl-citation.json"}</w:instrText>
      </w:r>
      <w:r>
        <w:rPr>
          <w:rFonts w:asciiTheme="majorBidi" w:hAnsiTheme="majorBidi" w:cstheme="majorBidi"/>
          <w:sz w:val="24"/>
          <w:szCs w:val="24"/>
          <w:lang w:bidi="fa-IR"/>
        </w:rPr>
        <w:fldChar w:fldCharType="separate"/>
      </w:r>
      <w:r w:rsidRPr="003701DC">
        <w:rPr>
          <w:rFonts w:asciiTheme="majorBidi" w:hAnsiTheme="majorBidi" w:cstheme="majorBidi"/>
          <w:noProof/>
          <w:sz w:val="24"/>
          <w:szCs w:val="24"/>
          <w:lang w:bidi="fa-IR"/>
        </w:rPr>
        <w:t>[18]</w:t>
      </w:r>
      <w:r>
        <w:rPr>
          <w:rFonts w:asciiTheme="majorBidi" w:hAnsiTheme="majorBidi" w:cstheme="majorBidi"/>
          <w:sz w:val="24"/>
          <w:szCs w:val="24"/>
          <w:lang w:bidi="fa-IR"/>
        </w:rPr>
        <w:fldChar w:fldCharType="end"/>
      </w:r>
      <w:r w:rsidRPr="004B62D2">
        <w:rPr>
          <w:rFonts w:asciiTheme="majorBidi" w:hAnsiTheme="majorBidi" w:cstheme="majorBidi"/>
          <w:sz w:val="24"/>
          <w:szCs w:val="24"/>
          <w:lang w:bidi="fa-IR"/>
        </w:rPr>
        <w:t>.</w:t>
      </w:r>
    </w:p>
    <w:p w:rsidR="00BF0C77" w:rsidRPr="004B62D2" w:rsidRDefault="00BF0C77" w:rsidP="00BF0C77">
      <w:pPr>
        <w:spacing w:line="480" w:lineRule="auto"/>
        <w:jc w:val="both"/>
        <w:rPr>
          <w:rFonts w:asciiTheme="majorBidi" w:hAnsiTheme="majorBidi" w:cstheme="majorBidi"/>
          <w:b/>
          <w:bCs/>
          <w:sz w:val="24"/>
          <w:szCs w:val="24"/>
          <w:lang w:bidi="fa-IR"/>
        </w:rPr>
      </w:pPr>
      <w:r>
        <w:rPr>
          <w:rFonts w:asciiTheme="majorBidi" w:hAnsiTheme="majorBidi" w:cstheme="majorBidi"/>
          <w:b/>
          <w:bCs/>
          <w:sz w:val="24"/>
          <w:szCs w:val="24"/>
          <w:lang w:bidi="fa-IR"/>
        </w:rPr>
        <w:t>2.3. Fabrication of PPI/MWCNT</w:t>
      </w:r>
      <w:r w:rsidRPr="004B62D2">
        <w:rPr>
          <w:rFonts w:asciiTheme="majorBidi" w:hAnsiTheme="majorBidi" w:cstheme="majorBidi"/>
          <w:b/>
          <w:bCs/>
          <w:sz w:val="24"/>
          <w:szCs w:val="24"/>
          <w:lang w:bidi="fa-IR"/>
        </w:rPr>
        <w:t xml:space="preserve"> nanocomposites</w:t>
      </w:r>
    </w:p>
    <w:p w:rsidR="00BF0C77" w:rsidRDefault="00BF0C77" w:rsidP="00BF0C77">
      <w:pPr>
        <w:spacing w:line="480" w:lineRule="auto"/>
        <w:jc w:val="both"/>
        <w:rPr>
          <w:rFonts w:asciiTheme="majorBidi" w:hAnsiTheme="majorBidi" w:cstheme="majorBidi"/>
          <w:sz w:val="24"/>
          <w:szCs w:val="24"/>
          <w:lang w:bidi="fa-IR"/>
        </w:rPr>
      </w:pPr>
      <w:r>
        <w:rPr>
          <w:rFonts w:asciiTheme="majorBidi" w:hAnsiTheme="majorBidi" w:cstheme="majorBidi"/>
          <w:sz w:val="24"/>
          <w:szCs w:val="24"/>
          <w:lang w:bidi="fa-IR"/>
        </w:rPr>
        <w:t>To prepare PPI/MWCNT</w:t>
      </w:r>
      <w:r w:rsidRPr="004B62D2">
        <w:rPr>
          <w:rFonts w:asciiTheme="majorBidi" w:hAnsiTheme="majorBidi" w:cstheme="majorBidi"/>
          <w:sz w:val="24"/>
          <w:szCs w:val="24"/>
          <w:lang w:bidi="fa-IR"/>
        </w:rPr>
        <w:t xml:space="preserve"> nanocomposites, 12 g of carbon nanotubes were first oxidized in a mixture of sulfuric acid (98%) and nitric acid (68%) in a ratio of 1:3 at 60 </w:t>
      </w:r>
      <w:r>
        <w:rPr>
          <w:rFonts w:asciiTheme="majorBidi" w:hAnsiTheme="majorBidi" w:cstheme="majorBidi"/>
          <w:sz w:val="24"/>
          <w:szCs w:val="24"/>
          <w:lang w:bidi="fa-IR"/>
        </w:rPr>
        <w:t>°C for 4 hours. MWCNT</w:t>
      </w:r>
      <w:r w:rsidRPr="004B62D2">
        <w:rPr>
          <w:rFonts w:asciiTheme="majorBidi" w:hAnsiTheme="majorBidi" w:cstheme="majorBidi"/>
          <w:sz w:val="24"/>
          <w:szCs w:val="24"/>
          <w:lang w:bidi="fa-IR"/>
        </w:rPr>
        <w:t>-COOH amidation was then followed by two the reactions: acylation reaction by adding 10 g of oxidized carbon nanotubes to a mixture of 10 mL N,N dimethyl formaldehyde (DMF) and 200 mL SOCl</w:t>
      </w:r>
      <w:r w:rsidRPr="004B62D2">
        <w:rPr>
          <w:rFonts w:asciiTheme="majorBidi" w:hAnsiTheme="majorBidi" w:cstheme="majorBidi"/>
          <w:sz w:val="24"/>
          <w:szCs w:val="24"/>
          <w:vertAlign w:val="subscript"/>
          <w:lang w:bidi="fa-IR"/>
        </w:rPr>
        <w:t>2</w:t>
      </w:r>
      <w:r w:rsidRPr="004B62D2">
        <w:rPr>
          <w:rFonts w:asciiTheme="majorBidi" w:hAnsiTheme="majorBidi" w:cstheme="majorBidi"/>
          <w:sz w:val="24"/>
          <w:szCs w:val="24"/>
          <w:lang w:bidi="fa-IR"/>
        </w:rPr>
        <w:t xml:space="preserve"> was performed at 75 ° C under a mechanical stirrer for 18 hours. The mixture was then cooled and washed with anhydrous tetrahydrofuran (THF) under nitrogen gas to give a clear supernatant</w:t>
      </w:r>
      <w:r w:rsidRPr="004B62D2">
        <w:rPr>
          <w:rFonts w:asciiTheme="majorBidi" w:hAnsiTheme="majorBidi" w:cstheme="majorBidi"/>
          <w:sz w:val="24"/>
          <w:szCs w:val="24"/>
          <w:rtl/>
          <w:lang w:bidi="fa-IR"/>
        </w:rPr>
        <w:t>.</w:t>
      </w:r>
      <w:r w:rsidRPr="004B62D2">
        <w:rPr>
          <w:rFonts w:asciiTheme="majorBidi" w:hAnsiTheme="majorBidi" w:cstheme="majorBidi"/>
          <w:sz w:val="24"/>
          <w:szCs w:val="24"/>
        </w:rPr>
        <w:t xml:space="preserve"> </w:t>
      </w:r>
      <w:r w:rsidRPr="004B62D2">
        <w:rPr>
          <w:rFonts w:asciiTheme="majorBidi" w:hAnsiTheme="majorBidi" w:cstheme="majorBidi"/>
          <w:sz w:val="24"/>
          <w:szCs w:val="24"/>
          <w:lang w:bidi="fa-IR"/>
        </w:rPr>
        <w:t>The acylated carbon nanotubes were then dried at room temperature for later applications. F</w:t>
      </w:r>
      <w:r>
        <w:rPr>
          <w:rFonts w:asciiTheme="majorBidi" w:hAnsiTheme="majorBidi" w:cstheme="majorBidi"/>
          <w:sz w:val="24"/>
          <w:szCs w:val="24"/>
          <w:lang w:bidi="fa-IR"/>
        </w:rPr>
        <w:t>or the synthesis of PPI/MWCNT</w:t>
      </w:r>
      <w:r w:rsidRPr="004B62D2">
        <w:rPr>
          <w:rFonts w:asciiTheme="majorBidi" w:hAnsiTheme="majorBidi" w:cstheme="majorBidi"/>
          <w:sz w:val="24"/>
          <w:szCs w:val="24"/>
          <w:lang w:bidi="fa-IR"/>
        </w:rPr>
        <w:t xml:space="preserve"> nanocomposites, 8 g of acylated carbon nanotubes were stirred with 200 ml of PPI dendrimer solution in a flask with a circular thermostat at 100 ° C for </w:t>
      </w:r>
      <w:r>
        <w:rPr>
          <w:rFonts w:asciiTheme="majorBidi" w:hAnsiTheme="majorBidi" w:cstheme="majorBidi"/>
          <w:sz w:val="24"/>
          <w:szCs w:val="24"/>
          <w:lang w:bidi="fa-IR"/>
        </w:rPr>
        <w:t>2 days</w:t>
      </w:r>
      <w:r w:rsidRPr="004B62D2">
        <w:rPr>
          <w:rFonts w:asciiTheme="majorBidi" w:hAnsiTheme="majorBidi" w:cstheme="majorBidi"/>
          <w:sz w:val="24"/>
          <w:szCs w:val="24"/>
          <w:lang w:bidi="fa-IR"/>
        </w:rPr>
        <w:t xml:space="preserve">. </w:t>
      </w:r>
      <w:r>
        <w:rPr>
          <w:rFonts w:asciiTheme="majorBidi" w:hAnsiTheme="majorBidi" w:cstheme="majorBidi"/>
          <w:sz w:val="24"/>
          <w:szCs w:val="24"/>
          <w:lang w:bidi="fa-IR"/>
        </w:rPr>
        <w:t>T</w:t>
      </w:r>
      <w:r w:rsidRPr="004B62D2">
        <w:rPr>
          <w:rFonts w:asciiTheme="majorBidi" w:hAnsiTheme="majorBidi" w:cstheme="majorBidi"/>
          <w:sz w:val="24"/>
          <w:szCs w:val="24"/>
          <w:lang w:bidi="fa-IR"/>
        </w:rPr>
        <w:t>he</w:t>
      </w:r>
      <w:r>
        <w:rPr>
          <w:rFonts w:asciiTheme="majorBidi" w:hAnsiTheme="majorBidi" w:cstheme="majorBidi"/>
          <w:sz w:val="24"/>
          <w:szCs w:val="24"/>
          <w:lang w:bidi="fa-IR"/>
        </w:rPr>
        <w:t>n</w:t>
      </w:r>
      <w:r w:rsidRPr="004B62D2">
        <w:rPr>
          <w:rFonts w:asciiTheme="majorBidi" w:hAnsiTheme="majorBidi" w:cstheme="majorBidi"/>
          <w:sz w:val="24"/>
          <w:szCs w:val="24"/>
          <w:lang w:bidi="fa-IR"/>
        </w:rPr>
        <w:t xml:space="preserve"> excess dendrimer was </w:t>
      </w:r>
      <w:r>
        <w:rPr>
          <w:rFonts w:asciiTheme="majorBidi" w:hAnsiTheme="majorBidi" w:cstheme="majorBidi"/>
          <w:sz w:val="24"/>
          <w:szCs w:val="24"/>
          <w:lang w:bidi="fa-IR"/>
        </w:rPr>
        <w:t>eliminated</w:t>
      </w:r>
      <w:r w:rsidRPr="004B62D2">
        <w:rPr>
          <w:rFonts w:asciiTheme="majorBidi" w:hAnsiTheme="majorBidi" w:cstheme="majorBidi"/>
          <w:sz w:val="24"/>
          <w:szCs w:val="24"/>
          <w:lang w:bidi="fa-IR"/>
        </w:rPr>
        <w:t xml:space="preserve"> by suction and the black powder was washed three times with waterless THF to remove excess dendrimers adhering to the surface of the carbon nanotubes., </w:t>
      </w:r>
      <w:r>
        <w:rPr>
          <w:rFonts w:asciiTheme="majorBidi" w:hAnsiTheme="majorBidi" w:cstheme="majorBidi"/>
          <w:sz w:val="24"/>
          <w:szCs w:val="24"/>
          <w:lang w:bidi="fa-IR"/>
        </w:rPr>
        <w:t xml:space="preserve">At last, </w:t>
      </w:r>
      <w:r w:rsidRPr="004B62D2">
        <w:rPr>
          <w:rFonts w:asciiTheme="majorBidi" w:hAnsiTheme="majorBidi" w:cstheme="majorBidi"/>
          <w:sz w:val="24"/>
          <w:szCs w:val="24"/>
          <w:lang w:bidi="fa-IR"/>
        </w:rPr>
        <w:t>PPI/MW</w:t>
      </w:r>
      <w:r>
        <w:rPr>
          <w:rFonts w:asciiTheme="majorBidi" w:hAnsiTheme="majorBidi" w:cstheme="majorBidi"/>
          <w:sz w:val="24"/>
          <w:szCs w:val="24"/>
          <w:lang w:bidi="fa-IR"/>
        </w:rPr>
        <w:t>CNT</w:t>
      </w:r>
      <w:r w:rsidRPr="004B62D2">
        <w:rPr>
          <w:rFonts w:asciiTheme="majorBidi" w:hAnsiTheme="majorBidi" w:cstheme="majorBidi"/>
          <w:sz w:val="24"/>
          <w:szCs w:val="24"/>
          <w:lang w:bidi="fa-IR"/>
        </w:rPr>
        <w:t xml:space="preserve"> nanocomposite was </w:t>
      </w:r>
      <w:r>
        <w:rPr>
          <w:rFonts w:asciiTheme="majorBidi" w:hAnsiTheme="majorBidi" w:cstheme="majorBidi"/>
          <w:sz w:val="24"/>
          <w:szCs w:val="24"/>
          <w:lang w:bidi="fa-IR"/>
        </w:rPr>
        <w:t>gained,  a</w:t>
      </w:r>
      <w:r w:rsidRPr="004B62D2">
        <w:rPr>
          <w:rFonts w:asciiTheme="majorBidi" w:hAnsiTheme="majorBidi" w:cstheme="majorBidi"/>
          <w:sz w:val="24"/>
          <w:szCs w:val="24"/>
          <w:lang w:bidi="fa-IR"/>
        </w:rPr>
        <w:t>fter drying at 80 °C under vacuum</w:t>
      </w:r>
      <w:r>
        <w:rPr>
          <w:rFonts w:asciiTheme="majorBidi" w:hAnsiTheme="majorBidi" w:cstheme="majorBidi"/>
          <w:sz w:val="24"/>
          <w:szCs w:val="24"/>
          <w:lang w:bidi="fa-IR"/>
        </w:rPr>
        <w:t xml:space="preserve"> </w:t>
      </w:r>
      <w:r>
        <w:rPr>
          <w:rFonts w:asciiTheme="majorBidi" w:hAnsiTheme="majorBidi" w:cstheme="majorBidi"/>
          <w:sz w:val="24"/>
          <w:szCs w:val="24"/>
          <w:lang w:bidi="fa-IR"/>
        </w:rPr>
        <w:fldChar w:fldCharType="begin" w:fldLock="1"/>
      </w:r>
      <w:r>
        <w:rPr>
          <w:rFonts w:asciiTheme="majorBidi" w:hAnsiTheme="majorBidi" w:cstheme="majorBidi"/>
          <w:sz w:val="24"/>
          <w:szCs w:val="24"/>
          <w:lang w:bidi="fa-IR"/>
        </w:rPr>
        <w:instrText>ADDIN CSL_CITATION {"citationItems":[{"id":"ITEM-1","itemData":{"ISSN":"1226-086X","author":[{"dropping-particle":"","family":"Mahmoodi","given":"Niyaz Mohammad","non-dropping-particle":"","parse-names":false,"suffix":""},{"dropping-particle":"","family":"Sadeghi","given":"Unes","non-dropping-particle":"","parse-names":false,"suffix":""},{"dropping-particle":"","family":"Maleki","given":"Afshin","non-dropping-particle":"","parse-names":false,"suffix":""},{"dropping-particle":"","family":"Hayati","given":"Bagher","non-dropping-particle":"","parse-names":false,"suffix":""},{"dropping-particle":"","family":"Najafi","given":"Farhood","non-dropping-particle":"","parse-names":false,"suffix":""}],"container-title":"Journal of Industrial and Engineering Chemistry","id":"ITEM-1","issue":"5","issued":{"date-parts":[["2014"]]},"page":"2745-2753","publisher":"Elsevier","title":"Synthesis of cationic polymeric adsorbent and dye removal isotherm, kinetic and thermodynamic","type":"article-journal","volume":"20"},"uris":["http://www.mendeley.com/documents/?uuid=164c9366-6bf3-4480-9d83-e094363fba78"]}],"mendeley":{"formattedCitation":"[19]","plainTextFormattedCitation":"[19]","previouslyFormattedCitation":"[19]"},"properties":{"noteIndex":0},"schema":"https://github.com/citation-style-language/schema/raw/master/csl-citation.json"}</w:instrText>
      </w:r>
      <w:r>
        <w:rPr>
          <w:rFonts w:asciiTheme="majorBidi" w:hAnsiTheme="majorBidi" w:cstheme="majorBidi"/>
          <w:sz w:val="24"/>
          <w:szCs w:val="24"/>
          <w:lang w:bidi="fa-IR"/>
        </w:rPr>
        <w:fldChar w:fldCharType="separate"/>
      </w:r>
      <w:r w:rsidRPr="00B311FD">
        <w:rPr>
          <w:rFonts w:asciiTheme="majorBidi" w:hAnsiTheme="majorBidi" w:cstheme="majorBidi"/>
          <w:noProof/>
          <w:sz w:val="24"/>
          <w:szCs w:val="24"/>
          <w:lang w:bidi="fa-IR"/>
        </w:rPr>
        <w:t>[19]</w:t>
      </w:r>
      <w:r>
        <w:rPr>
          <w:rFonts w:asciiTheme="majorBidi" w:hAnsiTheme="majorBidi" w:cstheme="majorBidi"/>
          <w:sz w:val="24"/>
          <w:szCs w:val="24"/>
          <w:lang w:bidi="fa-IR"/>
        </w:rPr>
        <w:fldChar w:fldCharType="end"/>
      </w:r>
      <w:r w:rsidRPr="004B62D2">
        <w:rPr>
          <w:rFonts w:asciiTheme="majorBidi" w:hAnsiTheme="majorBidi" w:cstheme="majorBidi"/>
          <w:sz w:val="24"/>
          <w:szCs w:val="24"/>
          <w:lang w:bidi="fa-IR"/>
        </w:rPr>
        <w:t>.</w:t>
      </w:r>
    </w:p>
    <w:p w:rsidR="004D79CF" w:rsidRDefault="004D79CF"/>
    <w:p w:rsidR="004D79CF" w:rsidRPr="003578F0" w:rsidRDefault="004D79CF" w:rsidP="004D79CF">
      <w:pPr>
        <w:spacing w:after="0" w:line="480" w:lineRule="auto"/>
        <w:jc w:val="both"/>
        <w:rPr>
          <w:rFonts w:ascii="Times New Roman" w:hAnsi="Times New Roman" w:cs="Times New Roman"/>
          <w:b/>
          <w:bCs/>
          <w:sz w:val="24"/>
          <w:szCs w:val="24"/>
        </w:rPr>
      </w:pPr>
      <w:r w:rsidRPr="003578F0">
        <w:rPr>
          <w:rFonts w:ascii="Times New Roman" w:hAnsi="Times New Roman" w:cs="Times New Roman"/>
          <w:b/>
          <w:bCs/>
          <w:sz w:val="24"/>
          <w:szCs w:val="24"/>
        </w:rPr>
        <w:t xml:space="preserve">2.5. Adsorption </w:t>
      </w:r>
      <w:r>
        <w:rPr>
          <w:rFonts w:ascii="Times New Roman" w:hAnsi="Times New Roman" w:cs="Times New Roman"/>
          <w:b/>
          <w:bCs/>
          <w:sz w:val="24"/>
          <w:szCs w:val="24"/>
        </w:rPr>
        <w:t>experiments</w:t>
      </w:r>
    </w:p>
    <w:p w:rsidR="004D79CF" w:rsidRDefault="004D79CF" w:rsidP="004D79CF">
      <w:pPr>
        <w:spacing w:after="0" w:line="480" w:lineRule="auto"/>
        <w:jc w:val="both"/>
        <w:rPr>
          <w:rStyle w:val="markedcontent"/>
          <w:rFonts w:ascii="Times New Roman" w:hAnsi="Times New Roman" w:cs="Times New Roman"/>
          <w:sz w:val="24"/>
          <w:szCs w:val="24"/>
        </w:rPr>
      </w:pPr>
      <w:r>
        <w:rPr>
          <w:rFonts w:ascii="Times New Roman" w:hAnsi="Times New Roman" w:cs="Times New Roman"/>
          <w:sz w:val="24"/>
          <w:szCs w:val="24"/>
        </w:rPr>
        <w:t>In order to</w:t>
      </w:r>
      <w:r w:rsidRPr="003134F0">
        <w:rPr>
          <w:rFonts w:ascii="Times New Roman" w:hAnsi="Times New Roman" w:cs="Times New Roman"/>
          <w:sz w:val="24"/>
          <w:szCs w:val="24"/>
        </w:rPr>
        <w:t xml:space="preserve"> </w:t>
      </w:r>
      <w:r>
        <w:rPr>
          <w:rFonts w:ascii="Times New Roman" w:hAnsi="Times New Roman" w:cs="Times New Roman"/>
          <w:sz w:val="24"/>
          <w:szCs w:val="24"/>
        </w:rPr>
        <w:t>obtaining</w:t>
      </w:r>
      <w:r w:rsidRPr="003134F0">
        <w:rPr>
          <w:rFonts w:ascii="Times New Roman" w:hAnsi="Times New Roman" w:cs="Times New Roman"/>
          <w:sz w:val="24"/>
          <w:szCs w:val="24"/>
        </w:rPr>
        <w:t xml:space="preserve"> the metal ions concentrations in the</w:t>
      </w:r>
      <w:r>
        <w:rPr>
          <w:rFonts w:ascii="Times New Roman" w:hAnsi="Times New Roman" w:cs="Times New Roman"/>
          <w:sz w:val="24"/>
          <w:szCs w:val="24"/>
        </w:rPr>
        <w:t xml:space="preserve"> </w:t>
      </w:r>
      <w:r w:rsidRPr="003134F0">
        <w:rPr>
          <w:rFonts w:ascii="Times New Roman" w:hAnsi="Times New Roman" w:cs="Times New Roman"/>
          <w:sz w:val="24"/>
          <w:szCs w:val="24"/>
        </w:rPr>
        <w:t>sample solutions</w:t>
      </w:r>
      <w:r>
        <w:rPr>
          <w:rFonts w:ascii="Times New Roman" w:hAnsi="Times New Roman" w:cs="Times New Roman"/>
          <w:sz w:val="24"/>
          <w:szCs w:val="24"/>
        </w:rPr>
        <w:t>,</w:t>
      </w:r>
      <w:r w:rsidRPr="00684C8A">
        <w:rPr>
          <w:rFonts w:ascii="Times New Roman" w:hAnsi="Times New Roman" w:cs="Times New Roman"/>
          <w:sz w:val="24"/>
          <w:szCs w:val="24"/>
        </w:rPr>
        <w:t xml:space="preserve"> </w:t>
      </w:r>
      <w:r>
        <w:rPr>
          <w:rFonts w:ascii="Times New Roman" w:hAnsi="Times New Roman" w:cs="Times New Roman"/>
          <w:sz w:val="24"/>
          <w:szCs w:val="24"/>
        </w:rPr>
        <w:t>i</w:t>
      </w:r>
      <w:r w:rsidRPr="003134F0">
        <w:rPr>
          <w:rFonts w:ascii="Times New Roman" w:hAnsi="Times New Roman" w:cs="Times New Roman"/>
          <w:sz w:val="24"/>
          <w:szCs w:val="24"/>
        </w:rPr>
        <w:t>nductively coupled plasma (Optima 2000 DV</w:t>
      </w:r>
      <w:r>
        <w:rPr>
          <w:rFonts w:ascii="Times New Roman" w:hAnsi="Times New Roman" w:cs="Times New Roman"/>
          <w:sz w:val="24"/>
          <w:szCs w:val="24"/>
        </w:rPr>
        <w:t>;</w:t>
      </w:r>
      <w:r w:rsidRPr="003134F0">
        <w:rPr>
          <w:rFonts w:ascii="Times New Roman" w:hAnsi="Times New Roman" w:cs="Times New Roman"/>
          <w:sz w:val="24"/>
          <w:szCs w:val="24"/>
        </w:rPr>
        <w:t xml:space="preserve"> ICP) was</w:t>
      </w:r>
      <w:r>
        <w:rPr>
          <w:rFonts w:ascii="Times New Roman" w:hAnsi="Times New Roman" w:cs="Times New Roman"/>
          <w:sz w:val="24"/>
          <w:szCs w:val="24"/>
        </w:rPr>
        <w:t xml:space="preserve"> utilized.</w:t>
      </w:r>
      <w:r w:rsidRPr="003134F0">
        <w:rPr>
          <w:rFonts w:ascii="Times New Roman" w:hAnsi="Times New Roman" w:cs="Times New Roman"/>
          <w:sz w:val="24"/>
          <w:szCs w:val="24"/>
        </w:rPr>
        <w:t xml:space="preserve"> </w:t>
      </w:r>
      <w:r>
        <w:rPr>
          <w:rFonts w:ascii="Times New Roman" w:hAnsi="Times New Roman" w:cs="Times New Roman"/>
          <w:sz w:val="24"/>
          <w:szCs w:val="24"/>
        </w:rPr>
        <w:t xml:space="preserve">For calculating the </w:t>
      </w:r>
      <w:r w:rsidRPr="003134F0">
        <w:rPr>
          <w:rFonts w:ascii="Times New Roman" w:hAnsi="Times New Roman" w:cs="Times New Roman"/>
          <w:sz w:val="24"/>
          <w:szCs w:val="24"/>
        </w:rPr>
        <w:t xml:space="preserve">mass of metal ions </w:t>
      </w:r>
      <w:r>
        <w:rPr>
          <w:rFonts w:ascii="Times New Roman" w:hAnsi="Times New Roman" w:cs="Times New Roman"/>
          <w:sz w:val="24"/>
          <w:szCs w:val="24"/>
        </w:rPr>
        <w:t>eliminated</w:t>
      </w:r>
      <w:r w:rsidRPr="003134F0">
        <w:rPr>
          <w:rFonts w:ascii="Times New Roman" w:hAnsi="Times New Roman" w:cs="Times New Roman"/>
          <w:sz w:val="24"/>
          <w:szCs w:val="24"/>
        </w:rPr>
        <w:t xml:space="preserve"> per g</w:t>
      </w:r>
      <w:r>
        <w:rPr>
          <w:rFonts w:ascii="Times New Roman" w:hAnsi="Times New Roman" w:cs="Times New Roman"/>
          <w:sz w:val="24"/>
          <w:szCs w:val="24"/>
        </w:rPr>
        <w:t xml:space="preserve"> </w:t>
      </w:r>
      <w:r w:rsidRPr="003134F0">
        <w:rPr>
          <w:rStyle w:val="markedcontent"/>
          <w:rFonts w:ascii="Times New Roman" w:hAnsi="Times New Roman" w:cs="Times New Roman"/>
          <w:sz w:val="24"/>
          <w:szCs w:val="24"/>
        </w:rPr>
        <w:t>dendrimer</w:t>
      </w:r>
      <w:r w:rsidRPr="003134F0">
        <w:rPr>
          <w:rFonts w:ascii="Times New Roman" w:hAnsi="Times New Roman" w:cs="Times New Roman"/>
          <w:sz w:val="24"/>
          <w:szCs w:val="24"/>
        </w:rPr>
        <w:t xml:space="preserve"> </w:t>
      </w:r>
      <w:r w:rsidRPr="003134F0">
        <w:rPr>
          <w:rStyle w:val="markedcontent"/>
          <w:rFonts w:ascii="Times New Roman" w:hAnsi="Times New Roman" w:cs="Times New Roman"/>
          <w:sz w:val="24"/>
          <w:szCs w:val="24"/>
        </w:rPr>
        <w:t xml:space="preserve">at equilibrium </w:t>
      </w:r>
      <w:r>
        <w:rPr>
          <w:rFonts w:ascii="Times New Roman" w:hAnsi="Times New Roman" w:cs="Times New Roman"/>
          <w:sz w:val="24"/>
          <w:szCs w:val="24"/>
        </w:rPr>
        <w:t>t</w:t>
      </w:r>
      <w:r w:rsidRPr="00631443">
        <w:rPr>
          <w:rFonts w:ascii="Times New Roman" w:hAnsi="Times New Roman" w:cs="Times New Roman"/>
          <w:sz w:val="24"/>
          <w:szCs w:val="24"/>
        </w:rPr>
        <w:t>he following equation is used</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1383-5866","author":[{"dropping-particle":"","family":"Mohamed","given":"Alaa","non-dropping-particle":"","parse-names":false,"suffix":""},{"dropping-particle":"","family":"Yousef","given":"Samy","non-dropping-particle":"","parse-names":false,"suffix":""},{"dropping-particle":"","family":"Abdelnaby","given":"Mohammed Ali","non-dropping-particle":"","parse-names":false,"suffix":""},{"dropping-particle":"","family":"Osman","given":"T A","non-dropping-particle":"","parse-names":false,"suffix":""},{"dropping-particle":"","family":"Hamawandi","given":"Bejan","non-dropping-particle":"","parse-names":false,"suffix":""},{"dropping-particle":"","family":"Toprak","given":"Muhammet S","non-dropping-particle":"","parse-names":false,"suffix":""},{"dropping-particle":"","family":"Muhammed","given":"Mamoun","non-dropping-particle":"","parse-names":false,"suffix":""},{"dropping-particle":"","family":"Uheida","given":"Abdusalam","non-dropping-particle":"","parse-names":false,"suffix":""}],"container-title":"Separation and Purification Technology","id":"ITEM-1","issued":{"date-parts":[["2017"]]},"page":"219-223","publisher":"Elsevier","title":"Photocatalytic degradation of organic dyes and enhanced mechanical properties of PAN/CNTs composite nanofibers","type":"article-journal","volume":"182"},"uris":["http://www.mendeley.com/documents/?uuid=845c0679-b4a2-455b-bcfb-e0e9eaf3ce0c"]}],"mendeley":{"formattedCitation":"[20]","plainTextFormattedCitation":"[20]"},"properties":{"noteIndex":0},"schema":"https://github.com/citation-style-language/schema/raw/master/csl-citation.json"}</w:instrText>
      </w:r>
      <w:r>
        <w:rPr>
          <w:rFonts w:ascii="Times New Roman" w:hAnsi="Times New Roman" w:cs="Times New Roman"/>
          <w:sz w:val="24"/>
          <w:szCs w:val="24"/>
        </w:rPr>
        <w:fldChar w:fldCharType="separate"/>
      </w:r>
      <w:r w:rsidRPr="00631443">
        <w:rPr>
          <w:rFonts w:ascii="Times New Roman" w:hAnsi="Times New Roman" w:cs="Times New Roman"/>
          <w:noProof/>
          <w:sz w:val="24"/>
          <w:szCs w:val="24"/>
        </w:rPr>
        <w:t>[20]</w:t>
      </w:r>
      <w:r>
        <w:rPr>
          <w:rFonts w:ascii="Times New Roman" w:hAnsi="Times New Roman" w:cs="Times New Roman"/>
          <w:sz w:val="24"/>
          <w:szCs w:val="24"/>
        </w:rPr>
        <w:fldChar w:fldCharType="end"/>
      </w:r>
      <w:r>
        <w:rPr>
          <w:rFonts w:ascii="Times New Roman" w:hAnsi="Times New Roman" w:cs="Times New Roman"/>
          <w:sz w:val="24"/>
          <w:szCs w:val="24"/>
        </w:rPr>
        <w:t>:</w:t>
      </w:r>
    </w:p>
    <w:p w:rsidR="004D79CF" w:rsidRDefault="0045620C" w:rsidP="004D79CF">
      <w:pPr>
        <w:spacing w:after="0" w:line="480" w:lineRule="auto"/>
        <w:jc w:val="both"/>
        <w:rPr>
          <w:rFonts w:ascii="Times New Roman" w:hAnsi="Times New Roman" w:cs="Times New Roman"/>
          <w:sz w:val="24"/>
          <w:szCs w:val="24"/>
        </w:rPr>
      </w:pPr>
      <m:oMath>
        <m:sSub>
          <m:sSubPr>
            <m:ctrlPr>
              <w:rPr>
                <w:rFonts w:ascii="Cambria Math" w:hAnsi="Cambria Math" w:cs="Times New Roman"/>
                <w:i/>
                <w:sz w:val="24"/>
                <w:szCs w:val="24"/>
              </w:rPr>
            </m:ctrlPr>
          </m:sSubPr>
          <m:e>
            <m:r>
              <m:rPr>
                <m:nor/>
              </m:rPr>
              <w:rPr>
                <w:rFonts w:ascii="Times New Roman" w:hAnsi="Times New Roman" w:cs="Times New Roman"/>
                <w:sz w:val="24"/>
                <w:szCs w:val="24"/>
              </w:rPr>
              <m:t>Q</m:t>
            </m:r>
          </m:e>
          <m:sub>
            <m:r>
              <m:rPr>
                <m:nor/>
              </m:rPr>
              <w:rPr>
                <w:rFonts w:ascii="Times New Roman" w:hAnsi="Times New Roman" w:cs="Times New Roman"/>
                <w:sz w:val="24"/>
                <w:szCs w:val="24"/>
              </w:rPr>
              <m:t>e</m:t>
            </m:r>
          </m:sub>
        </m:sSub>
        <m:r>
          <m:rPr>
            <m:nor/>
          </m:rPr>
          <w:rPr>
            <w:rFonts w:ascii="Times New Roman" w:hAnsi="Times New Roman"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m:rPr>
                        <m:nor/>
                      </m:rPr>
                      <w:rPr>
                        <w:rFonts w:ascii="Times New Roman" w:hAnsi="Times New Roman" w:cs="Times New Roman"/>
                        <w:sz w:val="24"/>
                        <w:szCs w:val="24"/>
                      </w:rPr>
                      <m:t>C</m:t>
                    </m:r>
                  </m:e>
                  <m:sub>
                    <m:r>
                      <m:rPr>
                        <m:nor/>
                      </m:rPr>
                      <w:rPr>
                        <w:rFonts w:ascii="Times New Roman" w:hAnsi="Times New Roman" w:cs="Times New Roman"/>
                        <w:sz w:val="24"/>
                        <w:szCs w:val="24"/>
                      </w:rPr>
                      <m:t>0</m:t>
                    </m:r>
                  </m:sub>
                </m:sSub>
                <m:r>
                  <m:rPr>
                    <m:nor/>
                  </m:rPr>
                  <w:rPr>
                    <w:rFonts w:ascii="Times New Roman" w:hAnsi="Times New Roman" w:cs="Times New Roman"/>
                    <w:sz w:val="24"/>
                    <w:szCs w:val="24"/>
                  </w:rPr>
                  <m:t>-</m:t>
                </m:r>
                <m:sSub>
                  <m:sSubPr>
                    <m:ctrlPr>
                      <w:rPr>
                        <w:rFonts w:ascii="Cambria Math" w:hAnsi="Cambria Math" w:cs="Times New Roman"/>
                        <w:i/>
                        <w:sz w:val="24"/>
                        <w:szCs w:val="24"/>
                      </w:rPr>
                    </m:ctrlPr>
                  </m:sSubPr>
                  <m:e>
                    <m:r>
                      <m:rPr>
                        <m:nor/>
                      </m:rPr>
                      <w:rPr>
                        <w:rFonts w:ascii="Times New Roman" w:hAnsi="Times New Roman" w:cs="Times New Roman"/>
                        <w:sz w:val="24"/>
                        <w:szCs w:val="24"/>
                      </w:rPr>
                      <m:t>C</m:t>
                    </m:r>
                  </m:e>
                  <m:sub>
                    <m:r>
                      <m:rPr>
                        <m:nor/>
                      </m:rPr>
                      <w:rPr>
                        <w:rFonts w:ascii="Times New Roman" w:hAnsi="Times New Roman" w:cs="Times New Roman"/>
                        <w:sz w:val="24"/>
                        <w:szCs w:val="24"/>
                      </w:rPr>
                      <m:t>e</m:t>
                    </m:r>
                  </m:sub>
                </m:sSub>
              </m:e>
            </m:d>
            <m:r>
              <m:rPr>
                <m:nor/>
              </m:rPr>
              <w:rPr>
                <w:rFonts w:ascii="Times New Roman" w:hAnsi="Times New Roman" w:cs="Times New Roman"/>
                <w:sz w:val="24"/>
                <w:szCs w:val="24"/>
              </w:rPr>
              <m:t>V</m:t>
            </m:r>
          </m:num>
          <m:den>
            <m:r>
              <m:rPr>
                <m:nor/>
              </m:rPr>
              <w:rPr>
                <w:rFonts w:ascii="Times New Roman" w:hAnsi="Times New Roman" w:cs="Times New Roman"/>
                <w:sz w:val="24"/>
                <w:szCs w:val="24"/>
              </w:rPr>
              <m:t>m</m:t>
            </m:r>
          </m:den>
        </m:f>
      </m:oMath>
      <w:r w:rsidR="004D79CF">
        <w:rPr>
          <w:rFonts w:ascii="Times New Roman" w:eastAsiaTheme="minorEastAsia" w:hAnsi="Times New Roman" w:cs="Times New Roman"/>
          <w:sz w:val="24"/>
          <w:szCs w:val="24"/>
        </w:rPr>
        <w:t xml:space="preserve"> (1)</w:t>
      </w:r>
      <w:r w:rsidR="004D79CF" w:rsidRPr="009B4123">
        <w:rPr>
          <w:rFonts w:ascii="Times New Roman" w:hAnsi="Times New Roman" w:cs="Times New Roman"/>
          <w:sz w:val="24"/>
          <w:szCs w:val="24"/>
        </w:rPr>
        <w:br/>
      </w:r>
      <w:r w:rsidR="004D79CF">
        <w:rPr>
          <w:rFonts w:ascii="Times New Roman" w:hAnsi="Times New Roman" w:cs="Times New Roman"/>
          <w:sz w:val="24"/>
          <w:szCs w:val="24"/>
        </w:rPr>
        <w:t>W</w:t>
      </w:r>
      <w:r w:rsidR="004D79CF" w:rsidRPr="003134F0">
        <w:rPr>
          <w:rFonts w:ascii="Times New Roman" w:hAnsi="Times New Roman" w:cs="Times New Roman"/>
          <w:sz w:val="24"/>
          <w:szCs w:val="24"/>
        </w:rPr>
        <w:t>here</w:t>
      </w:r>
      <w:r w:rsidR="004D79CF">
        <w:rPr>
          <w:rFonts w:ascii="Times New Roman" w:hAnsi="Times New Roman" w:cs="Times New Roman"/>
          <w:sz w:val="24"/>
          <w:szCs w:val="24"/>
        </w:rPr>
        <w:t>:</w:t>
      </w:r>
    </w:p>
    <w:p w:rsidR="004D79CF" w:rsidRDefault="004D79CF" w:rsidP="004D79CF">
      <w:pPr>
        <w:spacing w:after="0" w:line="480" w:lineRule="auto"/>
        <w:jc w:val="both"/>
        <w:rPr>
          <w:rFonts w:ascii="Times New Roman" w:hAnsi="Times New Roman" w:cs="Times New Roman"/>
          <w:sz w:val="24"/>
          <w:szCs w:val="24"/>
        </w:rPr>
      </w:pPr>
      <w:r w:rsidRPr="003134F0">
        <w:rPr>
          <w:rFonts w:ascii="Times New Roman" w:hAnsi="Times New Roman" w:cs="Times New Roman"/>
          <w:sz w:val="24"/>
          <w:szCs w:val="24"/>
        </w:rPr>
        <w:t>C</w:t>
      </w:r>
      <w:r w:rsidRPr="007209CD">
        <w:rPr>
          <w:rFonts w:ascii="Times New Roman" w:hAnsi="Times New Roman" w:cs="Times New Roman"/>
          <w:sz w:val="24"/>
          <w:szCs w:val="24"/>
          <w:vertAlign w:val="subscript"/>
        </w:rPr>
        <w:t>0</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and </w:t>
      </w:r>
      <w:r w:rsidRPr="003134F0">
        <w:rPr>
          <w:rFonts w:ascii="Times New Roman" w:hAnsi="Times New Roman" w:cs="Times New Roman"/>
          <w:sz w:val="24"/>
          <w:szCs w:val="24"/>
        </w:rPr>
        <w:t>C</w:t>
      </w:r>
      <w:r w:rsidRPr="007209CD">
        <w:rPr>
          <w:rFonts w:ascii="Times New Roman" w:hAnsi="Times New Roman" w:cs="Times New Roman"/>
          <w:sz w:val="24"/>
          <w:szCs w:val="24"/>
          <w:vertAlign w:val="subscript"/>
        </w:rPr>
        <w:t>e</w:t>
      </w:r>
      <w:r w:rsidRPr="003134F0">
        <w:rPr>
          <w:rFonts w:ascii="Times New Roman" w:hAnsi="Times New Roman" w:cs="Times New Roman"/>
          <w:sz w:val="24"/>
          <w:szCs w:val="24"/>
        </w:rPr>
        <w:t xml:space="preserve"> are the initial </w:t>
      </w:r>
      <w:r>
        <w:rPr>
          <w:rFonts w:ascii="Times New Roman" w:hAnsi="Times New Roman" w:cs="Times New Roman"/>
          <w:sz w:val="24"/>
          <w:szCs w:val="24"/>
        </w:rPr>
        <w:t xml:space="preserve">and </w:t>
      </w:r>
      <w:r w:rsidRPr="003134F0">
        <w:rPr>
          <w:rFonts w:ascii="Times New Roman" w:hAnsi="Times New Roman" w:cs="Times New Roman"/>
          <w:sz w:val="24"/>
          <w:szCs w:val="24"/>
        </w:rPr>
        <w:t>equilibrium</w:t>
      </w:r>
      <w:r>
        <w:rPr>
          <w:rFonts w:ascii="Times New Roman" w:hAnsi="Times New Roman" w:cs="Times New Roman"/>
          <w:sz w:val="24"/>
          <w:szCs w:val="24"/>
        </w:rPr>
        <w:t xml:space="preserve"> </w:t>
      </w:r>
      <w:r w:rsidRPr="003134F0">
        <w:rPr>
          <w:rFonts w:ascii="Times New Roman" w:hAnsi="Times New Roman" w:cs="Times New Roman"/>
          <w:sz w:val="24"/>
          <w:szCs w:val="24"/>
        </w:rPr>
        <w:t xml:space="preserve">concentrations of </w:t>
      </w:r>
      <w:r>
        <w:rPr>
          <w:rFonts w:ascii="Times New Roman" w:hAnsi="Times New Roman" w:cs="Times New Roman"/>
          <w:sz w:val="24"/>
          <w:szCs w:val="24"/>
        </w:rPr>
        <w:t xml:space="preserve">heavy </w:t>
      </w:r>
      <w:r w:rsidRPr="003134F0">
        <w:rPr>
          <w:rFonts w:ascii="Times New Roman" w:hAnsi="Times New Roman" w:cs="Times New Roman"/>
          <w:sz w:val="24"/>
          <w:szCs w:val="24"/>
        </w:rPr>
        <w:t>metal ions in the liquid phase</w:t>
      </w:r>
      <w:r>
        <w:rPr>
          <w:rFonts w:ascii="Times New Roman" w:hAnsi="Times New Roman" w:cs="Times New Roman"/>
          <w:sz w:val="24"/>
          <w:szCs w:val="24"/>
        </w:rPr>
        <w:t xml:space="preserve"> </w:t>
      </w:r>
      <w:r w:rsidRPr="003134F0">
        <w:rPr>
          <w:rFonts w:ascii="Times New Roman" w:hAnsi="Times New Roman" w:cs="Times New Roman"/>
          <w:sz w:val="24"/>
          <w:szCs w:val="24"/>
        </w:rPr>
        <w:t>(mg/L)</w:t>
      </w:r>
      <w:r>
        <w:rPr>
          <w:rFonts w:ascii="Times New Roman" w:hAnsi="Times New Roman" w:cs="Times New Roman"/>
          <w:sz w:val="24"/>
          <w:szCs w:val="24"/>
        </w:rPr>
        <w:t>,</w:t>
      </w:r>
      <w:r w:rsidRPr="003134F0">
        <w:rPr>
          <w:rFonts w:ascii="Times New Roman" w:hAnsi="Times New Roman" w:cs="Times New Roman"/>
          <w:sz w:val="24"/>
          <w:szCs w:val="24"/>
        </w:rPr>
        <w:t xml:space="preserve"> respectively</w:t>
      </w:r>
      <w:r>
        <w:rPr>
          <w:rFonts w:ascii="Times New Roman" w:hAnsi="Times New Roman" w:cs="Times New Roman"/>
          <w:sz w:val="24"/>
          <w:szCs w:val="24"/>
        </w:rPr>
        <w:t>. Q</w:t>
      </w:r>
      <w:r w:rsidRPr="004E6A49">
        <w:rPr>
          <w:rFonts w:ascii="Times New Roman" w:hAnsi="Times New Roman" w:cs="Times New Roman"/>
          <w:sz w:val="24"/>
          <w:szCs w:val="24"/>
          <w:vertAlign w:val="subscript"/>
        </w:rPr>
        <w:t>e</w:t>
      </w:r>
      <w:r w:rsidRPr="003134F0">
        <w:rPr>
          <w:rFonts w:ascii="Times New Roman" w:hAnsi="Times New Roman" w:cs="Times New Roman"/>
          <w:sz w:val="24"/>
          <w:szCs w:val="24"/>
        </w:rPr>
        <w:t xml:space="preserve"> is the mass of </w:t>
      </w:r>
      <w:r>
        <w:rPr>
          <w:rFonts w:ascii="Times New Roman" w:hAnsi="Times New Roman" w:cs="Times New Roman"/>
          <w:sz w:val="24"/>
          <w:szCs w:val="24"/>
        </w:rPr>
        <w:t>heavy</w:t>
      </w:r>
      <w:r w:rsidRPr="003134F0">
        <w:rPr>
          <w:rFonts w:ascii="Times New Roman" w:hAnsi="Times New Roman" w:cs="Times New Roman"/>
          <w:sz w:val="24"/>
          <w:szCs w:val="24"/>
        </w:rPr>
        <w:t xml:space="preserve"> metal ions adsorbed per gram of</w:t>
      </w:r>
      <w:r>
        <w:rPr>
          <w:rFonts w:ascii="Times New Roman" w:hAnsi="Times New Roman" w:cs="Times New Roman"/>
          <w:sz w:val="24"/>
          <w:szCs w:val="24"/>
        </w:rPr>
        <w:t xml:space="preserve"> </w:t>
      </w:r>
      <w:r w:rsidRPr="003134F0">
        <w:rPr>
          <w:rFonts w:ascii="Times New Roman" w:hAnsi="Times New Roman" w:cs="Times New Roman"/>
          <w:sz w:val="24"/>
          <w:szCs w:val="24"/>
        </w:rPr>
        <w:t>PPI/</w:t>
      </w:r>
      <w:r>
        <w:rPr>
          <w:rFonts w:ascii="Times New Roman" w:hAnsi="Times New Roman" w:cs="Times New Roman"/>
          <w:sz w:val="24"/>
          <w:szCs w:val="24"/>
        </w:rPr>
        <w:t>MWCNT at equilibrium</w:t>
      </w:r>
      <w:r w:rsidRPr="003134F0">
        <w:rPr>
          <w:rFonts w:ascii="Times New Roman" w:hAnsi="Times New Roman" w:cs="Times New Roman"/>
          <w:sz w:val="24"/>
          <w:szCs w:val="24"/>
        </w:rPr>
        <w:t>. m is the mass of PPI/</w:t>
      </w:r>
      <w:r>
        <w:rPr>
          <w:rFonts w:ascii="Times New Roman" w:hAnsi="Times New Roman" w:cs="Times New Roman"/>
          <w:sz w:val="24"/>
          <w:szCs w:val="24"/>
        </w:rPr>
        <w:t>MW</w:t>
      </w:r>
      <w:r w:rsidRPr="003134F0">
        <w:rPr>
          <w:rFonts w:ascii="Times New Roman" w:hAnsi="Times New Roman" w:cs="Times New Roman"/>
          <w:sz w:val="24"/>
          <w:szCs w:val="24"/>
        </w:rPr>
        <w:t>CNT (g)</w:t>
      </w:r>
      <w:r>
        <w:rPr>
          <w:rFonts w:ascii="Times New Roman" w:hAnsi="Times New Roman" w:cs="Times New Roman"/>
          <w:sz w:val="24"/>
          <w:szCs w:val="24"/>
        </w:rPr>
        <w:t xml:space="preserve"> and </w:t>
      </w:r>
      <w:r w:rsidRPr="003134F0">
        <w:rPr>
          <w:rFonts w:ascii="Times New Roman" w:hAnsi="Times New Roman" w:cs="Times New Roman"/>
          <w:sz w:val="24"/>
          <w:szCs w:val="24"/>
        </w:rPr>
        <w:t xml:space="preserve">V is the volume solution </w:t>
      </w:r>
      <w:r>
        <w:rPr>
          <w:rFonts w:ascii="Times New Roman" w:hAnsi="Times New Roman" w:cs="Times New Roman"/>
          <w:sz w:val="24"/>
          <w:szCs w:val="24"/>
        </w:rPr>
        <w:t xml:space="preserve">containing </w:t>
      </w:r>
      <w:r w:rsidRPr="003134F0">
        <w:rPr>
          <w:rFonts w:ascii="Times New Roman" w:hAnsi="Times New Roman" w:cs="Times New Roman"/>
          <w:sz w:val="24"/>
          <w:szCs w:val="24"/>
        </w:rPr>
        <w:t>h</w:t>
      </w:r>
      <w:r>
        <w:rPr>
          <w:rFonts w:ascii="Times New Roman" w:hAnsi="Times New Roman" w:cs="Times New Roman"/>
          <w:sz w:val="24"/>
          <w:szCs w:val="24"/>
        </w:rPr>
        <w:t>eavy metal ions (L)</w:t>
      </w:r>
      <w:r w:rsidRPr="003134F0">
        <w:rPr>
          <w:rFonts w:ascii="Times New Roman" w:hAnsi="Times New Roman" w:cs="Times New Roman"/>
          <w:sz w:val="24"/>
          <w:szCs w:val="24"/>
        </w:rPr>
        <w:t>.</w:t>
      </w:r>
    </w:p>
    <w:p w:rsidR="000B2457" w:rsidRDefault="000B2457" w:rsidP="004D79CF">
      <w:pPr>
        <w:spacing w:after="0" w:line="480" w:lineRule="auto"/>
        <w:jc w:val="both"/>
        <w:rPr>
          <w:rFonts w:ascii="Times New Roman" w:hAnsi="Times New Roman" w:cs="Times New Roman"/>
          <w:sz w:val="24"/>
          <w:szCs w:val="24"/>
        </w:rPr>
      </w:pPr>
    </w:p>
    <w:p w:rsidR="002040E1" w:rsidRDefault="002040E1" w:rsidP="002040E1">
      <w:pPr>
        <w:spacing w:line="480" w:lineRule="auto"/>
        <w:jc w:val="both"/>
        <w:rPr>
          <w:rStyle w:val="markedcontent"/>
          <w:rFonts w:asciiTheme="majorBidi" w:hAnsiTheme="majorBidi" w:cstheme="majorBidi"/>
          <w:b/>
          <w:bCs/>
          <w:sz w:val="24"/>
          <w:szCs w:val="24"/>
        </w:rPr>
      </w:pPr>
      <w:r w:rsidRPr="007C5CB2">
        <w:rPr>
          <w:rStyle w:val="markedcontent"/>
          <w:rFonts w:asciiTheme="majorBidi" w:hAnsiTheme="majorBidi" w:cstheme="majorBidi"/>
          <w:b/>
          <w:bCs/>
          <w:sz w:val="24"/>
          <w:szCs w:val="24"/>
        </w:rPr>
        <w:t xml:space="preserve">3.3. </w:t>
      </w:r>
      <w:bookmarkStart w:id="5" w:name="OLE_LINK44"/>
      <w:bookmarkStart w:id="6" w:name="OLE_LINK45"/>
      <w:bookmarkStart w:id="7" w:name="OLE_LINK18"/>
      <w:r w:rsidRPr="007C5CB2">
        <w:rPr>
          <w:rStyle w:val="markedcontent"/>
          <w:rFonts w:asciiTheme="majorBidi" w:hAnsiTheme="majorBidi" w:cstheme="majorBidi"/>
          <w:b/>
          <w:bCs/>
          <w:sz w:val="24"/>
          <w:szCs w:val="24"/>
        </w:rPr>
        <w:t>Isotherm</w:t>
      </w:r>
      <w:r>
        <w:rPr>
          <w:rStyle w:val="markedcontent"/>
          <w:rFonts w:asciiTheme="majorBidi" w:hAnsiTheme="majorBidi" w:cstheme="majorBidi"/>
          <w:b/>
          <w:bCs/>
          <w:sz w:val="24"/>
          <w:szCs w:val="24"/>
        </w:rPr>
        <w:t xml:space="preserve"> </w:t>
      </w:r>
      <w:bookmarkEnd w:id="5"/>
      <w:bookmarkEnd w:id="6"/>
      <w:bookmarkEnd w:id="7"/>
    </w:p>
    <w:p w:rsidR="002040E1" w:rsidRDefault="002040E1" w:rsidP="002040E1">
      <w:pPr>
        <w:spacing w:line="480" w:lineRule="auto"/>
        <w:jc w:val="both"/>
        <w:rPr>
          <w:rFonts w:ascii="Times New Roman" w:hAnsi="Times New Roman" w:cs="Times New Roman"/>
          <w:sz w:val="24"/>
          <w:szCs w:val="24"/>
        </w:rPr>
      </w:pPr>
      <w:r w:rsidRPr="00B61114">
        <w:rPr>
          <w:rFonts w:ascii="Times New Roman" w:hAnsi="Times New Roman" w:cs="Times New Roman"/>
          <w:sz w:val="24"/>
          <w:szCs w:val="24"/>
        </w:rPr>
        <w:t xml:space="preserve">It is very </w:t>
      </w:r>
      <w:r w:rsidRPr="005C39EE">
        <w:rPr>
          <w:rStyle w:val="markedcontent"/>
          <w:rFonts w:ascii="Times New Roman" w:hAnsi="Times New Roman" w:cs="Times New Roman"/>
          <w:sz w:val="24"/>
          <w:szCs w:val="24"/>
        </w:rPr>
        <w:t>momentous</w:t>
      </w:r>
      <w:r w:rsidRPr="00B61114">
        <w:rPr>
          <w:rFonts w:ascii="Times New Roman" w:hAnsi="Times New Roman" w:cs="Times New Roman"/>
          <w:sz w:val="24"/>
          <w:szCs w:val="24"/>
        </w:rPr>
        <w:t xml:space="preserve"> to find out how </w:t>
      </w:r>
      <w:r>
        <w:rPr>
          <w:rFonts w:ascii="Times New Roman" w:hAnsi="Times New Roman" w:cs="Times New Roman"/>
          <w:sz w:val="24"/>
          <w:szCs w:val="24"/>
        </w:rPr>
        <w:t xml:space="preserve">heavy </w:t>
      </w:r>
      <w:r w:rsidRPr="00B61114">
        <w:rPr>
          <w:rFonts w:ascii="Times New Roman" w:hAnsi="Times New Roman" w:cs="Times New Roman"/>
          <w:sz w:val="24"/>
          <w:szCs w:val="24"/>
        </w:rPr>
        <w:t>metal ions interact with adsorbent surfaces.</w:t>
      </w:r>
      <w:r>
        <w:rPr>
          <w:rFonts w:ascii="Times New Roman" w:hAnsi="Times New Roman" w:cs="Times New Roman"/>
          <w:sz w:val="24"/>
          <w:szCs w:val="24"/>
        </w:rPr>
        <w:t xml:space="preserve"> </w:t>
      </w:r>
      <w:r w:rsidRPr="005C39EE">
        <w:rPr>
          <w:rStyle w:val="markedcontent"/>
          <w:rFonts w:ascii="Times New Roman" w:hAnsi="Times New Roman" w:cs="Times New Roman"/>
          <w:sz w:val="24"/>
          <w:szCs w:val="24"/>
        </w:rPr>
        <w:t xml:space="preserve">In this research paper, </w:t>
      </w:r>
      <w:r>
        <w:rPr>
          <w:rStyle w:val="markedcontent"/>
          <w:rFonts w:ascii="Times New Roman" w:hAnsi="Times New Roman" w:cs="Times New Roman"/>
          <w:sz w:val="24"/>
          <w:szCs w:val="24"/>
        </w:rPr>
        <w:t>to</w:t>
      </w:r>
      <w:r w:rsidRPr="0048405B">
        <w:rPr>
          <w:rStyle w:val="markedcontent"/>
          <w:rFonts w:ascii="Times New Roman" w:hAnsi="Times New Roman" w:cs="Times New Roman"/>
          <w:sz w:val="24"/>
          <w:szCs w:val="24"/>
        </w:rPr>
        <w:t xml:space="preserve"> </w:t>
      </w:r>
      <w:r>
        <w:rPr>
          <w:rStyle w:val="markedcontent"/>
          <w:rFonts w:ascii="Times New Roman" w:hAnsi="Times New Roman" w:cs="Times New Roman"/>
          <w:sz w:val="24"/>
          <w:szCs w:val="24"/>
        </w:rPr>
        <w:t xml:space="preserve">presentation </w:t>
      </w:r>
      <w:r w:rsidRPr="0048405B">
        <w:rPr>
          <w:rStyle w:val="markedcontent"/>
          <w:rFonts w:ascii="Times New Roman" w:hAnsi="Times New Roman" w:cs="Times New Roman"/>
          <w:sz w:val="24"/>
          <w:szCs w:val="24"/>
        </w:rPr>
        <w:t xml:space="preserve">an </w:t>
      </w:r>
      <w:r>
        <w:rPr>
          <w:rStyle w:val="markedcontent"/>
          <w:rFonts w:ascii="Times New Roman" w:hAnsi="Times New Roman" w:cs="Times New Roman"/>
          <w:sz w:val="24"/>
          <w:szCs w:val="24"/>
        </w:rPr>
        <w:t>impressive</w:t>
      </w:r>
      <w:r w:rsidRPr="0048405B">
        <w:rPr>
          <w:rStyle w:val="markedcontent"/>
          <w:rFonts w:ascii="Times New Roman" w:hAnsi="Times New Roman" w:cs="Times New Roman"/>
          <w:sz w:val="24"/>
          <w:szCs w:val="24"/>
        </w:rPr>
        <w:t xml:space="preserve"> adsorption </w:t>
      </w:r>
      <w:r w:rsidRPr="000C541F">
        <w:rPr>
          <w:rStyle w:val="markedcontent"/>
          <w:rFonts w:ascii="Times New Roman" w:hAnsi="Times New Roman" w:cs="Times New Roman"/>
          <w:sz w:val="24"/>
          <w:szCs w:val="24"/>
        </w:rPr>
        <w:t>proceeding</w:t>
      </w:r>
      <w:r w:rsidRPr="0048405B">
        <w:rPr>
          <w:rStyle w:val="markedcontent"/>
          <w:rFonts w:ascii="Times New Roman" w:hAnsi="Times New Roman" w:cs="Times New Roman"/>
          <w:sz w:val="24"/>
          <w:szCs w:val="24"/>
        </w:rPr>
        <w:t xml:space="preserve">, it is </w:t>
      </w:r>
      <w:r w:rsidRPr="00936B3F">
        <w:rPr>
          <w:rStyle w:val="markedcontent"/>
          <w:rFonts w:ascii="Times New Roman" w:hAnsi="Times New Roman" w:cs="Times New Roman"/>
          <w:sz w:val="24"/>
          <w:szCs w:val="24"/>
        </w:rPr>
        <w:t>essential</w:t>
      </w:r>
      <w:r w:rsidRPr="0048405B">
        <w:rPr>
          <w:rStyle w:val="markedcontent"/>
          <w:rFonts w:ascii="Times New Roman" w:hAnsi="Times New Roman" w:cs="Times New Roman"/>
          <w:sz w:val="24"/>
          <w:szCs w:val="24"/>
        </w:rPr>
        <w:t xml:space="preserve"> to </w:t>
      </w:r>
      <w:r>
        <w:rPr>
          <w:rStyle w:val="markedcontent"/>
          <w:rFonts w:ascii="Times New Roman" w:hAnsi="Times New Roman" w:cs="Times New Roman"/>
          <w:sz w:val="24"/>
          <w:szCs w:val="24"/>
        </w:rPr>
        <w:t>specify</w:t>
      </w:r>
      <w:r w:rsidRPr="0048405B">
        <w:rPr>
          <w:rStyle w:val="markedcontent"/>
          <w:rFonts w:ascii="Times New Roman" w:hAnsi="Times New Roman" w:cs="Times New Roman"/>
          <w:sz w:val="24"/>
          <w:szCs w:val="24"/>
        </w:rPr>
        <w:t xml:space="preserve"> the </w:t>
      </w:r>
      <w:r w:rsidRPr="00936B3F">
        <w:rPr>
          <w:rStyle w:val="markedcontent"/>
          <w:rFonts w:ascii="Times New Roman" w:hAnsi="Times New Roman" w:cs="Times New Roman"/>
          <w:sz w:val="24"/>
          <w:szCs w:val="24"/>
        </w:rPr>
        <w:t>most precise relation from the equilibrium plots.</w:t>
      </w:r>
      <w:r>
        <w:rPr>
          <w:rStyle w:val="markedcontent"/>
          <w:rFonts w:ascii="Times New Roman" w:hAnsi="Times New Roman" w:cs="Times New Roman"/>
          <w:sz w:val="24"/>
          <w:szCs w:val="24"/>
        </w:rPr>
        <w:t xml:space="preserve"> </w:t>
      </w:r>
      <w:bookmarkStart w:id="8" w:name="OLE_LINK42"/>
      <w:bookmarkStart w:id="9" w:name="OLE_LINK43"/>
      <w:r>
        <w:rPr>
          <w:rStyle w:val="markedcontent"/>
          <w:rFonts w:ascii="Times New Roman" w:hAnsi="Times New Roman" w:cs="Times New Roman"/>
          <w:sz w:val="24"/>
          <w:szCs w:val="24"/>
        </w:rPr>
        <w:t xml:space="preserve">In order to description </w:t>
      </w:r>
      <w:r w:rsidRPr="0048405B">
        <w:rPr>
          <w:rStyle w:val="markedcontent"/>
          <w:rFonts w:ascii="Times New Roman" w:hAnsi="Times New Roman" w:cs="Times New Roman"/>
          <w:sz w:val="24"/>
          <w:szCs w:val="24"/>
        </w:rPr>
        <w:t xml:space="preserve">the empirical data of the </w:t>
      </w:r>
      <w:r w:rsidRPr="0048405B">
        <w:rPr>
          <w:rStyle w:val="highlight"/>
          <w:rFonts w:ascii="Times New Roman" w:hAnsi="Times New Roman" w:cs="Times New Roman"/>
          <w:sz w:val="24"/>
          <w:szCs w:val="24"/>
        </w:rPr>
        <w:t>adsorption isotherm</w:t>
      </w:r>
      <w:r w:rsidRPr="0048405B">
        <w:rPr>
          <w:rStyle w:val="markedcontent"/>
          <w:rFonts w:ascii="Times New Roman" w:hAnsi="Times New Roman" w:cs="Times New Roman"/>
          <w:sz w:val="24"/>
          <w:szCs w:val="24"/>
        </w:rPr>
        <w:t>s</w:t>
      </w:r>
      <w:r>
        <w:rPr>
          <w:rStyle w:val="markedcontent"/>
          <w:rFonts w:ascii="Times New Roman" w:hAnsi="Times New Roman" w:cs="Times New Roman"/>
          <w:sz w:val="24"/>
          <w:szCs w:val="24"/>
        </w:rPr>
        <w:t>,</w:t>
      </w:r>
      <w:r w:rsidRPr="006D44E8">
        <w:rPr>
          <w:rFonts w:ascii="Times New Roman" w:hAnsi="Times New Roman" w:cs="Times New Roman"/>
          <w:sz w:val="24"/>
          <w:szCs w:val="24"/>
        </w:rPr>
        <w:t xml:space="preserve"> the Freundlich</w:t>
      </w:r>
      <w:r>
        <w:rPr>
          <w:rFonts w:ascii="Times New Roman" w:hAnsi="Times New Roman" w:cs="Times New Roman"/>
          <w:sz w:val="24"/>
          <w:szCs w:val="24"/>
        </w:rPr>
        <w:t>,</w:t>
      </w:r>
      <w:r w:rsidRPr="006D44E8">
        <w:rPr>
          <w:rFonts w:ascii="Times New Roman" w:hAnsi="Times New Roman" w:cs="Times New Roman"/>
          <w:sz w:val="24"/>
          <w:szCs w:val="24"/>
        </w:rPr>
        <w:t xml:space="preserve"> Lang</w:t>
      </w:r>
      <w:r>
        <w:rPr>
          <w:rFonts w:ascii="Times New Roman" w:hAnsi="Times New Roman" w:cs="Times New Roman"/>
          <w:sz w:val="24"/>
          <w:szCs w:val="24"/>
        </w:rPr>
        <w:t>muir,</w:t>
      </w:r>
      <w:r w:rsidRPr="006D44E8">
        <w:rPr>
          <w:rFonts w:ascii="Times New Roman" w:hAnsi="Times New Roman" w:cs="Times New Roman"/>
          <w:sz w:val="24"/>
          <w:szCs w:val="24"/>
        </w:rPr>
        <w:t xml:space="preserve"> </w:t>
      </w:r>
      <w:r>
        <w:rPr>
          <w:rFonts w:ascii="Times New Roman" w:hAnsi="Times New Roman" w:cs="Times New Roman"/>
          <w:sz w:val="24"/>
          <w:szCs w:val="24"/>
        </w:rPr>
        <w:t xml:space="preserve">and Temkin </w:t>
      </w:r>
      <w:r w:rsidRPr="006D44E8">
        <w:rPr>
          <w:rFonts w:ascii="Times New Roman" w:hAnsi="Times New Roman" w:cs="Times New Roman"/>
          <w:sz w:val="24"/>
          <w:szCs w:val="24"/>
        </w:rPr>
        <w:t>models u</w:t>
      </w:r>
      <w:bookmarkEnd w:id="8"/>
      <w:bookmarkEnd w:id="9"/>
      <w:r>
        <w:rPr>
          <w:rFonts w:ascii="Times New Roman" w:hAnsi="Times New Roman" w:cs="Times New Roman"/>
          <w:sz w:val="24"/>
          <w:szCs w:val="24"/>
        </w:rPr>
        <w:t>tilized</w:t>
      </w:r>
      <w:r w:rsidRPr="00806189">
        <w:rPr>
          <w:rFonts w:ascii="Times New Roman" w:hAnsi="Times New Roman" w:cs="Times New Roman"/>
          <w:sz w:val="24"/>
          <w:szCs w:val="24"/>
        </w:rPr>
        <w:t>. T</w:t>
      </w:r>
      <w:r w:rsidRPr="003E0F95">
        <w:rPr>
          <w:rFonts w:ascii="Times New Roman" w:hAnsi="Times New Roman" w:cs="Times New Roman"/>
          <w:sz w:val="24"/>
          <w:szCs w:val="24"/>
        </w:rPr>
        <w:t xml:space="preserve">he isotherm parameters of </w:t>
      </w:r>
      <w:r>
        <w:rPr>
          <w:rFonts w:ascii="Times New Roman" w:hAnsi="Times New Roman" w:cs="Times New Roman"/>
          <w:sz w:val="24"/>
          <w:szCs w:val="24"/>
        </w:rPr>
        <w:t xml:space="preserve">heavy </w:t>
      </w:r>
      <w:r w:rsidRPr="00B61114">
        <w:rPr>
          <w:rFonts w:ascii="Times New Roman" w:hAnsi="Times New Roman" w:cs="Times New Roman"/>
          <w:sz w:val="24"/>
          <w:szCs w:val="24"/>
        </w:rPr>
        <w:t>metal ions</w:t>
      </w:r>
      <w:r w:rsidRPr="003E0F95">
        <w:rPr>
          <w:rFonts w:ascii="Times New Roman" w:hAnsi="Times New Roman" w:cs="Times New Roman"/>
          <w:sz w:val="24"/>
          <w:szCs w:val="24"/>
        </w:rPr>
        <w:t xml:space="preserve"> were </w:t>
      </w:r>
      <w:r>
        <w:rPr>
          <w:rFonts w:ascii="Times New Roman" w:hAnsi="Times New Roman" w:cs="Times New Roman"/>
          <w:sz w:val="24"/>
          <w:szCs w:val="24"/>
        </w:rPr>
        <w:t>obtained</w:t>
      </w:r>
      <w:r w:rsidRPr="003E0F95">
        <w:rPr>
          <w:rFonts w:ascii="Times New Roman" w:hAnsi="Times New Roman" w:cs="Times New Roman"/>
          <w:sz w:val="24"/>
          <w:szCs w:val="24"/>
        </w:rPr>
        <w:t xml:space="preserve"> and </w:t>
      </w:r>
      <w:r>
        <w:rPr>
          <w:rFonts w:ascii="Times New Roman" w:hAnsi="Times New Roman" w:cs="Times New Roman"/>
          <w:sz w:val="24"/>
          <w:szCs w:val="24"/>
        </w:rPr>
        <w:t>gathered in Table 1</w:t>
      </w:r>
      <w:r w:rsidRPr="003E0F95">
        <w:rPr>
          <w:rFonts w:ascii="Times New Roman" w:hAnsi="Times New Roman" w:cs="Times New Roman"/>
          <w:sz w:val="24"/>
          <w:szCs w:val="24"/>
        </w:rPr>
        <w:t>.</w:t>
      </w:r>
      <w:r>
        <w:rPr>
          <w:rFonts w:ascii="Times New Roman" w:hAnsi="Times New Roman" w:cs="Times New Roman"/>
          <w:sz w:val="24"/>
          <w:szCs w:val="24"/>
        </w:rPr>
        <w:t xml:space="preserve"> </w:t>
      </w:r>
    </w:p>
    <w:p w:rsidR="002040E1" w:rsidRDefault="002040E1" w:rsidP="002040E1">
      <w:pPr>
        <w:spacing w:line="480" w:lineRule="auto"/>
        <w:jc w:val="both"/>
        <w:rPr>
          <w:rStyle w:val="markedcontent"/>
          <w:rFonts w:ascii="Times New Roman" w:hAnsi="Times New Roman" w:cs="Times New Roman"/>
          <w:b/>
          <w:bCs/>
          <w:sz w:val="24"/>
          <w:szCs w:val="24"/>
        </w:rPr>
      </w:pPr>
      <w:r w:rsidRPr="00F7423C">
        <w:rPr>
          <w:rFonts w:ascii="Times New Roman" w:hAnsi="Times New Roman" w:cs="Times New Roman"/>
          <w:b/>
          <w:bCs/>
          <w:noProof/>
          <w:sz w:val="24"/>
          <w:szCs w:val="24"/>
        </w:rPr>
        <w:t>Langmuir</w:t>
      </w:r>
      <w:r w:rsidRPr="00F7423C">
        <w:rPr>
          <w:rStyle w:val="markedcontent"/>
          <w:rFonts w:ascii="Times New Roman" w:hAnsi="Times New Roman" w:cs="Times New Roman"/>
          <w:b/>
          <w:bCs/>
          <w:sz w:val="24"/>
          <w:szCs w:val="24"/>
        </w:rPr>
        <w:t xml:space="preserve"> isotherm study</w:t>
      </w:r>
    </w:p>
    <w:p w:rsidR="002040E1" w:rsidRDefault="002040E1" w:rsidP="002040E1">
      <w:pPr>
        <w:spacing w:line="480" w:lineRule="auto"/>
        <w:jc w:val="both"/>
        <w:rPr>
          <w:rFonts w:asciiTheme="majorBidi" w:hAnsiTheme="majorBidi" w:cstheme="majorBidi"/>
          <w:sz w:val="24"/>
          <w:szCs w:val="24"/>
        </w:rPr>
      </w:pPr>
      <w:bookmarkStart w:id="10" w:name="OLE_LINK20"/>
      <w:r w:rsidRPr="009303E2">
        <w:rPr>
          <w:rFonts w:asciiTheme="majorBidi" w:hAnsiTheme="majorBidi" w:cstheme="majorBidi"/>
          <w:sz w:val="24"/>
          <w:szCs w:val="24"/>
        </w:rPr>
        <w:t>Th</w:t>
      </w:r>
      <w:r>
        <w:rPr>
          <w:rFonts w:asciiTheme="majorBidi" w:hAnsiTheme="majorBidi" w:cstheme="majorBidi"/>
          <w:sz w:val="24"/>
          <w:szCs w:val="24"/>
        </w:rPr>
        <w:t>e</w:t>
      </w:r>
      <w:r w:rsidRPr="009303E2">
        <w:rPr>
          <w:rFonts w:asciiTheme="majorBidi" w:hAnsiTheme="majorBidi" w:cstheme="majorBidi"/>
          <w:sz w:val="24"/>
          <w:szCs w:val="24"/>
        </w:rPr>
        <w:t xml:space="preserve"> </w:t>
      </w:r>
      <w:r w:rsidRPr="00EB54A0">
        <w:rPr>
          <w:rFonts w:asciiTheme="majorBidi" w:hAnsiTheme="majorBidi" w:cstheme="majorBidi"/>
          <w:sz w:val="24"/>
          <w:szCs w:val="24"/>
        </w:rPr>
        <w:t>Langmuir isotherm</w:t>
      </w:r>
      <w:r w:rsidRPr="00EB54A0">
        <w:rPr>
          <w:rFonts w:asciiTheme="majorBidi" w:hAnsiTheme="majorBidi" w:cstheme="majorBidi"/>
          <w:b/>
          <w:bCs/>
          <w:sz w:val="24"/>
          <w:szCs w:val="24"/>
        </w:rPr>
        <w:t xml:space="preserve"> </w:t>
      </w:r>
      <w:r>
        <w:rPr>
          <w:rFonts w:asciiTheme="majorBidi" w:hAnsiTheme="majorBidi" w:cstheme="majorBidi"/>
          <w:sz w:val="24"/>
          <w:szCs w:val="24"/>
        </w:rPr>
        <w:t>explai</w:t>
      </w:r>
      <w:r w:rsidRPr="009303E2">
        <w:rPr>
          <w:rFonts w:asciiTheme="majorBidi" w:hAnsiTheme="majorBidi" w:cstheme="majorBidi"/>
          <w:sz w:val="24"/>
          <w:szCs w:val="24"/>
        </w:rPr>
        <w:t>ns</w:t>
      </w:r>
      <w:r>
        <w:rPr>
          <w:rFonts w:asciiTheme="majorBidi" w:hAnsiTheme="majorBidi" w:cstheme="majorBidi"/>
          <w:sz w:val="24"/>
          <w:szCs w:val="24"/>
        </w:rPr>
        <w:t xml:space="preserve"> </w:t>
      </w:r>
      <w:r w:rsidRPr="009303E2">
        <w:rPr>
          <w:rFonts w:asciiTheme="majorBidi" w:hAnsiTheme="majorBidi" w:cstheme="majorBidi"/>
          <w:sz w:val="24"/>
          <w:szCs w:val="24"/>
        </w:rPr>
        <w:t>adsorbent</w:t>
      </w:r>
      <w:r>
        <w:rPr>
          <w:rFonts w:asciiTheme="majorBidi" w:hAnsiTheme="majorBidi" w:cstheme="majorBidi"/>
          <w:sz w:val="24"/>
          <w:szCs w:val="24"/>
        </w:rPr>
        <w:t>-</w:t>
      </w:r>
      <w:r w:rsidRPr="009303E2">
        <w:rPr>
          <w:rFonts w:asciiTheme="majorBidi" w:hAnsiTheme="majorBidi" w:cstheme="majorBidi"/>
          <w:sz w:val="24"/>
          <w:szCs w:val="24"/>
        </w:rPr>
        <w:t xml:space="preserve">adsorbate </w:t>
      </w:r>
      <w:r w:rsidRPr="00FD718A">
        <w:rPr>
          <w:rFonts w:asciiTheme="majorBidi" w:hAnsiTheme="majorBidi" w:cstheme="majorBidi"/>
          <w:sz w:val="24"/>
          <w:szCs w:val="24"/>
        </w:rPr>
        <w:t xml:space="preserve">systems in which the amount of adsorbate cover is restricted to one molecular layer. </w:t>
      </w:r>
      <w:r>
        <w:rPr>
          <w:rFonts w:asciiTheme="majorBidi" w:hAnsiTheme="majorBidi" w:cstheme="majorBidi"/>
          <w:sz w:val="24"/>
          <w:szCs w:val="24"/>
        </w:rPr>
        <w:t xml:space="preserve">Also, in the </w:t>
      </w:r>
      <w:r w:rsidRPr="00EB54A0">
        <w:rPr>
          <w:rFonts w:asciiTheme="majorBidi" w:hAnsiTheme="majorBidi" w:cstheme="majorBidi"/>
          <w:sz w:val="24"/>
          <w:szCs w:val="24"/>
        </w:rPr>
        <w:t>Langmuir isotherm</w:t>
      </w:r>
      <w:r>
        <w:rPr>
          <w:rFonts w:asciiTheme="majorBidi" w:hAnsiTheme="majorBidi" w:cstheme="majorBidi"/>
          <w:sz w:val="24"/>
          <w:szCs w:val="24"/>
        </w:rPr>
        <w:t>,</w:t>
      </w:r>
      <w:r w:rsidRPr="00EB54A0">
        <w:rPr>
          <w:rFonts w:asciiTheme="majorBidi" w:hAnsiTheme="majorBidi" w:cstheme="majorBidi"/>
          <w:b/>
          <w:bCs/>
          <w:sz w:val="24"/>
          <w:szCs w:val="24"/>
        </w:rPr>
        <w:t xml:space="preserve"> </w:t>
      </w:r>
      <w:r w:rsidRPr="0026616E">
        <w:rPr>
          <w:rFonts w:asciiTheme="majorBidi" w:hAnsiTheme="majorBidi" w:cstheme="majorBidi"/>
          <w:sz w:val="24"/>
          <w:szCs w:val="24"/>
        </w:rPr>
        <w:t xml:space="preserve">adsorption process </w:t>
      </w:r>
      <w:r>
        <w:rPr>
          <w:rFonts w:asciiTheme="majorBidi" w:hAnsiTheme="majorBidi" w:cstheme="majorBidi"/>
          <w:sz w:val="24"/>
          <w:szCs w:val="24"/>
        </w:rPr>
        <w:t>happens</w:t>
      </w:r>
      <w:r w:rsidRPr="0026616E">
        <w:rPr>
          <w:rFonts w:asciiTheme="majorBidi" w:hAnsiTheme="majorBidi" w:cstheme="majorBidi"/>
          <w:sz w:val="24"/>
          <w:szCs w:val="24"/>
        </w:rPr>
        <w:t xml:space="preserve"> on </w:t>
      </w:r>
      <w:r w:rsidRPr="0026616E">
        <w:rPr>
          <w:rStyle w:val="q4iawc"/>
          <w:rFonts w:asciiTheme="majorBidi" w:hAnsiTheme="majorBidi" w:cstheme="majorBidi"/>
          <w:sz w:val="24"/>
          <w:szCs w:val="24"/>
        </w:rPr>
        <w:t>homogenous</w:t>
      </w:r>
      <w:r w:rsidRPr="0026616E">
        <w:rPr>
          <w:rFonts w:asciiTheme="majorBidi" w:hAnsiTheme="majorBidi" w:cstheme="majorBidi"/>
          <w:sz w:val="24"/>
          <w:szCs w:val="24"/>
        </w:rPr>
        <w:t xml:space="preserve"> surfaces</w:t>
      </w:r>
      <w:r>
        <w:rPr>
          <w:rFonts w:asciiTheme="majorBidi" w:hAnsiTheme="majorBidi" w:cstheme="majorBidi"/>
          <w:sz w:val="24"/>
          <w:szCs w:val="24"/>
        </w:rPr>
        <w:t xml:space="preserve">. </w:t>
      </w:r>
      <w:r w:rsidRPr="00964E64">
        <w:rPr>
          <w:rFonts w:asciiTheme="majorBidi" w:hAnsiTheme="majorBidi" w:cstheme="majorBidi"/>
          <w:sz w:val="24"/>
          <w:szCs w:val="24"/>
        </w:rPr>
        <w:t xml:space="preserve">Of course we need to know that </w:t>
      </w:r>
      <w:r w:rsidRPr="009303E2">
        <w:rPr>
          <w:rFonts w:asciiTheme="majorBidi" w:hAnsiTheme="majorBidi" w:cstheme="majorBidi"/>
          <w:sz w:val="24"/>
          <w:szCs w:val="24"/>
        </w:rPr>
        <w:t xml:space="preserve">isotherm </w:t>
      </w:r>
      <w:r>
        <w:rPr>
          <w:rFonts w:asciiTheme="majorBidi" w:hAnsiTheme="majorBidi" w:cstheme="majorBidi"/>
          <w:sz w:val="24"/>
          <w:szCs w:val="24"/>
        </w:rPr>
        <w:t>suggested</w:t>
      </w:r>
      <w:r w:rsidRPr="009303E2">
        <w:rPr>
          <w:rFonts w:asciiTheme="majorBidi" w:hAnsiTheme="majorBidi" w:cstheme="majorBidi"/>
          <w:sz w:val="24"/>
          <w:szCs w:val="24"/>
        </w:rPr>
        <w:t xml:space="preserve"> </w:t>
      </w:r>
      <w:r w:rsidRPr="00964E64">
        <w:rPr>
          <w:rFonts w:asciiTheme="majorBidi" w:hAnsiTheme="majorBidi" w:cstheme="majorBidi"/>
          <w:sz w:val="24"/>
          <w:szCs w:val="24"/>
        </w:rPr>
        <w:t>initially</w:t>
      </w:r>
      <w:r w:rsidRPr="009303E2">
        <w:rPr>
          <w:rFonts w:asciiTheme="majorBidi" w:hAnsiTheme="majorBidi" w:cstheme="majorBidi"/>
          <w:sz w:val="24"/>
          <w:szCs w:val="24"/>
        </w:rPr>
        <w:t xml:space="preserve"> by</w:t>
      </w:r>
      <w:r>
        <w:rPr>
          <w:rFonts w:asciiTheme="majorBidi" w:hAnsiTheme="majorBidi" w:cstheme="majorBidi"/>
          <w:sz w:val="24"/>
          <w:szCs w:val="24"/>
        </w:rPr>
        <w:t xml:space="preserve"> </w:t>
      </w:r>
      <w:r w:rsidRPr="009303E2">
        <w:rPr>
          <w:rFonts w:asciiTheme="majorBidi" w:hAnsiTheme="majorBidi" w:cstheme="majorBidi"/>
          <w:sz w:val="24"/>
          <w:szCs w:val="24"/>
        </w:rPr>
        <w:t xml:space="preserve">Langmuir </w:t>
      </w:r>
      <w:bookmarkEnd w:id="10"/>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{"citationItems":[{"id":"ITEM-1","itemData":{"author":[{"dropping-particle":"","family":"Thajeel","given":"Abbas Sabah","non-dropping-particle":"","parse-names":false,"suffix":""}],"container-title":"Aquatic Science and Technology","id":"ITEM-1","issue":"2","issued":{"date-parts":[["2013"]]},"page":"53-77","title":"Isotherm, kinetic and thermodynamic of adsorption of heavy metal ions onto local activated carbon","type":"article-journal","volume":"1"},"uris":["http://www.mendeley.com/documents/?uuid=264359a5-c6d8-40d3-a4fc-52ffad770b18"]}],"mendeley":{"formattedCitation":"[34]","plainTextFormattedCitation":"[34]","previouslyFormattedCitation":"[33]"},"properties":{"noteIndex":0},"schema":"https://github.com/citation-style-language/schema/raw/master/csl-citation.json"}</w:instrText>
      </w:r>
      <w:r>
        <w:rPr>
          <w:rFonts w:asciiTheme="majorBidi" w:hAnsiTheme="majorBidi" w:cstheme="majorBidi"/>
          <w:sz w:val="24"/>
          <w:szCs w:val="24"/>
        </w:rPr>
        <w:fldChar w:fldCharType="separate"/>
      </w:r>
      <w:r w:rsidRPr="00631443">
        <w:rPr>
          <w:rFonts w:asciiTheme="majorBidi" w:hAnsiTheme="majorBidi" w:cstheme="majorBidi"/>
          <w:noProof/>
          <w:sz w:val="24"/>
          <w:szCs w:val="24"/>
        </w:rPr>
        <w:t>[34]</w:t>
      </w:r>
      <w:r>
        <w:rPr>
          <w:rFonts w:asciiTheme="majorBidi" w:hAnsiTheme="majorBidi" w:cstheme="majorBidi"/>
          <w:sz w:val="24"/>
          <w:szCs w:val="24"/>
        </w:rPr>
        <w:fldChar w:fldCharType="end"/>
      </w:r>
      <w:r w:rsidRPr="009303E2">
        <w:rPr>
          <w:rFonts w:asciiTheme="majorBidi" w:hAnsiTheme="majorBidi" w:cstheme="majorBidi"/>
          <w:sz w:val="24"/>
          <w:szCs w:val="24"/>
        </w:rPr>
        <w:t>.</w:t>
      </w:r>
      <w:r>
        <w:rPr>
          <w:rFonts w:asciiTheme="majorBidi" w:hAnsiTheme="majorBidi" w:cstheme="majorBidi"/>
          <w:sz w:val="24"/>
          <w:szCs w:val="24"/>
        </w:rPr>
        <w:t xml:space="preserve"> </w:t>
      </w:r>
      <w:r w:rsidRPr="00261D8C">
        <w:rPr>
          <w:rFonts w:asciiTheme="majorBidi" w:hAnsiTheme="majorBidi" w:cstheme="majorBidi"/>
          <w:sz w:val="24"/>
          <w:szCs w:val="24"/>
        </w:rPr>
        <w:t xml:space="preserve">It should be stated that, in the Langmuir model, each adsorbate </w:t>
      </w:r>
      <w:r>
        <w:rPr>
          <w:rFonts w:asciiTheme="majorBidi" w:hAnsiTheme="majorBidi" w:cstheme="majorBidi"/>
          <w:sz w:val="24"/>
          <w:szCs w:val="24"/>
        </w:rPr>
        <w:t xml:space="preserve">molecule </w:t>
      </w:r>
      <w:bookmarkStart w:id="11" w:name="OLE_LINK97"/>
      <w:r>
        <w:rPr>
          <w:rFonts w:asciiTheme="majorBidi" w:hAnsiTheme="majorBidi" w:cstheme="majorBidi"/>
          <w:sz w:val="24"/>
          <w:szCs w:val="24"/>
        </w:rPr>
        <w:t xml:space="preserve">occupies </w:t>
      </w:r>
      <w:bookmarkEnd w:id="11"/>
      <w:r>
        <w:rPr>
          <w:rFonts w:asciiTheme="majorBidi" w:hAnsiTheme="majorBidi" w:cstheme="majorBidi"/>
          <w:sz w:val="24"/>
          <w:szCs w:val="24"/>
        </w:rPr>
        <w:t xml:space="preserve">only one site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{"citationItems":[{"id":"ITEM-1","itemData":{"ISBN":"1783262249","author":[{"dropping-particle":"","family":"Do","given":"Duong D","non-dropping-particle":"","parse-names":false,"suffix":""}],"id":"ITEM-1","issued":{"date-parts":[["1998"]]},"publisher":"World Scientific","title":"Adsorption analysis: Equilibria and kinetics (with cd containing computer MATLAB programs)","type":"book","volume":"2"},"uris":["http://www.mendeley.com/documents/?uuid=d1887710-e1e0-4523-89ad-49f442193f82"]}],"mendeley":{"formattedCitation":"[35]","plainTextFormattedCitation":"[35]","previouslyFormattedCitation":"[34]"},"properties":{"noteIndex":0},"schema":"https://github.com/citation-style-language/schema/raw/master/csl-citation.json"}</w:instrText>
      </w:r>
      <w:r>
        <w:rPr>
          <w:rFonts w:asciiTheme="majorBidi" w:hAnsiTheme="majorBidi" w:cstheme="majorBidi"/>
          <w:sz w:val="24"/>
          <w:szCs w:val="24"/>
        </w:rPr>
        <w:fldChar w:fldCharType="separate"/>
      </w:r>
      <w:r w:rsidRPr="00631443">
        <w:rPr>
          <w:rFonts w:asciiTheme="majorBidi" w:hAnsiTheme="majorBidi" w:cstheme="majorBidi"/>
          <w:noProof/>
          <w:sz w:val="24"/>
          <w:szCs w:val="24"/>
        </w:rPr>
        <w:t>[35]</w:t>
      </w:r>
      <w:r>
        <w:rPr>
          <w:rFonts w:asciiTheme="majorBidi" w:hAnsiTheme="majorBidi" w:cstheme="majorBidi"/>
          <w:sz w:val="24"/>
          <w:szCs w:val="24"/>
        </w:rPr>
        <w:fldChar w:fldCharType="end"/>
      </w:r>
      <w:r>
        <w:rPr>
          <w:rFonts w:asciiTheme="majorBidi" w:hAnsiTheme="majorBidi" w:cstheme="majorBidi"/>
          <w:sz w:val="24"/>
          <w:szCs w:val="24"/>
        </w:rPr>
        <w:t>.</w:t>
      </w:r>
    </w:p>
    <w:p w:rsidR="002040E1" w:rsidRDefault="002040E1" w:rsidP="002040E1">
      <w:pPr>
        <w:spacing w:line="480" w:lineRule="auto"/>
        <w:jc w:val="both"/>
        <w:rPr>
          <w:rFonts w:asciiTheme="majorBidi" w:hAnsiTheme="majorBidi" w:cstheme="majorBidi"/>
          <w:sz w:val="24"/>
          <w:szCs w:val="24"/>
        </w:rPr>
      </w:pPr>
      <w:r w:rsidRPr="00711A13">
        <w:rPr>
          <w:rFonts w:asciiTheme="majorBidi" w:hAnsiTheme="majorBidi" w:cstheme="majorBidi"/>
          <w:sz w:val="24"/>
          <w:szCs w:val="24"/>
        </w:rPr>
        <w:t>The linear Langmuir isotherm equation is as following:</w:t>
      </w:r>
    </w:p>
    <w:p w:rsidR="002040E1" w:rsidRDefault="0045620C" w:rsidP="002040E1">
      <w:pPr>
        <w:spacing w:line="480" w:lineRule="auto"/>
        <w:jc w:val="both"/>
        <w:rPr>
          <w:rFonts w:asciiTheme="majorBidi" w:hAnsiTheme="majorBidi" w:cstheme="majorBidi"/>
          <w:sz w:val="24"/>
          <w:szCs w:val="24"/>
        </w:rPr>
      </w:pPr>
      <m:oMath>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m:rPr>
                    <m:nor/>
                  </m:rPr>
                  <w:rPr>
                    <w:rFonts w:asciiTheme="majorBidi" w:hAnsiTheme="majorBidi" w:cstheme="majorBidi"/>
                    <w:sz w:val="24"/>
                    <w:szCs w:val="24"/>
                  </w:rPr>
                  <m:t>C</m:t>
                </m:r>
              </m:e>
              <m:sub>
                <m:r>
                  <m:rPr>
                    <m:nor/>
                  </m:rPr>
                  <w:rPr>
                    <w:rFonts w:asciiTheme="majorBidi" w:hAnsiTheme="majorBidi" w:cstheme="majorBidi"/>
                    <w:sz w:val="24"/>
                    <w:szCs w:val="24"/>
                  </w:rPr>
                  <m:t>e</m:t>
                </m:r>
              </m:sub>
            </m:sSub>
          </m:num>
          <m:den>
            <m:sSub>
              <m:sSubPr>
                <m:ctrlPr>
                  <w:rPr>
                    <w:rFonts w:ascii="Cambria Math" w:hAnsi="Cambria Math" w:cstheme="majorBidi"/>
                    <w:i/>
                    <w:sz w:val="24"/>
                    <w:szCs w:val="24"/>
                  </w:rPr>
                </m:ctrlPr>
              </m:sSubPr>
              <m:e>
                <m:r>
                  <m:rPr>
                    <m:nor/>
                  </m:rPr>
                  <w:rPr>
                    <w:rFonts w:asciiTheme="majorBidi" w:hAnsiTheme="majorBidi" w:cstheme="majorBidi"/>
                    <w:sz w:val="24"/>
                    <w:szCs w:val="24"/>
                  </w:rPr>
                  <m:t>Q</m:t>
                </m:r>
              </m:e>
              <m:sub>
                <m:r>
                  <m:rPr>
                    <m:nor/>
                  </m:rPr>
                  <w:rPr>
                    <w:rFonts w:asciiTheme="majorBidi" w:hAnsiTheme="majorBidi" w:cstheme="majorBidi"/>
                    <w:sz w:val="24"/>
                    <w:szCs w:val="24"/>
                  </w:rPr>
                  <m:t>e</m:t>
                </m:r>
              </m:sub>
            </m:sSub>
          </m:den>
        </m:f>
        <m:r>
          <m:rPr>
            <m:nor/>
          </m:rPr>
          <w:rPr>
            <w:rFonts w:asciiTheme="majorBidi" w:hAnsiTheme="majorBidi" w:cstheme="majorBidi"/>
            <w:sz w:val="24"/>
            <w:szCs w:val="24"/>
          </w:rPr>
          <m:t xml:space="preserve">= </m:t>
        </m:r>
        <m:f>
          <m:fPr>
            <m:ctrlPr>
              <w:rPr>
                <w:rFonts w:ascii="Cambria Math" w:hAnsi="Cambria Math" w:cstheme="majorBidi"/>
                <w:i/>
                <w:sz w:val="24"/>
                <w:szCs w:val="24"/>
              </w:rPr>
            </m:ctrlPr>
          </m:fPr>
          <m:num>
            <m:r>
              <m:rPr>
                <m:nor/>
              </m:rPr>
              <w:rPr>
                <w:rFonts w:asciiTheme="majorBidi" w:hAnsiTheme="majorBidi" w:cstheme="majorBidi"/>
                <w:sz w:val="24"/>
                <w:szCs w:val="24"/>
              </w:rPr>
              <m:t>1</m:t>
            </m:r>
          </m:num>
          <m:den>
            <m:sSub>
              <m:sSubPr>
                <m:ctrlPr>
                  <w:rPr>
                    <w:rFonts w:ascii="Cambria Math" w:hAnsi="Cambria Math" w:cstheme="majorBidi"/>
                    <w:i/>
                    <w:sz w:val="24"/>
                    <w:szCs w:val="24"/>
                  </w:rPr>
                </m:ctrlPr>
              </m:sSubPr>
              <m:e>
                <m:r>
                  <m:rPr>
                    <m:nor/>
                  </m:rPr>
                  <w:rPr>
                    <w:rFonts w:asciiTheme="majorBidi" w:hAnsiTheme="majorBidi" w:cstheme="majorBidi"/>
                    <w:sz w:val="24"/>
                    <w:szCs w:val="24"/>
                  </w:rPr>
                  <m:t>Q</m:t>
                </m:r>
              </m:e>
              <m:sub>
                <m:r>
                  <m:rPr>
                    <m:nor/>
                  </m:rPr>
                  <w:rPr>
                    <w:rFonts w:asciiTheme="majorBidi" w:hAnsiTheme="majorBidi" w:cstheme="majorBidi"/>
                    <w:sz w:val="24"/>
                    <w:szCs w:val="24"/>
                  </w:rPr>
                  <m:t>0</m:t>
                </m:r>
              </m:sub>
            </m:sSub>
            <m:sSub>
              <m:sSubPr>
                <m:ctrlPr>
                  <w:rPr>
                    <w:rFonts w:ascii="Cambria Math" w:hAnsi="Cambria Math" w:cstheme="majorBidi"/>
                    <w:i/>
                    <w:sz w:val="24"/>
                    <w:szCs w:val="24"/>
                  </w:rPr>
                </m:ctrlPr>
              </m:sSubPr>
              <m:e>
                <m:r>
                  <m:rPr>
                    <m:nor/>
                  </m:rPr>
                  <w:rPr>
                    <w:rFonts w:asciiTheme="majorBidi" w:hAnsiTheme="majorBidi" w:cstheme="majorBidi"/>
                    <w:sz w:val="24"/>
                    <w:szCs w:val="24"/>
                  </w:rPr>
                  <m:t>K</m:t>
                </m:r>
              </m:e>
              <m:sub>
                <m:r>
                  <m:rPr>
                    <m:nor/>
                  </m:rPr>
                  <w:rPr>
                    <w:rFonts w:asciiTheme="majorBidi" w:hAnsiTheme="majorBidi" w:cstheme="majorBidi"/>
                    <w:sz w:val="24"/>
                    <w:szCs w:val="24"/>
                  </w:rPr>
                  <m:t>L</m:t>
                </m:r>
              </m:sub>
            </m:sSub>
          </m:den>
        </m:f>
        <m:r>
          <m:rPr>
            <m:nor/>
          </m:rPr>
          <w:rPr>
            <w:rFonts w:asciiTheme="majorBidi" w:hAnsiTheme="majorBidi" w:cstheme="majorBidi"/>
            <w:sz w:val="24"/>
            <w:szCs w:val="24"/>
          </w:rPr>
          <m:t xml:space="preserve">+ </m:t>
        </m:r>
        <m:f>
          <m:fPr>
            <m:ctrlPr>
              <w:rPr>
                <w:rFonts w:ascii="Cambria Math" w:hAnsi="Cambria Math" w:cstheme="majorBidi"/>
                <w:i/>
                <w:sz w:val="24"/>
                <w:szCs w:val="24"/>
              </w:rPr>
            </m:ctrlPr>
          </m:fPr>
          <m:num>
            <m:r>
              <m:rPr>
                <m:nor/>
              </m:rPr>
              <w:rPr>
                <w:rFonts w:asciiTheme="majorBidi" w:hAnsiTheme="majorBidi" w:cstheme="majorBidi"/>
                <w:sz w:val="24"/>
                <w:szCs w:val="24"/>
              </w:rPr>
              <m:t>1</m:t>
            </m:r>
          </m:num>
          <m:den>
            <m:sSub>
              <m:sSubPr>
                <m:ctrlPr>
                  <w:rPr>
                    <w:rFonts w:ascii="Cambria Math" w:hAnsi="Cambria Math" w:cstheme="majorBidi"/>
                    <w:i/>
                    <w:sz w:val="24"/>
                    <w:szCs w:val="24"/>
                  </w:rPr>
                </m:ctrlPr>
              </m:sSubPr>
              <m:e>
                <m:r>
                  <m:rPr>
                    <m:nor/>
                  </m:rPr>
                  <w:rPr>
                    <w:rFonts w:asciiTheme="majorBidi" w:hAnsiTheme="majorBidi" w:cstheme="majorBidi"/>
                    <w:sz w:val="24"/>
                    <w:szCs w:val="24"/>
                  </w:rPr>
                  <m:t>Q</m:t>
                </m:r>
              </m:e>
              <m:sub>
                <m:r>
                  <m:rPr>
                    <m:nor/>
                  </m:rPr>
                  <w:rPr>
                    <w:rFonts w:asciiTheme="majorBidi" w:hAnsiTheme="majorBidi" w:cstheme="majorBidi"/>
                    <w:sz w:val="24"/>
                    <w:szCs w:val="24"/>
                  </w:rPr>
                  <m:t>0</m:t>
                </m:r>
              </m:sub>
            </m:sSub>
          </m:den>
        </m:f>
        <m:sSub>
          <m:sSubPr>
            <m:ctrlPr>
              <w:rPr>
                <w:rFonts w:ascii="Cambria Math" w:hAnsi="Cambria Math" w:cstheme="majorBidi"/>
                <w:i/>
                <w:sz w:val="24"/>
                <w:szCs w:val="24"/>
              </w:rPr>
            </m:ctrlPr>
          </m:sSubPr>
          <m:e>
            <m:r>
              <m:rPr>
                <m:nor/>
              </m:rPr>
              <w:rPr>
                <w:rFonts w:asciiTheme="majorBidi" w:hAnsiTheme="majorBidi" w:cstheme="majorBidi"/>
                <w:sz w:val="24"/>
                <w:szCs w:val="24"/>
              </w:rPr>
              <m:t>C</m:t>
            </m:r>
          </m:e>
          <m:sub>
            <m:r>
              <m:rPr>
                <m:nor/>
              </m:rPr>
              <w:rPr>
                <w:rFonts w:asciiTheme="majorBidi" w:hAnsiTheme="majorBidi" w:cstheme="majorBidi"/>
                <w:sz w:val="24"/>
                <w:szCs w:val="24"/>
              </w:rPr>
              <m:t>e</m:t>
            </m:r>
          </m:sub>
        </m:sSub>
      </m:oMath>
      <w:r w:rsidR="002040E1">
        <w:rPr>
          <w:rFonts w:asciiTheme="majorBidi" w:eastAsiaTheme="minorEastAsia" w:hAnsiTheme="majorBidi" w:cstheme="majorBidi"/>
          <w:sz w:val="24"/>
          <w:szCs w:val="24"/>
        </w:rPr>
        <w:t xml:space="preserve">                                                                                                                           (2)</w:t>
      </w:r>
      <w:r w:rsidR="002040E1">
        <w:rPr>
          <w:rFonts w:asciiTheme="majorBidi" w:hAnsiTheme="majorBidi" w:cstheme="majorBidi"/>
          <w:sz w:val="24"/>
          <w:szCs w:val="24"/>
        </w:rPr>
        <w:t xml:space="preserve"> </w:t>
      </w:r>
    </w:p>
    <w:p w:rsidR="002040E1" w:rsidRDefault="002040E1" w:rsidP="002040E1">
      <w:pPr>
        <w:spacing w:line="480" w:lineRule="auto"/>
        <w:jc w:val="both"/>
        <w:rPr>
          <w:rFonts w:asciiTheme="majorBidi" w:hAnsiTheme="majorBidi" w:cstheme="majorBidi"/>
          <w:sz w:val="24"/>
          <w:szCs w:val="24"/>
        </w:rPr>
      </w:pPr>
      <w:r>
        <w:rPr>
          <w:rFonts w:asciiTheme="majorBidi" w:hAnsiTheme="majorBidi" w:cstheme="majorBidi"/>
          <w:sz w:val="24"/>
          <w:szCs w:val="24"/>
        </w:rPr>
        <w:t>Where;</w:t>
      </w:r>
      <w:r w:rsidRPr="009303E2">
        <w:rPr>
          <w:rFonts w:asciiTheme="majorBidi" w:hAnsiTheme="majorBidi" w:cstheme="majorBidi"/>
          <w:sz w:val="24"/>
          <w:szCs w:val="24"/>
        </w:rPr>
        <w:br/>
      </w:r>
      <w:r>
        <w:rPr>
          <w:rFonts w:asciiTheme="majorBidi" w:hAnsiTheme="majorBidi" w:cstheme="majorBidi"/>
          <w:sz w:val="24"/>
          <w:szCs w:val="24"/>
        </w:rPr>
        <w:t>K</w:t>
      </w:r>
      <w:r w:rsidRPr="00D130C9">
        <w:rPr>
          <w:rFonts w:asciiTheme="majorBidi" w:hAnsiTheme="majorBidi" w:cstheme="majorBidi"/>
          <w:sz w:val="24"/>
          <w:szCs w:val="24"/>
          <w:vertAlign w:val="subscript"/>
        </w:rPr>
        <w:t>L</w:t>
      </w:r>
      <w:r>
        <w:rPr>
          <w:rFonts w:asciiTheme="majorBidi" w:hAnsiTheme="majorBidi" w:cstheme="majorBidi"/>
          <w:sz w:val="24"/>
          <w:szCs w:val="24"/>
        </w:rPr>
        <w:t xml:space="preserve"> and Q</w:t>
      </w:r>
      <w:r w:rsidRPr="00D130C9">
        <w:rPr>
          <w:rFonts w:asciiTheme="majorBidi" w:hAnsiTheme="majorBidi" w:cstheme="majorBidi"/>
          <w:sz w:val="24"/>
          <w:szCs w:val="24"/>
          <w:vertAlign w:val="subscript"/>
        </w:rPr>
        <w:t>0</w:t>
      </w:r>
      <w:r w:rsidRPr="009303E2">
        <w:rPr>
          <w:rFonts w:asciiTheme="majorBidi" w:hAnsiTheme="majorBidi" w:cstheme="majorBidi"/>
          <w:sz w:val="24"/>
          <w:szCs w:val="24"/>
        </w:rPr>
        <w:t xml:space="preserve"> are the </w:t>
      </w:r>
      <w:r w:rsidRPr="00FE36A2">
        <w:rPr>
          <w:rFonts w:asciiTheme="majorBidi" w:hAnsiTheme="majorBidi" w:cstheme="majorBidi"/>
          <w:sz w:val="24"/>
          <w:szCs w:val="24"/>
        </w:rPr>
        <w:t>Langmuir constan</w:t>
      </w:r>
      <w:r>
        <w:rPr>
          <w:rFonts w:asciiTheme="majorBidi" w:hAnsiTheme="majorBidi" w:cstheme="majorBidi"/>
          <w:sz w:val="24"/>
          <w:szCs w:val="24"/>
        </w:rPr>
        <w:t>t</w:t>
      </w:r>
      <w:r w:rsidRPr="00FE36A2">
        <w:rPr>
          <w:rFonts w:asciiTheme="majorBidi" w:hAnsiTheme="majorBidi" w:cstheme="majorBidi"/>
          <w:sz w:val="24"/>
          <w:szCs w:val="24"/>
        </w:rPr>
        <w:t xml:space="preserve"> </w:t>
      </w:r>
      <w:r>
        <w:rPr>
          <w:rFonts w:asciiTheme="majorBidi" w:hAnsiTheme="majorBidi" w:cstheme="majorBidi"/>
          <w:sz w:val="24"/>
          <w:szCs w:val="24"/>
        </w:rPr>
        <w:t xml:space="preserve">and </w:t>
      </w:r>
      <w:r w:rsidRPr="009303E2">
        <w:rPr>
          <w:rFonts w:asciiTheme="majorBidi" w:hAnsiTheme="majorBidi" w:cstheme="majorBidi"/>
          <w:sz w:val="24"/>
          <w:szCs w:val="24"/>
        </w:rPr>
        <w:t xml:space="preserve">the maximum amount adsorbed </w:t>
      </w:r>
      <w:r>
        <w:rPr>
          <w:rFonts w:asciiTheme="majorBidi" w:hAnsiTheme="majorBidi" w:cstheme="majorBidi"/>
          <w:sz w:val="24"/>
          <w:szCs w:val="24"/>
        </w:rPr>
        <w:t>(mg/g)</w:t>
      </w:r>
      <w:r w:rsidRPr="009303E2">
        <w:rPr>
          <w:rFonts w:asciiTheme="majorBidi" w:hAnsiTheme="majorBidi" w:cstheme="majorBidi"/>
          <w:sz w:val="24"/>
          <w:szCs w:val="24"/>
        </w:rPr>
        <w:t xml:space="preserve"> </w:t>
      </w:r>
      <w:r w:rsidRPr="009303E2">
        <w:rPr>
          <w:rFonts w:asciiTheme="majorBidi" w:hAnsiTheme="majorBidi" w:cstheme="majorBidi"/>
          <w:sz w:val="24"/>
          <w:szCs w:val="24"/>
        </w:rPr>
        <w:br/>
        <w:t>respectively.</w:t>
      </w:r>
      <w:r>
        <w:rPr>
          <w:rFonts w:asciiTheme="majorBidi" w:hAnsiTheme="majorBidi" w:cstheme="majorBidi"/>
          <w:sz w:val="24"/>
          <w:szCs w:val="24"/>
        </w:rPr>
        <w:t xml:space="preserve"> Also,</w:t>
      </w:r>
      <w:r w:rsidRPr="00F61995">
        <w:rPr>
          <w:rFonts w:asciiTheme="majorBidi" w:hAnsiTheme="majorBidi" w:cstheme="majorBidi"/>
          <w:sz w:val="24"/>
          <w:szCs w:val="24"/>
        </w:rPr>
        <w:t xml:space="preserve"> </w:t>
      </w:r>
      <w:r>
        <w:rPr>
          <w:rFonts w:asciiTheme="majorBidi" w:hAnsiTheme="majorBidi" w:cstheme="majorBidi"/>
          <w:sz w:val="24"/>
          <w:szCs w:val="24"/>
        </w:rPr>
        <w:t>C</w:t>
      </w:r>
      <w:r>
        <w:rPr>
          <w:rFonts w:asciiTheme="majorBidi" w:hAnsiTheme="majorBidi" w:cstheme="majorBidi"/>
          <w:sz w:val="24"/>
          <w:szCs w:val="24"/>
          <w:vertAlign w:val="subscript"/>
        </w:rPr>
        <w:t>e</w:t>
      </w:r>
      <w:r>
        <w:rPr>
          <w:rFonts w:asciiTheme="majorBidi" w:hAnsiTheme="majorBidi" w:cstheme="majorBidi"/>
          <w:sz w:val="24"/>
          <w:szCs w:val="24"/>
        </w:rPr>
        <w:t xml:space="preserve"> and Q</w:t>
      </w:r>
      <w:r>
        <w:rPr>
          <w:rFonts w:asciiTheme="majorBidi" w:hAnsiTheme="majorBidi" w:cstheme="majorBidi"/>
          <w:sz w:val="24"/>
          <w:szCs w:val="24"/>
          <w:vertAlign w:val="subscript"/>
        </w:rPr>
        <w:t xml:space="preserve">e </w:t>
      </w:r>
      <w:r>
        <w:rPr>
          <w:rFonts w:asciiTheme="majorBidi" w:hAnsiTheme="majorBidi" w:cstheme="majorBidi"/>
          <w:sz w:val="24"/>
          <w:szCs w:val="24"/>
        </w:rPr>
        <w:t>amount</w:t>
      </w:r>
      <w:r w:rsidRPr="00F61995">
        <w:rPr>
          <w:rFonts w:asciiTheme="majorBidi" w:hAnsiTheme="majorBidi" w:cstheme="majorBidi"/>
          <w:sz w:val="24"/>
          <w:szCs w:val="24"/>
        </w:rPr>
        <w:t xml:space="preserve"> of metal</w:t>
      </w:r>
      <w:r>
        <w:rPr>
          <w:rFonts w:asciiTheme="majorBidi" w:hAnsiTheme="majorBidi" w:cstheme="majorBidi"/>
          <w:sz w:val="24"/>
          <w:szCs w:val="24"/>
        </w:rPr>
        <w:t xml:space="preserve"> </w:t>
      </w:r>
      <w:r w:rsidRPr="00F61995">
        <w:rPr>
          <w:rFonts w:asciiTheme="majorBidi" w:hAnsiTheme="majorBidi" w:cstheme="majorBidi"/>
          <w:sz w:val="24"/>
          <w:szCs w:val="24"/>
        </w:rPr>
        <w:t>concentration at equilibrium (mg/L)</w:t>
      </w:r>
      <w:r>
        <w:rPr>
          <w:rFonts w:asciiTheme="majorBidi" w:hAnsiTheme="majorBidi" w:cstheme="majorBidi"/>
          <w:sz w:val="24"/>
          <w:szCs w:val="24"/>
        </w:rPr>
        <w:t xml:space="preserve"> and adsorbed</w:t>
      </w:r>
      <w:r w:rsidRPr="00F61995">
        <w:rPr>
          <w:rFonts w:asciiTheme="majorBidi" w:hAnsiTheme="majorBidi" w:cstheme="majorBidi"/>
          <w:sz w:val="24"/>
          <w:szCs w:val="24"/>
        </w:rPr>
        <w:t xml:space="preserve"> metal</w:t>
      </w:r>
      <w:r>
        <w:rPr>
          <w:rFonts w:asciiTheme="majorBidi" w:hAnsiTheme="majorBidi" w:cstheme="majorBidi"/>
          <w:sz w:val="24"/>
          <w:szCs w:val="24"/>
        </w:rPr>
        <w:t xml:space="preserve"> at equilibrium (mg/g), respectively. </w:t>
      </w:r>
      <w:r w:rsidRPr="00C1120B">
        <w:rPr>
          <w:rFonts w:asciiTheme="majorBidi" w:hAnsiTheme="majorBidi" w:cstheme="majorBidi"/>
          <w:sz w:val="24"/>
          <w:szCs w:val="24"/>
        </w:rPr>
        <w:t>In order to expression the indispensable features of the Langmuir isotherm, the dimensionless eq</w:t>
      </w:r>
      <w:r>
        <w:rPr>
          <w:rFonts w:asciiTheme="majorBidi" w:hAnsiTheme="majorBidi" w:cstheme="majorBidi"/>
          <w:sz w:val="24"/>
          <w:szCs w:val="24"/>
        </w:rPr>
        <w:t>uilibrium parameter can be used</w:t>
      </w:r>
      <w:r w:rsidRPr="00C1120B">
        <w:rPr>
          <w:rFonts w:asciiTheme="majorBidi" w:hAnsiTheme="majorBidi" w:cstheme="majorBidi"/>
          <w:sz w:val="24"/>
          <w:szCs w:val="24"/>
        </w:rPr>
        <w:t xml:space="preserve"> </w:t>
      </w:r>
      <w:r w:rsidRPr="009303E2">
        <w:rPr>
          <w:rFonts w:asciiTheme="majorBidi" w:hAnsiTheme="majorBidi" w:cstheme="majorBidi"/>
          <w:sz w:val="24"/>
          <w:szCs w:val="24"/>
        </w:rPr>
        <w:t>(</w:t>
      </w:r>
      <w:r w:rsidRPr="00C1120B">
        <w:rPr>
          <w:rFonts w:asciiTheme="majorBidi" w:hAnsiTheme="majorBidi" w:cstheme="majorBidi"/>
          <w:sz w:val="24"/>
          <w:szCs w:val="24"/>
          <w:lang w:bidi="syr-SY"/>
        </w:rPr>
        <w:t>R</w:t>
      </w:r>
      <w:r w:rsidRPr="00C1120B">
        <w:rPr>
          <w:rFonts w:asciiTheme="majorBidi" w:hAnsiTheme="majorBidi" w:cstheme="majorBidi"/>
          <w:sz w:val="24"/>
          <w:szCs w:val="24"/>
          <w:vertAlign w:val="subscript"/>
          <w:lang w:bidi="syr-SY"/>
        </w:rPr>
        <w:t>L</w:t>
      </w:r>
      <w:r w:rsidRPr="009303E2">
        <w:rPr>
          <w:rFonts w:asciiTheme="majorBidi" w:hAnsiTheme="majorBidi" w:cstheme="majorBidi"/>
          <w:sz w:val="24"/>
          <w:szCs w:val="24"/>
        </w:rPr>
        <w:t>)</w:t>
      </w:r>
      <w:r>
        <w:rPr>
          <w:rFonts w:asciiTheme="majorBidi" w:hAnsiTheme="majorBidi" w:cstheme="majorBidi"/>
          <w:sz w:val="24"/>
          <w:szCs w:val="24"/>
        </w:rPr>
        <w:t xml:space="preserve">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{"citationItems":[{"id":"ITEM-1","itemData":{"ISSN":"1916-9698","author":[{"dropping-particle":"","family":"Surchi","given":"Kafia M Shareef","non-dropping-particle":"","parse-names":false,"suffix":""}],"container-title":"International journal of chemistry","id":"ITEM-1","issue":"3","issued":{"date-parts":[["2011"]]},"page":"103","publisher":"Canadian Center of Science and Education","title":"Agricultural wastes as low cost adsorbents for Pb removal: kinetics, equilibrium and thermodynamics","type":"article-journal","volume":"3"},"uris":["http://www.mendeley.com/documents/?uuid=453faeea-f3f6-4fc4-9c2e-a321a08b25a9"]},{"id":"ITEM-2","itemData":{"ISSN":"0011-9164","author":[{"dropping-particle":"","family":"Tan","given":"I A W","non-dropping-particle":"","parse-names":false,"suffix":""},{"dropping-particle":"","family":"Ahmad","given":"A L","non-dropping-particle":"","parse-names":false,"suffix":""},{"dropping-particle":"","family":"Hameed","given":"B H","non-dropping-particle":"","parse-names":false,"suffix":""}],"container-title":"Desalination","id":"ITEM-2","issue":"1-3","issued":{"date-parts":[["2008"]]},"page":"13-28","publisher":"Elsevier","title":"Adsorption of basic dye using activated carbon prepared from oil palm shell: batch and fixed bed studies","type":"article-journal","volume":"225"},"uris":["http://www.mendeley.com/documents/?uuid=3d4f81f2-1294-42bd-aaf3-1209ae660f94"]}],"mendeley":{"formattedCitation":"[36,37]","plainTextFormattedCitation":"[36,37]","previouslyFormattedCitation":"[35,36]"},"properties":{"noteIndex":0},"schema":"https://github.com/citation-style-language/schema/raw/master/csl-citation.json"}</w:instrText>
      </w:r>
      <w:r>
        <w:rPr>
          <w:rFonts w:asciiTheme="majorBidi" w:hAnsiTheme="majorBidi" w:cstheme="majorBidi"/>
          <w:sz w:val="24"/>
          <w:szCs w:val="24"/>
        </w:rPr>
        <w:fldChar w:fldCharType="separate"/>
      </w:r>
      <w:r w:rsidRPr="00631443">
        <w:rPr>
          <w:rFonts w:asciiTheme="majorBidi" w:hAnsiTheme="majorBidi" w:cstheme="majorBidi"/>
          <w:noProof/>
          <w:sz w:val="24"/>
          <w:szCs w:val="24"/>
        </w:rPr>
        <w:t>[36,37]</w:t>
      </w:r>
      <w:r>
        <w:rPr>
          <w:rFonts w:asciiTheme="majorBidi" w:hAnsiTheme="majorBidi" w:cstheme="majorBidi"/>
          <w:sz w:val="24"/>
          <w:szCs w:val="24"/>
        </w:rPr>
        <w:fldChar w:fldCharType="end"/>
      </w:r>
      <w:r w:rsidRPr="009303E2">
        <w:rPr>
          <w:rFonts w:asciiTheme="majorBidi" w:hAnsiTheme="majorBidi" w:cstheme="majorBidi"/>
          <w:sz w:val="24"/>
          <w:szCs w:val="24"/>
        </w:rPr>
        <w:t xml:space="preserve">. </w:t>
      </w:r>
      <w:r w:rsidRPr="000C305F">
        <w:rPr>
          <w:rFonts w:asciiTheme="majorBidi" w:hAnsiTheme="majorBidi" w:cstheme="majorBidi"/>
          <w:sz w:val="24"/>
          <w:szCs w:val="24"/>
        </w:rPr>
        <w:t xml:space="preserve">The equation </w:t>
      </w:r>
      <w:r>
        <w:rPr>
          <w:rFonts w:asciiTheme="majorBidi" w:hAnsiTheme="majorBidi" w:cstheme="majorBidi"/>
          <w:sz w:val="24"/>
          <w:szCs w:val="24"/>
        </w:rPr>
        <w:t xml:space="preserve">regarding </w:t>
      </w:r>
      <w:r w:rsidRPr="000C305F">
        <w:rPr>
          <w:rFonts w:asciiTheme="majorBidi" w:hAnsiTheme="majorBidi" w:cstheme="majorBidi"/>
          <w:sz w:val="24"/>
          <w:szCs w:val="24"/>
        </w:rPr>
        <w:t xml:space="preserve">the </w:t>
      </w:r>
      <w:r w:rsidRPr="00C1120B">
        <w:rPr>
          <w:rFonts w:asciiTheme="majorBidi" w:hAnsiTheme="majorBidi" w:cstheme="majorBidi"/>
          <w:sz w:val="24"/>
          <w:szCs w:val="24"/>
        </w:rPr>
        <w:t>dimensionless eq</w:t>
      </w:r>
      <w:r>
        <w:rPr>
          <w:rFonts w:asciiTheme="majorBidi" w:hAnsiTheme="majorBidi" w:cstheme="majorBidi"/>
          <w:sz w:val="24"/>
          <w:szCs w:val="24"/>
        </w:rPr>
        <w:t>uilibrium</w:t>
      </w:r>
      <w:r w:rsidRPr="000C305F">
        <w:rPr>
          <w:rFonts w:asciiTheme="majorBidi" w:hAnsiTheme="majorBidi" w:cstheme="majorBidi"/>
          <w:sz w:val="24"/>
          <w:szCs w:val="24"/>
        </w:rPr>
        <w:t xml:space="preserve"> parameter is as follows</w:t>
      </w:r>
      <w:r>
        <w:rPr>
          <w:rFonts w:asciiTheme="majorBidi" w:hAnsiTheme="majorBidi" w:cstheme="majorBidi"/>
          <w:sz w:val="24"/>
          <w:szCs w:val="24"/>
        </w:rPr>
        <w:t>:</w:t>
      </w:r>
    </w:p>
    <w:p w:rsidR="002040E1" w:rsidRDefault="0045620C" w:rsidP="002040E1">
      <w:pPr>
        <w:spacing w:line="480" w:lineRule="auto"/>
        <w:jc w:val="both"/>
        <w:rPr>
          <w:rFonts w:asciiTheme="majorBidi" w:hAnsiTheme="majorBidi" w:cstheme="majorBidi"/>
          <w:sz w:val="24"/>
          <w:szCs w:val="24"/>
        </w:rPr>
      </w:pPr>
      <m:oMath>
        <m:sSub>
          <m:sSubPr>
            <m:ctrlPr>
              <w:rPr>
                <w:rFonts w:ascii="Cambria Math" w:hAnsi="Cambria Math" w:cstheme="majorBidi"/>
                <w:i/>
                <w:sz w:val="24"/>
                <w:szCs w:val="24"/>
              </w:rPr>
            </m:ctrlPr>
          </m:sSubPr>
          <m:e>
            <m:r>
              <m:rPr>
                <m:nor/>
              </m:rPr>
              <w:rPr>
                <w:rFonts w:asciiTheme="majorBidi" w:hAnsiTheme="majorBidi" w:cstheme="majorBidi"/>
                <w:sz w:val="24"/>
                <w:szCs w:val="24"/>
              </w:rPr>
              <m:t>R</m:t>
            </m:r>
          </m:e>
          <m:sub>
            <m:r>
              <m:rPr>
                <m:nor/>
              </m:rPr>
              <w:rPr>
                <w:rFonts w:asciiTheme="majorBidi" w:hAnsiTheme="majorBidi" w:cstheme="majorBidi"/>
                <w:sz w:val="24"/>
                <w:szCs w:val="24"/>
              </w:rPr>
              <m:t>L</m:t>
            </m:r>
          </m:sub>
        </m:sSub>
        <m:r>
          <m:rPr>
            <m:nor/>
          </m:rPr>
          <w:rPr>
            <w:rFonts w:asciiTheme="majorBidi" w:hAnsiTheme="majorBidi" w:cstheme="majorBidi"/>
            <w:sz w:val="24"/>
            <w:szCs w:val="24"/>
          </w:rPr>
          <m:t>=</m:t>
        </m:r>
        <m:r>
          <w:rPr>
            <w:rFonts w:ascii="Cambria Math" w:hAnsi="Cambria Math" w:cstheme="majorBidi"/>
            <w:sz w:val="24"/>
            <w:szCs w:val="24"/>
          </w:rPr>
          <m:t xml:space="preserve"> </m:t>
        </m:r>
        <m:f>
          <m:fPr>
            <m:ctrlPr>
              <w:rPr>
                <w:rFonts w:ascii="Cambria Math" w:hAnsi="Cambria Math" w:cstheme="majorBidi"/>
                <w:i/>
                <w:sz w:val="24"/>
                <w:szCs w:val="24"/>
              </w:rPr>
            </m:ctrlPr>
          </m:fPr>
          <m:num>
            <m:r>
              <m:rPr>
                <m:nor/>
              </m:rPr>
              <w:rPr>
                <w:rFonts w:asciiTheme="majorBidi" w:hAnsiTheme="majorBidi" w:cstheme="majorBidi"/>
                <w:sz w:val="24"/>
                <w:szCs w:val="24"/>
              </w:rPr>
              <m:t>1</m:t>
            </m:r>
          </m:num>
          <m:den>
            <m:r>
              <m:rPr>
                <m:nor/>
              </m:rPr>
              <w:rPr>
                <w:rFonts w:asciiTheme="majorBidi" w:hAnsiTheme="majorBidi" w:cstheme="majorBidi"/>
                <w:sz w:val="24"/>
                <w:szCs w:val="24"/>
              </w:rPr>
              <m:t>1+</m:t>
            </m:r>
            <m:r>
              <w:rPr>
                <w:rFonts w:ascii="Cambria Math" w:hAnsi="Cambria Math" w:cstheme="majorBidi"/>
                <w:sz w:val="24"/>
                <w:szCs w:val="24"/>
              </w:rPr>
              <m:t xml:space="preserve"> </m:t>
            </m:r>
            <m:sSub>
              <m:sSubPr>
                <m:ctrlPr>
                  <w:rPr>
                    <w:rFonts w:ascii="Cambria Math" w:hAnsi="Cambria Math" w:cstheme="majorBidi"/>
                    <w:i/>
                    <w:sz w:val="24"/>
                    <w:szCs w:val="24"/>
                  </w:rPr>
                </m:ctrlPr>
              </m:sSubPr>
              <m:e>
                <m:r>
                  <m:rPr>
                    <m:nor/>
                  </m:rPr>
                  <w:rPr>
                    <w:rFonts w:asciiTheme="majorBidi" w:hAnsiTheme="majorBidi" w:cstheme="majorBidi"/>
                    <w:sz w:val="24"/>
                    <w:szCs w:val="24"/>
                  </w:rPr>
                  <m:t>K</m:t>
                </m:r>
              </m:e>
              <m:sub>
                <m:r>
                  <m:rPr>
                    <m:nor/>
                  </m:rPr>
                  <w:rPr>
                    <w:rFonts w:asciiTheme="majorBidi" w:hAnsiTheme="majorBidi" w:cstheme="majorBidi"/>
                    <w:sz w:val="24"/>
                    <w:szCs w:val="24"/>
                  </w:rPr>
                  <m:t>L</m:t>
                </m:r>
              </m:sub>
            </m:sSub>
            <m:sSub>
              <m:sSubPr>
                <m:ctrlPr>
                  <w:rPr>
                    <w:rFonts w:ascii="Cambria Math" w:hAnsi="Cambria Math" w:cstheme="majorBidi"/>
                    <w:i/>
                    <w:sz w:val="24"/>
                    <w:szCs w:val="24"/>
                  </w:rPr>
                </m:ctrlPr>
              </m:sSubPr>
              <m:e>
                <m:r>
                  <m:rPr>
                    <m:nor/>
                  </m:rPr>
                  <w:rPr>
                    <w:rFonts w:asciiTheme="majorBidi" w:hAnsiTheme="majorBidi" w:cstheme="majorBidi"/>
                    <w:sz w:val="24"/>
                    <w:szCs w:val="24"/>
                  </w:rPr>
                  <m:t>C</m:t>
                </m:r>
              </m:e>
              <m:sub>
                <m:r>
                  <m:rPr>
                    <m:nor/>
                  </m:rPr>
                  <w:rPr>
                    <w:rFonts w:asciiTheme="majorBidi" w:hAnsiTheme="majorBidi" w:cstheme="majorBidi"/>
                    <w:sz w:val="24"/>
                    <w:szCs w:val="24"/>
                  </w:rPr>
                  <m:t>0</m:t>
                </m:r>
              </m:sub>
            </m:sSub>
          </m:den>
        </m:f>
      </m:oMath>
      <w:r w:rsidR="002040E1" w:rsidRPr="00CD317C">
        <w:rPr>
          <w:rFonts w:asciiTheme="majorBidi" w:eastAsiaTheme="minorEastAsia" w:hAnsiTheme="majorBidi" w:cstheme="majorBidi"/>
          <w:sz w:val="28"/>
          <w:szCs w:val="28"/>
        </w:rPr>
        <w:t xml:space="preserve">  </w:t>
      </w:r>
      <w:r w:rsidR="002040E1">
        <w:rPr>
          <w:rFonts w:asciiTheme="majorBidi" w:eastAsiaTheme="minorEastAsia" w:hAnsiTheme="majorBidi" w:cstheme="majorBidi"/>
          <w:sz w:val="28"/>
          <w:szCs w:val="28"/>
        </w:rPr>
        <w:t xml:space="preserve">                                                                                                              </w:t>
      </w:r>
      <w:r w:rsidR="002040E1" w:rsidRPr="00CD317C">
        <w:rPr>
          <w:rFonts w:asciiTheme="majorBidi" w:eastAsiaTheme="minorEastAsia" w:hAnsiTheme="majorBidi" w:cstheme="majorBidi"/>
          <w:sz w:val="28"/>
          <w:szCs w:val="28"/>
        </w:rPr>
        <w:t xml:space="preserve"> </w:t>
      </w:r>
      <w:r w:rsidR="002040E1" w:rsidRPr="00CD317C">
        <w:rPr>
          <w:rFonts w:asciiTheme="majorBidi" w:eastAsiaTheme="minorEastAsia" w:hAnsiTheme="majorBidi" w:cstheme="majorBidi"/>
          <w:sz w:val="24"/>
          <w:szCs w:val="24"/>
        </w:rPr>
        <w:t>(</w:t>
      </w:r>
      <w:r w:rsidR="002040E1">
        <w:rPr>
          <w:rFonts w:asciiTheme="majorBidi" w:eastAsiaTheme="minorEastAsia" w:hAnsiTheme="majorBidi" w:cstheme="majorBidi"/>
          <w:sz w:val="24"/>
          <w:szCs w:val="24"/>
        </w:rPr>
        <w:t>3</w:t>
      </w:r>
      <w:r w:rsidR="002040E1" w:rsidRPr="00CD317C">
        <w:rPr>
          <w:rFonts w:asciiTheme="majorBidi" w:eastAsiaTheme="minorEastAsia" w:hAnsiTheme="majorBidi" w:cstheme="majorBidi"/>
          <w:sz w:val="24"/>
          <w:szCs w:val="24"/>
        </w:rPr>
        <w:t>)</w:t>
      </w:r>
      <w:r w:rsidR="002040E1" w:rsidRPr="009303E2">
        <w:rPr>
          <w:rFonts w:asciiTheme="majorBidi" w:hAnsiTheme="majorBidi" w:cstheme="majorBidi"/>
          <w:sz w:val="24"/>
          <w:szCs w:val="24"/>
        </w:rPr>
        <w:t xml:space="preserve"> </w:t>
      </w:r>
      <w:bookmarkStart w:id="12" w:name="OLE_LINK98"/>
      <w:bookmarkStart w:id="13" w:name="OLE_LINK99"/>
      <w:r w:rsidR="002040E1" w:rsidRPr="009303E2">
        <w:rPr>
          <w:rFonts w:asciiTheme="majorBidi" w:hAnsiTheme="majorBidi" w:cstheme="majorBidi"/>
          <w:sz w:val="24"/>
          <w:szCs w:val="24"/>
        </w:rPr>
        <w:t xml:space="preserve">If </w:t>
      </w:r>
      <w:r w:rsidR="002040E1">
        <w:rPr>
          <w:rFonts w:ascii="Times New Roman" w:hAnsi="Times New Roman" w:cs="Times New Roman"/>
          <w:sz w:val="24"/>
          <w:szCs w:val="24"/>
        </w:rPr>
        <w:t>R</w:t>
      </w:r>
      <w:r w:rsidR="002040E1" w:rsidRPr="00AE7CC4">
        <w:rPr>
          <w:rFonts w:ascii="Times New Roman" w:hAnsi="Times New Roman" w:cs="Times New Roman"/>
          <w:sz w:val="24"/>
          <w:szCs w:val="24"/>
          <w:vertAlign w:val="subscript"/>
        </w:rPr>
        <w:t>L</w:t>
      </w:r>
      <w:r w:rsidR="002040E1" w:rsidRPr="009303E2">
        <w:rPr>
          <w:rFonts w:asciiTheme="majorBidi" w:hAnsiTheme="majorBidi" w:cstheme="majorBidi"/>
          <w:sz w:val="24"/>
          <w:szCs w:val="24"/>
        </w:rPr>
        <w:t xml:space="preserve"> = 0 irreversible adsorption</w:t>
      </w:r>
      <w:r w:rsidR="002040E1">
        <w:rPr>
          <w:rFonts w:asciiTheme="majorBidi" w:hAnsiTheme="majorBidi" w:cstheme="majorBidi"/>
          <w:sz w:val="24"/>
          <w:szCs w:val="24"/>
        </w:rPr>
        <w:t>,</w:t>
      </w:r>
      <w:r w:rsidR="002040E1">
        <w:rPr>
          <w:rFonts w:ascii="Times New Roman" w:hAnsi="Times New Roman" w:cs="Times New Roman"/>
          <w:sz w:val="24"/>
          <w:szCs w:val="24"/>
        </w:rPr>
        <w:t xml:space="preserve"> R</w:t>
      </w:r>
      <w:r w:rsidR="002040E1" w:rsidRPr="00AE7CC4">
        <w:rPr>
          <w:rFonts w:ascii="Times New Roman" w:hAnsi="Times New Roman" w:cs="Times New Roman"/>
          <w:sz w:val="24"/>
          <w:szCs w:val="24"/>
          <w:vertAlign w:val="subscript"/>
        </w:rPr>
        <w:t>L</w:t>
      </w:r>
      <w:r w:rsidR="002040E1" w:rsidRPr="009303E2">
        <w:rPr>
          <w:rFonts w:asciiTheme="majorBidi" w:hAnsiTheme="majorBidi" w:cstheme="majorBidi"/>
          <w:sz w:val="24"/>
          <w:szCs w:val="24"/>
        </w:rPr>
        <w:t xml:space="preserve"> = 1 linear adsorption, </w:t>
      </w:r>
      <w:r w:rsidR="002040E1">
        <w:rPr>
          <w:rFonts w:ascii="Times New Roman" w:hAnsi="Times New Roman" w:cs="Times New Roman"/>
          <w:sz w:val="24"/>
          <w:szCs w:val="24"/>
        </w:rPr>
        <w:t>R</w:t>
      </w:r>
      <w:r w:rsidR="002040E1" w:rsidRPr="00AE7CC4">
        <w:rPr>
          <w:rFonts w:ascii="Times New Roman" w:hAnsi="Times New Roman" w:cs="Times New Roman"/>
          <w:sz w:val="24"/>
          <w:szCs w:val="24"/>
          <w:vertAlign w:val="subscript"/>
        </w:rPr>
        <w:t>L</w:t>
      </w:r>
      <w:r w:rsidR="002040E1" w:rsidRPr="009303E2">
        <w:rPr>
          <w:rFonts w:asciiTheme="majorBidi" w:hAnsiTheme="majorBidi" w:cstheme="majorBidi"/>
          <w:sz w:val="24"/>
          <w:szCs w:val="24"/>
        </w:rPr>
        <w:t xml:space="preserve">&gt; 1 unfavorable adsorption, </w:t>
      </w:r>
      <w:r w:rsidR="002040E1">
        <w:rPr>
          <w:rFonts w:asciiTheme="majorBidi" w:hAnsiTheme="majorBidi" w:cstheme="majorBidi"/>
          <w:sz w:val="24"/>
          <w:szCs w:val="24"/>
        </w:rPr>
        <w:t xml:space="preserve">and </w:t>
      </w:r>
      <w:r w:rsidR="002040E1" w:rsidRPr="009303E2">
        <w:rPr>
          <w:rFonts w:asciiTheme="majorBidi" w:hAnsiTheme="majorBidi" w:cstheme="majorBidi"/>
          <w:sz w:val="24"/>
          <w:szCs w:val="24"/>
        </w:rPr>
        <w:t xml:space="preserve">0 &lt; </w:t>
      </w:r>
      <w:r w:rsidR="002040E1">
        <w:rPr>
          <w:rFonts w:ascii="Times New Roman" w:hAnsi="Times New Roman" w:cs="Times New Roman"/>
          <w:sz w:val="24"/>
          <w:szCs w:val="24"/>
        </w:rPr>
        <w:t>R</w:t>
      </w:r>
      <w:r w:rsidR="002040E1" w:rsidRPr="00AE7CC4">
        <w:rPr>
          <w:rFonts w:ascii="Times New Roman" w:hAnsi="Times New Roman" w:cs="Times New Roman"/>
          <w:sz w:val="24"/>
          <w:szCs w:val="24"/>
          <w:vertAlign w:val="subscript"/>
        </w:rPr>
        <w:t>L</w:t>
      </w:r>
      <w:r w:rsidR="002040E1" w:rsidRPr="009303E2">
        <w:rPr>
          <w:rFonts w:asciiTheme="majorBidi" w:hAnsiTheme="majorBidi" w:cstheme="majorBidi"/>
          <w:sz w:val="24"/>
          <w:szCs w:val="24"/>
        </w:rPr>
        <w:t xml:space="preserve"> &lt; 1 favorable adsorption</w:t>
      </w:r>
      <w:r w:rsidR="002040E1">
        <w:rPr>
          <w:rFonts w:asciiTheme="majorBidi" w:hAnsiTheme="majorBidi" w:cstheme="majorBidi"/>
          <w:sz w:val="24"/>
          <w:szCs w:val="24"/>
        </w:rPr>
        <w:t>.</w:t>
      </w:r>
    </w:p>
    <w:bookmarkEnd w:id="12"/>
    <w:bookmarkEnd w:id="13"/>
    <w:p w:rsidR="002040E1" w:rsidRDefault="002040E1" w:rsidP="002040E1">
      <w:pPr>
        <w:spacing w:after="0" w:line="480" w:lineRule="auto"/>
        <w:jc w:val="both"/>
        <w:rPr>
          <w:rFonts w:ascii="Times New Roman" w:hAnsi="Times New Roman" w:cs="Times New Roman"/>
          <w:sz w:val="24"/>
          <w:szCs w:val="24"/>
        </w:rPr>
      </w:pPr>
      <w:r w:rsidRPr="00A003A0">
        <w:rPr>
          <w:rFonts w:asciiTheme="majorBidi" w:hAnsiTheme="majorBidi" w:cstheme="majorBidi"/>
          <w:sz w:val="24"/>
          <w:szCs w:val="24"/>
        </w:rPr>
        <w:t>Bas</w:t>
      </w:r>
      <w:r>
        <w:rPr>
          <w:rFonts w:asciiTheme="majorBidi" w:hAnsiTheme="majorBidi" w:cstheme="majorBidi"/>
          <w:sz w:val="24"/>
          <w:szCs w:val="24"/>
        </w:rPr>
        <w:t>ed on the relevant data in the T</w:t>
      </w:r>
      <w:r w:rsidRPr="00A003A0">
        <w:rPr>
          <w:rFonts w:asciiTheme="majorBidi" w:hAnsiTheme="majorBidi" w:cstheme="majorBidi"/>
          <w:sz w:val="24"/>
          <w:szCs w:val="24"/>
        </w:rPr>
        <w:t>able</w:t>
      </w:r>
      <w:r>
        <w:rPr>
          <w:rFonts w:asciiTheme="majorBidi" w:hAnsiTheme="majorBidi" w:cstheme="majorBidi"/>
          <w:sz w:val="24"/>
          <w:szCs w:val="24"/>
        </w:rPr>
        <w:t xml:space="preserve"> 1</w:t>
      </w:r>
      <w:r w:rsidRPr="00A003A0">
        <w:rPr>
          <w:rFonts w:asciiTheme="majorBidi" w:hAnsiTheme="majorBidi" w:cstheme="majorBidi"/>
          <w:sz w:val="24"/>
          <w:szCs w:val="24"/>
        </w:rPr>
        <w:t>, it can be concluded that the adsorption process follows the Langmuir isotherm.</w:t>
      </w:r>
      <w:r w:rsidRPr="00806189">
        <w:rPr>
          <w:rFonts w:ascii="Times New Roman" w:hAnsi="Times New Roman" w:cs="Times New Roman"/>
          <w:sz w:val="24"/>
          <w:szCs w:val="24"/>
        </w:rPr>
        <w:t xml:space="preserve"> </w:t>
      </w:r>
      <w:r w:rsidRPr="00906F2C">
        <w:rPr>
          <w:rFonts w:ascii="Times New Roman" w:hAnsi="Times New Roman" w:cs="Times New Roman"/>
          <w:sz w:val="24"/>
          <w:szCs w:val="24"/>
        </w:rPr>
        <w:t xml:space="preserve">Figure </w:t>
      </w:r>
      <w:r>
        <w:rPr>
          <w:rFonts w:ascii="Times New Roman" w:hAnsi="Times New Roman" w:cs="Times New Roman"/>
          <w:sz w:val="24"/>
          <w:szCs w:val="24"/>
        </w:rPr>
        <w:t>8</w:t>
      </w:r>
      <w:r w:rsidRPr="00906F2C">
        <w:rPr>
          <w:rFonts w:ascii="Times New Roman" w:hAnsi="Times New Roman" w:cs="Times New Roman"/>
          <w:sz w:val="24"/>
          <w:szCs w:val="24"/>
        </w:rPr>
        <w:t xml:space="preserve"> shows a diagram of the Langmuir isotherm.</w:t>
      </w:r>
    </w:p>
    <w:p w:rsidR="00384092" w:rsidRDefault="00384092" w:rsidP="002040E1">
      <w:pPr>
        <w:spacing w:after="0" w:line="480" w:lineRule="auto"/>
        <w:jc w:val="both"/>
        <w:rPr>
          <w:rFonts w:ascii="Times New Roman" w:hAnsi="Times New Roman" w:cs="Times New Roman"/>
          <w:sz w:val="24"/>
          <w:szCs w:val="24"/>
        </w:rPr>
      </w:pPr>
    </w:p>
    <w:p w:rsidR="00384092" w:rsidRDefault="00384092" w:rsidP="002040E1">
      <w:pPr>
        <w:spacing w:after="0" w:line="480" w:lineRule="auto"/>
        <w:jc w:val="both"/>
        <w:rPr>
          <w:rFonts w:ascii="Times New Roman" w:hAnsi="Times New Roman" w:cs="Times New Roman"/>
          <w:sz w:val="24"/>
          <w:szCs w:val="24"/>
        </w:rPr>
      </w:pPr>
    </w:p>
    <w:p w:rsidR="002040E1" w:rsidRDefault="002040E1" w:rsidP="002040E1">
      <w:pPr>
        <w:spacing w:line="480" w:lineRule="auto"/>
        <w:jc w:val="both"/>
        <w:rPr>
          <w:rStyle w:val="markedcontent"/>
          <w:rFonts w:ascii="Times New Roman" w:hAnsi="Times New Roman" w:cs="Times New Roman"/>
          <w:b/>
          <w:bCs/>
          <w:sz w:val="24"/>
          <w:szCs w:val="24"/>
        </w:rPr>
      </w:pPr>
      <w:r w:rsidRPr="00F7423C">
        <w:rPr>
          <w:rFonts w:ascii="Times New Roman" w:hAnsi="Times New Roman" w:cs="Times New Roman"/>
          <w:b/>
          <w:bCs/>
          <w:noProof/>
          <w:sz w:val="24"/>
          <w:szCs w:val="24"/>
        </w:rPr>
        <w:t>Freundlich</w:t>
      </w:r>
      <w:r w:rsidRPr="00F7423C">
        <w:rPr>
          <w:rStyle w:val="markedcontent"/>
          <w:rFonts w:ascii="Times New Roman" w:hAnsi="Times New Roman" w:cs="Times New Roman"/>
          <w:b/>
          <w:bCs/>
          <w:sz w:val="24"/>
          <w:szCs w:val="24"/>
        </w:rPr>
        <w:t xml:space="preserve"> isotherm study</w:t>
      </w:r>
    </w:p>
    <w:p w:rsidR="002040E1" w:rsidRDefault="002040E1" w:rsidP="002040E1">
      <w:pPr>
        <w:spacing w:line="480" w:lineRule="auto"/>
        <w:jc w:val="both"/>
        <w:rPr>
          <w:rStyle w:val="markedcontent"/>
          <w:rFonts w:ascii="Times New Roman" w:hAnsi="Times New Roman" w:cs="Times New Roman"/>
          <w:sz w:val="24"/>
          <w:szCs w:val="24"/>
        </w:rPr>
      </w:pPr>
      <w:bookmarkStart w:id="14" w:name="OLE_LINK31"/>
      <w:r w:rsidRPr="00636E3F">
        <w:rPr>
          <w:rStyle w:val="highlight"/>
          <w:rFonts w:ascii="Times New Roman" w:hAnsi="Times New Roman" w:cs="Times New Roman"/>
          <w:sz w:val="24"/>
          <w:szCs w:val="24"/>
        </w:rPr>
        <w:t xml:space="preserve">In the Freundlich isotherm, </w:t>
      </w:r>
      <w:r>
        <w:rPr>
          <w:rStyle w:val="highlight"/>
          <w:rFonts w:ascii="Times New Roman" w:hAnsi="Times New Roman" w:cs="Times New Roman"/>
          <w:sz w:val="24"/>
          <w:szCs w:val="24"/>
        </w:rPr>
        <w:t>h</w:t>
      </w:r>
      <w:r w:rsidRPr="00636E3F">
        <w:rPr>
          <w:rStyle w:val="highlight"/>
          <w:rFonts w:ascii="Times New Roman" w:hAnsi="Times New Roman" w:cs="Times New Roman"/>
          <w:sz w:val="24"/>
          <w:szCs w:val="24"/>
        </w:rPr>
        <w:t xml:space="preserve">eterogeneous surfaces are used to perform the adsorption process. In this isotherm, adsorption </w:t>
      </w:r>
      <w:r>
        <w:rPr>
          <w:rStyle w:val="highlight"/>
          <w:rFonts w:ascii="Times New Roman" w:hAnsi="Times New Roman" w:cs="Times New Roman"/>
          <w:sz w:val="24"/>
          <w:szCs w:val="24"/>
        </w:rPr>
        <w:t>amount</w:t>
      </w:r>
      <w:r w:rsidRPr="00636E3F">
        <w:rPr>
          <w:rStyle w:val="highlight"/>
          <w:rFonts w:ascii="Times New Roman" w:hAnsi="Times New Roman" w:cs="Times New Roman"/>
          <w:sz w:val="24"/>
          <w:szCs w:val="24"/>
        </w:rPr>
        <w:t xml:space="preserve"> is attributed to the concentration of adsorbed metal ions at equilibrium. </w:t>
      </w:r>
      <w:r>
        <w:rPr>
          <w:rStyle w:val="markedcontent"/>
          <w:rFonts w:ascii="Times New Roman" w:hAnsi="Times New Roman" w:cs="Times New Roman"/>
          <w:sz w:val="24"/>
          <w:szCs w:val="24"/>
        </w:rPr>
        <w:fldChar w:fldCharType="begin" w:fldLock="1"/>
      </w:r>
      <w:r>
        <w:rPr>
          <w:rStyle w:val="markedcontent"/>
          <w:rFonts w:ascii="Times New Roman" w:hAnsi="Times New Roman" w:cs="Times New Roman"/>
          <w:sz w:val="24"/>
          <w:szCs w:val="24"/>
        </w:rPr>
        <w:instrText>ADDIN CSL_CITATION {"citationItems":[{"id":"ITEM-1","itemData":{"ISSN":"0141-8130","author":[{"dropping-particle":"","family":"Sadeek","given":"Sadeek A","non-dropping-particle":"","parse-names":false,"suffix":""},{"dropping-particle":"","family":"Negm","given":"Nabel A","non-dropping-particle":"","parse-names":false,"suffix":""},{"dropping-particle":"","family":"Hefni","given":"Hassan H H","non-dropping-particle":"","parse-names":false,"suffix":""},{"dropping-particle":"","family":"Wahab","given":"Mostafa M Abdel","non-dropping-particle":"","parse-names":false,"suffix":""}],"container-title":"International journal of biological macromolecules","id":"ITEM-1","issued":{"date-parts":[["2015"]]},"page":"400-409","publisher":"Elsevier","title":"Metal adsorption by agricultural biosorbents: adsorption isotherm, kinetic and biosorbents chemical structures","type":"article-journal","volume":"81"},"uris":["http://www.mendeley.com/documents/?uuid=303c26fc-80f7-44f2-b486-7ebc868d4e29"]}],"mendeley":{"formattedCitation":"[8]","plainTextFormattedCitation":"[8]","previouslyFormattedCitation":"[8]"},"properties":{"noteIndex":0},"schema":"https://github.com/citation-style-language/schema/raw/master/csl-citation.json"}</w:instrText>
      </w:r>
      <w:r>
        <w:rPr>
          <w:rStyle w:val="markedcontent"/>
          <w:rFonts w:ascii="Times New Roman" w:hAnsi="Times New Roman" w:cs="Times New Roman"/>
          <w:sz w:val="24"/>
          <w:szCs w:val="24"/>
        </w:rPr>
        <w:fldChar w:fldCharType="separate"/>
      </w:r>
      <w:r w:rsidRPr="004232A8">
        <w:rPr>
          <w:rStyle w:val="markedcontent"/>
          <w:rFonts w:ascii="Times New Roman" w:hAnsi="Times New Roman" w:cs="Times New Roman"/>
          <w:noProof/>
          <w:sz w:val="24"/>
          <w:szCs w:val="24"/>
        </w:rPr>
        <w:t>[8]</w:t>
      </w:r>
      <w:r>
        <w:rPr>
          <w:rStyle w:val="markedcontent"/>
          <w:rFonts w:ascii="Times New Roman" w:hAnsi="Times New Roman" w:cs="Times New Roman"/>
          <w:sz w:val="24"/>
          <w:szCs w:val="24"/>
        </w:rPr>
        <w:fldChar w:fldCharType="end"/>
      </w:r>
      <w:r w:rsidRPr="0008353A">
        <w:rPr>
          <w:rStyle w:val="markedcontent"/>
          <w:rFonts w:ascii="Times New Roman" w:hAnsi="Times New Roman" w:cs="Times New Roman"/>
          <w:sz w:val="24"/>
          <w:szCs w:val="24"/>
        </w:rPr>
        <w:t xml:space="preserve">. </w:t>
      </w:r>
      <w:bookmarkStart w:id="15" w:name="OLE_LINK100"/>
      <w:bookmarkEnd w:id="14"/>
      <w:r w:rsidRPr="002A0C5A">
        <w:rPr>
          <w:rStyle w:val="markedcontent"/>
          <w:rFonts w:ascii="Times New Roman" w:hAnsi="Times New Roman" w:cs="Times New Roman"/>
          <w:sz w:val="24"/>
          <w:szCs w:val="24"/>
        </w:rPr>
        <w:t>Freundlich</w:t>
      </w:r>
      <w:bookmarkEnd w:id="15"/>
      <w:r w:rsidRPr="002A0C5A">
        <w:rPr>
          <w:rStyle w:val="markedcontent"/>
          <w:rFonts w:ascii="Times New Roman" w:hAnsi="Times New Roman" w:cs="Times New Roman"/>
          <w:sz w:val="24"/>
          <w:szCs w:val="24"/>
        </w:rPr>
        <w:t xml:space="preserve"> isotherm is not appropriate for low concentration region and only is utilized for metal ions adsorption at high concentrations. Freundlich </w:t>
      </w:r>
      <w:r>
        <w:rPr>
          <w:rStyle w:val="markedcontent"/>
          <w:rFonts w:ascii="Times New Roman" w:hAnsi="Times New Roman" w:cs="Times New Roman"/>
          <w:sz w:val="24"/>
          <w:szCs w:val="24"/>
        </w:rPr>
        <w:t xml:space="preserve">isotherm equation is as follows </w:t>
      </w:r>
      <w:r>
        <w:rPr>
          <w:rStyle w:val="markedcontent"/>
          <w:rFonts w:ascii="Times New Roman" w:hAnsi="Times New Roman" w:cs="Times New Roman"/>
          <w:sz w:val="24"/>
          <w:szCs w:val="24"/>
        </w:rPr>
        <w:fldChar w:fldCharType="begin" w:fldLock="1"/>
      </w:r>
      <w:r>
        <w:rPr>
          <w:rStyle w:val="markedcontent"/>
          <w:rFonts w:ascii="Times New Roman" w:hAnsi="Times New Roman" w:cs="Times New Roman"/>
          <w:sz w:val="24"/>
          <w:szCs w:val="24"/>
        </w:rPr>
        <w:instrText>ADDIN CSL_CITATION {"citationItems":[{"id":"ITEM-1","itemData":{"ISSN":"0043-1354","author":[{"dropping-particle":"","family":"Li","given":"Yan-Hui","non-dropping-particle":"","parse-names":false,"suffix":""},{"dropping-particle":"","family":"Di","given":"Zechao","non-dropping-particle":"","parse-names":false,"suffix":""},{"dropping-particle":"","family":"Ding","given":"Jun","non-dropping-particle":"","parse-names":false,"suffix":""},{"dropping-particle":"","family":"Wu","given":"Dehai","non-dropping-particle":"","parse-names":false,"suffix":""},{"dropping-particle":"","family":"Luan","given":"Zhaokun","non-dropping-particle":"","parse-names":false,"suffix":""},{"dropping-particle":"","family":"Zhu","given":"Yanqiu","non-dropping-particle":"","parse-names":false,"suffix":""}],"container-title":"Water research","id":"ITEM-1","issue":"4","issued":{"date-parts":[["2005"]]},"page":"605-609","publisher":"Elsevier","title":"Adsorption thermodynamic, kinetic and desorption studies of Pb2+ on carbon nanotubes","type":"article-journal","volume":"39"},"uris":["http://www.mendeley.com/documents/?uuid=9380f900-532d-4c0f-a275-351b2f8f024d"]}],"mendeley":{"formattedCitation":"[6]","plainTextFormattedCitation":"[6]","previouslyFormattedCitation":"[6]"},"properties":{"noteIndex":0},"schema":"https://github.com/citation-style-language/schema/raw/master/csl-citation.json"}</w:instrText>
      </w:r>
      <w:r>
        <w:rPr>
          <w:rStyle w:val="markedcontent"/>
          <w:rFonts w:ascii="Times New Roman" w:hAnsi="Times New Roman" w:cs="Times New Roman"/>
          <w:sz w:val="24"/>
          <w:szCs w:val="24"/>
        </w:rPr>
        <w:fldChar w:fldCharType="separate"/>
      </w:r>
      <w:r w:rsidRPr="001F1807">
        <w:rPr>
          <w:rStyle w:val="markedcontent"/>
          <w:rFonts w:ascii="Times New Roman" w:hAnsi="Times New Roman" w:cs="Times New Roman"/>
          <w:noProof/>
          <w:sz w:val="24"/>
          <w:szCs w:val="24"/>
        </w:rPr>
        <w:t>[6]</w:t>
      </w:r>
      <w:r>
        <w:rPr>
          <w:rStyle w:val="markedcontent"/>
          <w:rFonts w:ascii="Times New Roman" w:hAnsi="Times New Roman" w:cs="Times New Roman"/>
          <w:sz w:val="24"/>
          <w:szCs w:val="24"/>
        </w:rPr>
        <w:fldChar w:fldCharType="end"/>
      </w:r>
      <w:r w:rsidRPr="0008353A">
        <w:rPr>
          <w:rStyle w:val="markedcontent"/>
          <w:rFonts w:ascii="Times New Roman" w:hAnsi="Times New Roman" w:cs="Times New Roman"/>
          <w:sz w:val="24"/>
          <w:szCs w:val="24"/>
        </w:rPr>
        <w:t>:</w:t>
      </w:r>
      <w:r>
        <w:rPr>
          <w:rStyle w:val="markedcontent"/>
          <w:rFonts w:ascii="Times New Roman" w:hAnsi="Times New Roman" w:cs="Times New Roman"/>
          <w:sz w:val="24"/>
          <w:szCs w:val="24"/>
        </w:rPr>
        <w:t xml:space="preserve"> </w:t>
      </w:r>
    </w:p>
    <w:p w:rsidR="002040E1" w:rsidRPr="00916EF1" w:rsidRDefault="0045620C" w:rsidP="002040E1">
      <w:pPr>
        <w:spacing w:line="480" w:lineRule="auto"/>
        <w:jc w:val="both"/>
        <w:rPr>
          <w:rFonts w:asciiTheme="majorBidi" w:hAnsiTheme="majorBidi" w:cstheme="majorBidi"/>
          <w:sz w:val="24"/>
          <w:szCs w:val="24"/>
          <w:oMath/>
        </w:rPr>
      </w:pPr>
      <m:oMath>
        <m:sSub>
          <m:sSubPr>
            <m:ctrlPr>
              <w:rPr>
                <w:rFonts w:ascii="Cambria Math" w:hAnsi="Cambria Math" w:cstheme="majorBidi"/>
                <w:i/>
                <w:sz w:val="24"/>
                <w:szCs w:val="24"/>
              </w:rPr>
            </m:ctrlPr>
          </m:sSubPr>
          <m:e>
            <m:r>
              <m:rPr>
                <m:nor/>
              </m:rPr>
              <w:rPr>
                <w:rFonts w:asciiTheme="majorBidi" w:hAnsiTheme="majorBidi" w:cstheme="majorBidi"/>
                <w:sz w:val="24"/>
                <w:szCs w:val="24"/>
              </w:rPr>
              <m:t>Q</m:t>
            </m:r>
          </m:e>
          <m:sub>
            <m:r>
              <m:rPr>
                <m:nor/>
              </m:rPr>
              <w:rPr>
                <w:rFonts w:asciiTheme="majorBidi" w:hAnsiTheme="majorBidi" w:cstheme="majorBidi"/>
                <w:sz w:val="24"/>
                <w:szCs w:val="24"/>
              </w:rPr>
              <m:t>e</m:t>
            </m:r>
          </m:sub>
        </m:sSub>
        <m:r>
          <m:rPr>
            <m:nor/>
          </m:rPr>
          <w:rPr>
            <w:rFonts w:asciiTheme="majorBidi" w:hAnsiTheme="majorBidi" w:cstheme="majorBidi"/>
            <w:sz w:val="24"/>
            <w:szCs w:val="24"/>
          </w:rPr>
          <m:t>=</m:t>
        </m:r>
        <m:r>
          <w:rPr>
            <w:rFonts w:ascii="Cambria Math" w:hAnsi="Cambria Math" w:cstheme="majorBidi"/>
            <w:sz w:val="24"/>
            <w:szCs w:val="24"/>
          </w:rPr>
          <m:t xml:space="preserve"> </m:t>
        </m:r>
        <m:sSub>
          <m:sSubPr>
            <m:ctrlPr>
              <w:rPr>
                <w:rFonts w:ascii="Cambria Math" w:hAnsi="Cambria Math" w:cstheme="majorBidi"/>
                <w:i/>
                <w:sz w:val="24"/>
                <w:szCs w:val="24"/>
              </w:rPr>
            </m:ctrlPr>
          </m:sSubPr>
          <m:e>
            <m:r>
              <m:rPr>
                <m:nor/>
              </m:rPr>
              <w:rPr>
                <w:rFonts w:asciiTheme="majorBidi" w:hAnsiTheme="majorBidi" w:cstheme="majorBidi"/>
                <w:sz w:val="24"/>
                <w:szCs w:val="24"/>
              </w:rPr>
              <m:t>k</m:t>
            </m:r>
          </m:e>
          <m:sub>
            <m:r>
              <m:rPr>
                <m:nor/>
              </m:rPr>
              <w:rPr>
                <w:rFonts w:asciiTheme="majorBidi" w:hAnsiTheme="majorBidi" w:cstheme="majorBidi"/>
                <w:sz w:val="24"/>
                <w:szCs w:val="24"/>
              </w:rPr>
              <m:t>f</m:t>
            </m:r>
          </m:sub>
        </m:sSub>
        <m:sSubSup>
          <m:sSubSupPr>
            <m:ctrlPr>
              <w:rPr>
                <w:rFonts w:ascii="Cambria Math" w:hAnsi="Cambria Math" w:cstheme="majorBidi"/>
                <w:i/>
                <w:sz w:val="24"/>
                <w:szCs w:val="24"/>
              </w:rPr>
            </m:ctrlPr>
          </m:sSubSupPr>
          <m:e>
            <m:r>
              <m:rPr>
                <m:nor/>
              </m:rPr>
              <w:rPr>
                <w:rFonts w:asciiTheme="majorBidi" w:hAnsiTheme="majorBidi" w:cstheme="majorBidi"/>
                <w:sz w:val="24"/>
                <w:szCs w:val="24"/>
              </w:rPr>
              <m:t>C</m:t>
            </m:r>
          </m:e>
          <m:sub>
            <m:r>
              <m:rPr>
                <m:nor/>
              </m:rPr>
              <w:rPr>
                <w:rFonts w:asciiTheme="majorBidi" w:hAnsiTheme="majorBidi" w:cstheme="majorBidi"/>
                <w:sz w:val="24"/>
                <w:szCs w:val="24"/>
              </w:rPr>
              <m:t>e</m:t>
            </m:r>
          </m:sub>
          <m:sup>
            <m:r>
              <m:rPr>
                <m:nor/>
              </m:rPr>
              <w:rPr>
                <w:rFonts w:asciiTheme="majorBidi" w:hAnsiTheme="majorBidi" w:cstheme="majorBidi"/>
                <w:sz w:val="24"/>
                <w:szCs w:val="24"/>
              </w:rPr>
              <m:t>n</m:t>
            </m:r>
          </m:sup>
        </m:sSubSup>
      </m:oMath>
      <w:r w:rsidR="002040E1">
        <w:rPr>
          <w:rFonts w:ascii="Times New Roman" w:eastAsiaTheme="minorEastAsia" w:hAnsi="Times New Roman" w:cs="Times New Roman"/>
          <w:sz w:val="24"/>
          <w:szCs w:val="24"/>
        </w:rPr>
        <w:t xml:space="preserve">                                                                                                                                        (4)</w:t>
      </w:r>
    </w:p>
    <w:p w:rsidR="002040E1" w:rsidRDefault="002040E1" w:rsidP="002040E1">
      <w:pPr>
        <w:spacing w:line="48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W</w:t>
      </w:r>
      <w:r w:rsidRPr="0008353A">
        <w:rPr>
          <w:rStyle w:val="markedcontent"/>
          <w:rFonts w:ascii="Times New Roman" w:hAnsi="Times New Roman" w:cs="Times New Roman"/>
          <w:sz w:val="24"/>
          <w:szCs w:val="24"/>
        </w:rPr>
        <w:t>here</w:t>
      </w:r>
      <w:r>
        <w:rPr>
          <w:rStyle w:val="markedcontent"/>
          <w:rFonts w:ascii="Times New Roman" w:hAnsi="Times New Roman" w:cs="Times New Roman"/>
          <w:sz w:val="24"/>
          <w:szCs w:val="24"/>
        </w:rPr>
        <w:t>;</w:t>
      </w:r>
    </w:p>
    <w:p w:rsidR="002040E1" w:rsidRDefault="002040E1" w:rsidP="002040E1">
      <w:pPr>
        <w:spacing w:line="480" w:lineRule="auto"/>
        <w:jc w:val="both"/>
        <w:rPr>
          <w:rFonts w:ascii="Times New Roman" w:hAnsi="Times New Roman" w:cs="Times New Roman"/>
          <w:sz w:val="24"/>
          <w:szCs w:val="24"/>
        </w:rPr>
      </w:pPr>
      <w:r w:rsidRPr="0008353A">
        <w:rPr>
          <w:rStyle w:val="markedcontent"/>
          <w:rFonts w:ascii="Times New Roman" w:hAnsi="Times New Roman" w:cs="Times New Roman"/>
          <w:sz w:val="24"/>
          <w:szCs w:val="24"/>
        </w:rPr>
        <w:t>n</w:t>
      </w:r>
      <w:r>
        <w:rPr>
          <w:rStyle w:val="markedcontent"/>
          <w:rFonts w:ascii="Times New Roman" w:hAnsi="Times New Roman" w:cs="Times New Roman"/>
          <w:sz w:val="24"/>
          <w:szCs w:val="24"/>
        </w:rPr>
        <w:t xml:space="preserve"> and k</w:t>
      </w:r>
      <w:r w:rsidRPr="000C59D7">
        <w:rPr>
          <w:rStyle w:val="markedcontent"/>
          <w:rFonts w:ascii="Times New Roman" w:hAnsi="Times New Roman" w:cs="Times New Roman"/>
          <w:sz w:val="24"/>
          <w:szCs w:val="24"/>
          <w:vertAlign w:val="subscript"/>
        </w:rPr>
        <w:t>f</w:t>
      </w:r>
      <w:r>
        <w:rPr>
          <w:rStyle w:val="markedcontent"/>
          <w:rFonts w:ascii="Times New Roman" w:hAnsi="Times New Roman" w:cs="Times New Roman"/>
          <w:sz w:val="24"/>
          <w:szCs w:val="24"/>
          <w:vertAlign w:val="subscript"/>
        </w:rPr>
        <w:t xml:space="preserve"> </w:t>
      </w:r>
      <w:r w:rsidRPr="00B60937">
        <w:rPr>
          <w:rStyle w:val="markedcontent"/>
          <w:rFonts w:ascii="Times New Roman" w:hAnsi="Times New Roman" w:cs="Times New Roman"/>
          <w:sz w:val="24"/>
          <w:szCs w:val="24"/>
        </w:rPr>
        <w:t>assigned</w:t>
      </w:r>
      <w:r>
        <w:rPr>
          <w:rStyle w:val="markedcontent"/>
          <w:rFonts w:ascii="Times New Roman" w:hAnsi="Times New Roman" w:cs="Times New Roman"/>
          <w:sz w:val="24"/>
          <w:szCs w:val="24"/>
          <w:vertAlign w:val="subscript"/>
        </w:rPr>
        <w:t xml:space="preserve"> </w:t>
      </w:r>
      <w:r w:rsidRPr="0008353A">
        <w:rPr>
          <w:rStyle w:val="markedcontent"/>
          <w:rFonts w:ascii="Times New Roman" w:hAnsi="Times New Roman" w:cs="Times New Roman"/>
          <w:sz w:val="24"/>
          <w:szCs w:val="24"/>
        </w:rPr>
        <w:t xml:space="preserve">to adsorption intensity </w:t>
      </w:r>
      <w:r>
        <w:rPr>
          <w:rStyle w:val="markedcontent"/>
          <w:rFonts w:ascii="Times New Roman" w:hAnsi="Times New Roman" w:cs="Times New Roman"/>
          <w:sz w:val="24"/>
          <w:szCs w:val="24"/>
        </w:rPr>
        <w:t xml:space="preserve">and </w:t>
      </w:r>
      <w:r w:rsidRPr="0008353A">
        <w:rPr>
          <w:rStyle w:val="markedcontent"/>
          <w:rFonts w:ascii="Times New Roman" w:hAnsi="Times New Roman" w:cs="Times New Roman"/>
          <w:sz w:val="24"/>
          <w:szCs w:val="24"/>
        </w:rPr>
        <w:t>capacity, respectively.</w:t>
      </w:r>
      <w:r>
        <w:rPr>
          <w:rFonts w:ascii="Times New Roman" w:hAnsi="Times New Roman" w:cs="Times New Roman"/>
          <w:sz w:val="24"/>
          <w:szCs w:val="24"/>
        </w:rPr>
        <w:t xml:space="preserve"> Of course, t</w:t>
      </w:r>
      <w:r w:rsidRPr="00347FF0">
        <w:rPr>
          <w:rFonts w:ascii="Times New Roman" w:hAnsi="Times New Roman" w:cs="Times New Roman"/>
          <w:sz w:val="24"/>
          <w:szCs w:val="24"/>
        </w:rPr>
        <w:t>he linear form of formula 3 is as pursues</w:t>
      </w:r>
      <w:r>
        <w:rPr>
          <w:rFonts w:ascii="Times New Roman" w:hAnsi="Times New Roman" w:cs="Times New Roman"/>
          <w:sz w:val="24"/>
          <w:szCs w:val="24"/>
        </w:rPr>
        <w:t>:</w:t>
      </w:r>
    </w:p>
    <w:p w:rsidR="002040E1" w:rsidRPr="006E00E3" w:rsidRDefault="002040E1" w:rsidP="002040E1">
      <w:pPr>
        <w:spacing w:line="480" w:lineRule="auto"/>
        <w:jc w:val="both"/>
        <w:rPr>
          <w:rFonts w:asciiTheme="majorBidi" w:hAnsiTheme="majorBidi" w:cstheme="majorBidi"/>
          <w:sz w:val="28"/>
          <w:szCs w:val="28"/>
          <w:oMath/>
        </w:rPr>
      </w:pPr>
      <m:oMath>
        <m:r>
          <m:rPr>
            <m:nor/>
          </m:rPr>
          <w:rPr>
            <w:rFonts w:asciiTheme="majorBidi" w:hAnsiTheme="majorBidi" w:cstheme="majorBidi"/>
            <w:sz w:val="24"/>
            <w:szCs w:val="24"/>
          </w:rPr>
          <m:t>ln</m:t>
        </m:r>
        <m:sSub>
          <m:sSubPr>
            <m:ctrlPr>
              <w:rPr>
                <w:rFonts w:ascii="Cambria Math" w:hAnsi="Cambria Math" w:cstheme="majorBidi"/>
                <w:i/>
                <w:sz w:val="24"/>
                <w:szCs w:val="24"/>
              </w:rPr>
            </m:ctrlPr>
          </m:sSubPr>
          <m:e>
            <m:r>
              <m:rPr>
                <m:nor/>
              </m:rPr>
              <w:rPr>
                <w:rFonts w:asciiTheme="majorBidi" w:hAnsiTheme="majorBidi" w:cstheme="majorBidi"/>
                <w:sz w:val="24"/>
                <w:szCs w:val="24"/>
              </w:rPr>
              <m:t>Q</m:t>
            </m:r>
          </m:e>
          <m:sub>
            <m:r>
              <m:rPr>
                <m:nor/>
              </m:rPr>
              <w:rPr>
                <w:rFonts w:asciiTheme="majorBidi" w:hAnsiTheme="majorBidi" w:cstheme="majorBidi"/>
                <w:sz w:val="24"/>
                <w:szCs w:val="24"/>
              </w:rPr>
              <m:t>e</m:t>
            </m:r>
          </m:sub>
        </m:sSub>
        <m:r>
          <m:rPr>
            <m:nor/>
          </m:rPr>
          <w:rPr>
            <w:rFonts w:asciiTheme="majorBidi" w:hAnsiTheme="majorBidi" w:cstheme="majorBidi"/>
            <w:sz w:val="24"/>
            <w:szCs w:val="24"/>
          </w:rPr>
          <m:t>=</m:t>
        </m:r>
        <m:f>
          <m:fPr>
            <m:ctrlPr>
              <w:rPr>
                <w:rFonts w:ascii="Cambria Math" w:hAnsi="Cambria Math" w:cstheme="majorBidi"/>
                <w:i/>
                <w:sz w:val="24"/>
                <w:szCs w:val="24"/>
              </w:rPr>
            </m:ctrlPr>
          </m:fPr>
          <m:num>
            <m:r>
              <m:rPr>
                <m:nor/>
              </m:rPr>
              <w:rPr>
                <w:rFonts w:asciiTheme="majorBidi" w:hAnsiTheme="majorBidi" w:cstheme="majorBidi"/>
                <w:sz w:val="24"/>
                <w:szCs w:val="24"/>
              </w:rPr>
              <m:t>1</m:t>
            </m:r>
          </m:num>
          <m:den>
            <m:r>
              <m:rPr>
                <m:nor/>
              </m:rPr>
              <w:rPr>
                <w:rFonts w:asciiTheme="majorBidi" w:hAnsiTheme="majorBidi" w:cstheme="majorBidi"/>
                <w:sz w:val="24"/>
                <w:szCs w:val="24"/>
              </w:rPr>
              <m:t>n</m:t>
            </m:r>
          </m:den>
        </m:f>
        <m:r>
          <m:rPr>
            <m:nor/>
          </m:rPr>
          <w:rPr>
            <w:rFonts w:asciiTheme="majorBidi" w:hAnsiTheme="majorBidi" w:cstheme="majorBidi"/>
            <w:sz w:val="24"/>
            <w:szCs w:val="24"/>
          </w:rPr>
          <m:t>ln</m:t>
        </m:r>
        <m:sSub>
          <m:sSubPr>
            <m:ctrlPr>
              <w:rPr>
                <w:rFonts w:ascii="Cambria Math" w:hAnsi="Cambria Math" w:cstheme="majorBidi"/>
                <w:i/>
                <w:sz w:val="24"/>
                <w:szCs w:val="24"/>
              </w:rPr>
            </m:ctrlPr>
          </m:sSubPr>
          <m:e>
            <m:r>
              <m:rPr>
                <m:nor/>
              </m:rPr>
              <w:rPr>
                <w:rFonts w:asciiTheme="majorBidi" w:hAnsiTheme="majorBidi" w:cstheme="majorBidi"/>
                <w:sz w:val="24"/>
                <w:szCs w:val="24"/>
              </w:rPr>
              <m:t>C</m:t>
            </m:r>
          </m:e>
          <m:sub>
            <m:r>
              <m:rPr>
                <m:nor/>
              </m:rPr>
              <w:rPr>
                <w:rFonts w:asciiTheme="majorBidi" w:hAnsiTheme="majorBidi" w:cstheme="majorBidi"/>
                <w:sz w:val="24"/>
                <w:szCs w:val="24"/>
              </w:rPr>
              <m:t>e</m:t>
            </m:r>
          </m:sub>
        </m:sSub>
        <m:r>
          <m:rPr>
            <m:nor/>
          </m:rPr>
          <w:rPr>
            <w:rFonts w:asciiTheme="majorBidi" w:hAnsiTheme="majorBidi" w:cstheme="majorBidi"/>
            <w:sz w:val="24"/>
            <w:szCs w:val="24"/>
          </w:rPr>
          <m:t>+ln</m:t>
        </m:r>
        <m:sSub>
          <m:sSubPr>
            <m:ctrlPr>
              <w:rPr>
                <w:rFonts w:ascii="Cambria Math" w:hAnsi="Cambria Math" w:cstheme="majorBidi"/>
                <w:i/>
                <w:sz w:val="24"/>
                <w:szCs w:val="24"/>
              </w:rPr>
            </m:ctrlPr>
          </m:sSubPr>
          <m:e>
            <m:r>
              <m:rPr>
                <m:nor/>
              </m:rPr>
              <w:rPr>
                <w:rFonts w:asciiTheme="majorBidi" w:hAnsiTheme="majorBidi" w:cstheme="majorBidi"/>
                <w:sz w:val="24"/>
                <w:szCs w:val="24"/>
              </w:rPr>
              <m:t>k</m:t>
            </m:r>
          </m:e>
          <m:sub>
            <m:r>
              <m:rPr>
                <m:nor/>
              </m:rPr>
              <w:rPr>
                <w:rFonts w:asciiTheme="majorBidi" w:hAnsiTheme="majorBidi" w:cstheme="majorBidi"/>
                <w:sz w:val="24"/>
                <w:szCs w:val="24"/>
              </w:rPr>
              <m:t>f</m:t>
            </m:r>
          </m:sub>
        </m:sSub>
      </m:oMath>
      <w:r>
        <w:rPr>
          <w:rFonts w:ascii="Times New Roman" w:eastAsiaTheme="minorEastAsia" w:hAnsi="Times New Roman" w:cs="Times New Roman"/>
          <w:sz w:val="28"/>
          <w:szCs w:val="28"/>
        </w:rPr>
        <w:t xml:space="preserve">                                                                                                         </w:t>
      </w:r>
      <w:r>
        <w:rPr>
          <w:rFonts w:ascii="Times New Roman" w:eastAsiaTheme="minorEastAsia" w:hAnsi="Times New Roman" w:cs="Times New Roman"/>
          <w:sz w:val="24"/>
          <w:szCs w:val="24"/>
        </w:rPr>
        <w:t>(5</w:t>
      </w:r>
      <w:r w:rsidRPr="006E00E3">
        <w:rPr>
          <w:rFonts w:ascii="Times New Roman" w:eastAsiaTheme="minorEastAsia" w:hAnsi="Times New Roman" w:cs="Times New Roman"/>
          <w:sz w:val="24"/>
          <w:szCs w:val="24"/>
        </w:rPr>
        <w:t>)</w:t>
      </w:r>
    </w:p>
    <w:p w:rsidR="002040E1" w:rsidRPr="0008353A" w:rsidRDefault="002040E1" w:rsidP="002040E1">
      <w:pPr>
        <w:spacing w:after="0" w:line="480" w:lineRule="auto"/>
        <w:jc w:val="both"/>
        <w:rPr>
          <w:rStyle w:val="markedcontent"/>
          <w:rFonts w:ascii="Times New Roman" w:hAnsi="Times New Roman" w:cs="Times New Roman"/>
          <w:sz w:val="24"/>
          <w:szCs w:val="24"/>
        </w:rPr>
      </w:pPr>
    </w:p>
    <w:p w:rsidR="002040E1" w:rsidRDefault="002040E1" w:rsidP="002040E1">
      <w:pPr>
        <w:spacing w:line="480" w:lineRule="auto"/>
        <w:jc w:val="both"/>
        <w:rPr>
          <w:rStyle w:val="markedcontent"/>
          <w:rFonts w:ascii="Times New Roman" w:hAnsi="Times New Roman" w:cs="Times New Roman"/>
          <w:b/>
          <w:bCs/>
          <w:sz w:val="24"/>
          <w:szCs w:val="24"/>
        </w:rPr>
      </w:pPr>
      <w:r>
        <w:rPr>
          <w:rFonts w:ascii="Times New Roman" w:hAnsi="Times New Roman" w:cs="Times New Roman"/>
          <w:b/>
          <w:bCs/>
          <w:sz w:val="24"/>
          <w:szCs w:val="24"/>
        </w:rPr>
        <w:t>Tem</w:t>
      </w:r>
      <w:r w:rsidRPr="00F7423C">
        <w:rPr>
          <w:rFonts w:ascii="Times New Roman" w:hAnsi="Times New Roman" w:cs="Times New Roman"/>
          <w:b/>
          <w:bCs/>
          <w:sz w:val="24"/>
          <w:szCs w:val="24"/>
        </w:rPr>
        <w:t xml:space="preserve">kin </w:t>
      </w:r>
      <w:r w:rsidRPr="00F7423C">
        <w:rPr>
          <w:rStyle w:val="markedcontent"/>
          <w:rFonts w:ascii="Times New Roman" w:hAnsi="Times New Roman" w:cs="Times New Roman"/>
          <w:b/>
          <w:bCs/>
          <w:sz w:val="24"/>
          <w:szCs w:val="24"/>
        </w:rPr>
        <w:t>isotherm study</w:t>
      </w:r>
    </w:p>
    <w:p w:rsidR="002040E1" w:rsidRDefault="002040E1" w:rsidP="002040E1">
      <w:pPr>
        <w:spacing w:line="480" w:lineRule="auto"/>
        <w:jc w:val="both"/>
        <w:rPr>
          <w:rFonts w:asciiTheme="majorBidi" w:hAnsiTheme="majorBidi" w:cstheme="majorBidi"/>
          <w:sz w:val="24"/>
          <w:szCs w:val="24"/>
        </w:rPr>
      </w:pPr>
      <w:r w:rsidRPr="00A518C4">
        <w:rPr>
          <w:rFonts w:asciiTheme="majorBidi" w:hAnsiTheme="majorBidi" w:cstheme="majorBidi"/>
          <w:sz w:val="24"/>
          <w:szCs w:val="24"/>
        </w:rPr>
        <w:t>Temkin isotherm possesses a</w:t>
      </w:r>
      <w:r>
        <w:rPr>
          <w:rFonts w:asciiTheme="majorBidi" w:hAnsiTheme="majorBidi" w:cstheme="majorBidi"/>
          <w:sz w:val="24"/>
          <w:szCs w:val="24"/>
        </w:rPr>
        <w:t>n</w:t>
      </w:r>
      <w:r w:rsidRPr="00A518C4">
        <w:rPr>
          <w:rFonts w:asciiTheme="majorBidi" w:hAnsiTheme="majorBidi" w:cstheme="majorBidi"/>
          <w:sz w:val="24"/>
          <w:szCs w:val="24"/>
        </w:rPr>
        <w:t xml:space="preserve"> agent that precisely considers adsorbate-adsorbent interactions. This isotherm </w:t>
      </w:r>
      <w:r w:rsidRPr="00500EBD">
        <w:rPr>
          <w:rFonts w:asciiTheme="majorBidi" w:hAnsiTheme="majorBidi" w:cstheme="majorBidi"/>
          <w:sz w:val="24"/>
          <w:szCs w:val="24"/>
        </w:rPr>
        <w:t>supposes</w:t>
      </w:r>
      <w:r w:rsidRPr="00A518C4">
        <w:rPr>
          <w:rFonts w:asciiTheme="majorBidi" w:hAnsiTheme="majorBidi" w:cstheme="majorBidi"/>
          <w:sz w:val="24"/>
          <w:szCs w:val="24"/>
        </w:rPr>
        <w:t xml:space="preserve"> that adsorption heat of whole molecules in the layer would diminish linearly with the surface cover owing to adsorbate-adsorbent interactions</w:t>
      </w:r>
      <w:r>
        <w:rPr>
          <w:rFonts w:asciiTheme="majorBidi" w:hAnsiTheme="majorBidi" w:cstheme="majorBidi"/>
          <w:sz w:val="24"/>
          <w:szCs w:val="24"/>
        </w:rPr>
        <w:t xml:space="preserve">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{"citationItems":[{"id":"ITEM-1","itemData":{"ISSN":"0976-6340","author":[{"dropping-particle":"","family":"Dada","given":"Adewumi O","non-dropping-particle":"","parse-names":false,"suffix":""},{"dropping-particle":"","family":"Ojediran","given":"J O","non-dropping-particle":"","parse-names":false,"suffix":""},{"dropping-particle":"","family":"Okunola","given":"Abiodun A","non-dropping-particle":"","parse-names":false,"suffix":""},{"dropping-particle":"","family":"Dada","given":"F E","non-dropping-particle":"","parse-names":false,"suffix":""},{"dropping-particle":"","family":"Lawal","given":"A I","non-dropping-particle":"","parse-names":false,"suffix":""},{"dropping-particle":"","family":"Olalekan","given":"A P","non-dropping-particle":"","parse-names":false,"suffix":""},{"dropping-particle":"","family":"Dada","given":"O","non-dropping-particle":"","parse-names":false,"suffix":""}],"container-title":"International Journal of Mechanical Engineering and Technology (IJMET)","id":"ITEM-1","issue":"2","issued":{"date-parts":[["2019"]]},"page":"1048-1058","publisher":"IAEME Publication","title":"Modeling of biosorption of Pb (II) and Zn (II) ions onto PaMRH: Langmuir, Freundlich, Temkin, Dubinin-Raduskevich, Jovanovic, Flory-Huggins, Fowler-Guggenheim and Kiselev comparative isotherm studies","type":"article-journal","volume":"10"},"uris":["http://www.mendeley.com/documents/?uuid=c14925d8-2119-4467-84d0-b3e4eea1acbe"]}],"mendeley":{"formattedCitation":"[38]","plainTextFormattedCitation":"[38]","previouslyFormattedCitation":"[37]"},"properties":{"noteIndex":0},"schema":"https://github.com/citation-style-language/schema/raw/master/csl-citation.json"}</w:instrText>
      </w:r>
      <w:r>
        <w:rPr>
          <w:rFonts w:asciiTheme="majorBidi" w:hAnsiTheme="majorBidi" w:cstheme="majorBidi"/>
          <w:sz w:val="24"/>
          <w:szCs w:val="24"/>
        </w:rPr>
        <w:fldChar w:fldCharType="separate"/>
      </w:r>
      <w:r w:rsidRPr="00631443">
        <w:rPr>
          <w:rFonts w:asciiTheme="majorBidi" w:hAnsiTheme="majorBidi" w:cstheme="majorBidi"/>
          <w:noProof/>
          <w:sz w:val="24"/>
          <w:szCs w:val="24"/>
        </w:rPr>
        <w:t>[38]</w:t>
      </w:r>
      <w:r>
        <w:rPr>
          <w:rFonts w:asciiTheme="majorBidi" w:hAnsiTheme="majorBidi" w:cstheme="majorBidi"/>
          <w:sz w:val="24"/>
          <w:szCs w:val="24"/>
        </w:rPr>
        <w:fldChar w:fldCharType="end"/>
      </w:r>
      <w:r w:rsidRPr="00A518C4">
        <w:rPr>
          <w:rFonts w:asciiTheme="majorBidi" w:hAnsiTheme="majorBidi" w:cstheme="majorBidi"/>
          <w:sz w:val="24"/>
          <w:szCs w:val="24"/>
        </w:rPr>
        <w:t>. The linear equation o</w:t>
      </w:r>
      <w:r>
        <w:rPr>
          <w:rFonts w:asciiTheme="majorBidi" w:hAnsiTheme="majorBidi" w:cstheme="majorBidi"/>
          <w:sz w:val="24"/>
          <w:szCs w:val="24"/>
        </w:rPr>
        <w:t>f Temkin isotherm is in the bel</w:t>
      </w:r>
      <w:r w:rsidRPr="00A518C4">
        <w:rPr>
          <w:rFonts w:asciiTheme="majorBidi" w:hAnsiTheme="majorBidi" w:cstheme="majorBidi"/>
          <w:sz w:val="24"/>
          <w:szCs w:val="24"/>
        </w:rPr>
        <w:t>ow form:</w:t>
      </w:r>
    </w:p>
    <w:p w:rsidR="002040E1" w:rsidRDefault="0045620C" w:rsidP="002040E1">
      <w:pPr>
        <w:spacing w:line="480" w:lineRule="auto"/>
        <w:jc w:val="both"/>
        <w:rPr>
          <w:rFonts w:asciiTheme="majorBidi" w:hAnsiTheme="majorBidi" w:cstheme="majorBidi"/>
          <w:sz w:val="24"/>
          <w:szCs w:val="24"/>
        </w:rPr>
      </w:pPr>
      <m:oMath>
        <m:sSub>
          <m:sSubPr>
            <m:ctrlPr>
              <w:rPr>
                <w:rFonts w:ascii="Cambria Math" w:hAnsi="Cambria Math" w:cs="Times New Roman"/>
                <w:i/>
                <w:sz w:val="24"/>
                <w:szCs w:val="24"/>
              </w:rPr>
            </m:ctrlPr>
          </m:sSubPr>
          <m:e>
            <m:r>
              <m:rPr>
                <m:nor/>
              </m:rPr>
              <w:rPr>
                <w:rFonts w:ascii="Times New Roman" w:hAnsi="Times New Roman" w:cs="Times New Roman"/>
                <w:sz w:val="24"/>
                <w:szCs w:val="24"/>
              </w:rPr>
              <m:t>Q</m:t>
            </m:r>
          </m:e>
          <m:sub>
            <m:r>
              <m:rPr>
                <m:nor/>
              </m:rPr>
              <w:rPr>
                <w:rFonts w:ascii="Times New Roman" w:hAnsi="Times New Roman" w:cs="Times New Roman"/>
                <w:sz w:val="24"/>
                <w:szCs w:val="24"/>
              </w:rPr>
              <m:t>e</m:t>
            </m:r>
          </m:sub>
        </m:sSub>
        <m:r>
          <m:rPr>
            <m:nor/>
          </m:rPr>
          <w:rPr>
            <w:rFonts w:ascii="Times New Roman" w:hAnsi="Times New Roman" w:cs="Times New Roman"/>
            <w:sz w:val="24"/>
            <w:szCs w:val="24"/>
          </w:rPr>
          <m:t xml:space="preserve">= </m:t>
        </m:r>
        <m:f>
          <m:fPr>
            <m:ctrlPr>
              <w:rPr>
                <w:rFonts w:ascii="Cambria Math" w:hAnsi="Cambria Math" w:cs="Times New Roman"/>
                <w:i/>
                <w:sz w:val="24"/>
                <w:szCs w:val="24"/>
              </w:rPr>
            </m:ctrlPr>
          </m:fPr>
          <m:num>
            <m:r>
              <m:rPr>
                <m:nor/>
              </m:rPr>
              <w:rPr>
                <w:rFonts w:ascii="Times New Roman" w:hAnsi="Times New Roman" w:cs="Times New Roman"/>
                <w:sz w:val="24"/>
                <w:szCs w:val="24"/>
              </w:rPr>
              <m:t>RT</m:t>
            </m:r>
          </m:num>
          <m:den>
            <m:sSub>
              <m:sSubPr>
                <m:ctrlPr>
                  <w:rPr>
                    <w:rFonts w:ascii="Cambria Math" w:hAnsi="Cambria Math" w:cs="Times New Roman"/>
                    <w:i/>
                    <w:sz w:val="24"/>
                    <w:szCs w:val="24"/>
                  </w:rPr>
                </m:ctrlPr>
              </m:sSubPr>
              <m:e>
                <m:r>
                  <m:rPr>
                    <m:nor/>
                  </m:rPr>
                  <w:rPr>
                    <w:rFonts w:ascii="Times New Roman" w:hAnsi="Times New Roman" w:cs="Times New Roman"/>
                    <w:sz w:val="24"/>
                    <w:szCs w:val="24"/>
                  </w:rPr>
                  <m:t>b</m:t>
                </m:r>
              </m:e>
              <m:sub>
                <m:r>
                  <m:rPr>
                    <m:nor/>
                  </m:rPr>
                  <w:rPr>
                    <w:rFonts w:ascii="Times New Roman" w:hAnsi="Times New Roman" w:cs="Times New Roman"/>
                    <w:sz w:val="24"/>
                    <w:szCs w:val="24"/>
                  </w:rPr>
                  <m:t>T</m:t>
                </m:r>
              </m:sub>
            </m:sSub>
          </m:den>
        </m:f>
        <m:r>
          <m:rPr>
            <m:nor/>
          </m:rPr>
          <w:rPr>
            <w:rFonts w:ascii="Times New Roman" w:hAnsi="Times New Roman" w:cs="Times New Roman"/>
            <w:sz w:val="24"/>
            <w:szCs w:val="24"/>
          </w:rPr>
          <m:t>ln</m:t>
        </m:r>
        <m:sSub>
          <m:sSubPr>
            <m:ctrlPr>
              <w:rPr>
                <w:rFonts w:ascii="Cambria Math" w:hAnsi="Cambria Math" w:cs="Times New Roman"/>
                <w:i/>
                <w:sz w:val="24"/>
                <w:szCs w:val="24"/>
              </w:rPr>
            </m:ctrlPr>
          </m:sSubPr>
          <m:e>
            <m:r>
              <m:rPr>
                <m:nor/>
              </m:rPr>
              <w:rPr>
                <w:rFonts w:ascii="Times New Roman" w:hAnsi="Times New Roman" w:cs="Times New Roman"/>
                <w:sz w:val="24"/>
                <w:szCs w:val="24"/>
              </w:rPr>
              <m:t>S</m:t>
            </m:r>
          </m:e>
          <m:sub>
            <m:r>
              <m:rPr>
                <m:nor/>
              </m:rPr>
              <w:rPr>
                <w:rFonts w:ascii="Times New Roman" w:hAnsi="Times New Roman" w:cs="Times New Roman"/>
                <w:sz w:val="24"/>
                <w:szCs w:val="24"/>
              </w:rPr>
              <m:t>T</m:t>
            </m:r>
          </m:sub>
        </m:sSub>
        <m:r>
          <m:rPr>
            <m:nor/>
          </m:rPr>
          <w:rPr>
            <w:rFonts w:ascii="Times New Roman" w:hAnsi="Times New Roman" w:cs="Times New Roman"/>
            <w:sz w:val="24"/>
            <w:szCs w:val="24"/>
          </w:rPr>
          <m:t>+</m:t>
        </m:r>
        <m:f>
          <m:fPr>
            <m:ctrlPr>
              <w:rPr>
                <w:rFonts w:ascii="Cambria Math" w:hAnsi="Cambria Math" w:cs="Times New Roman"/>
                <w:i/>
                <w:sz w:val="24"/>
                <w:szCs w:val="24"/>
              </w:rPr>
            </m:ctrlPr>
          </m:fPr>
          <m:num>
            <m:r>
              <m:rPr>
                <m:nor/>
              </m:rPr>
              <w:rPr>
                <w:rFonts w:ascii="Times New Roman" w:hAnsi="Times New Roman" w:cs="Times New Roman"/>
                <w:sz w:val="24"/>
                <w:szCs w:val="24"/>
              </w:rPr>
              <m:t>RT</m:t>
            </m:r>
          </m:num>
          <m:den>
            <m:sSub>
              <m:sSubPr>
                <m:ctrlPr>
                  <w:rPr>
                    <w:rFonts w:ascii="Cambria Math" w:hAnsi="Cambria Math" w:cs="Times New Roman"/>
                    <w:i/>
                    <w:sz w:val="24"/>
                    <w:szCs w:val="24"/>
                  </w:rPr>
                </m:ctrlPr>
              </m:sSubPr>
              <m:e>
                <m:r>
                  <m:rPr>
                    <m:nor/>
                  </m:rPr>
                  <w:rPr>
                    <w:rFonts w:ascii="Times New Roman" w:hAnsi="Times New Roman" w:cs="Times New Roman"/>
                    <w:sz w:val="24"/>
                    <w:szCs w:val="24"/>
                  </w:rPr>
                  <m:t>b</m:t>
                </m:r>
              </m:e>
              <m:sub>
                <m:r>
                  <m:rPr>
                    <m:nor/>
                  </m:rPr>
                  <w:rPr>
                    <w:rFonts w:ascii="Times New Roman" w:hAnsi="Times New Roman" w:cs="Times New Roman"/>
                    <w:sz w:val="24"/>
                    <w:szCs w:val="24"/>
                  </w:rPr>
                  <m:t>T</m:t>
                </m:r>
              </m:sub>
            </m:sSub>
          </m:den>
        </m:f>
        <m:r>
          <m:rPr>
            <m:nor/>
          </m:rPr>
          <w:rPr>
            <w:rFonts w:ascii="Times New Roman" w:hAnsi="Times New Roman" w:cs="Times New Roman"/>
            <w:sz w:val="24"/>
            <w:szCs w:val="24"/>
          </w:rPr>
          <m:t>ln</m:t>
        </m:r>
        <m:sSub>
          <m:sSubPr>
            <m:ctrlPr>
              <w:rPr>
                <w:rFonts w:ascii="Cambria Math" w:hAnsi="Cambria Math" w:cs="Times New Roman"/>
                <w:i/>
                <w:sz w:val="24"/>
                <w:szCs w:val="24"/>
              </w:rPr>
            </m:ctrlPr>
          </m:sSubPr>
          <m:e>
            <m:r>
              <m:rPr>
                <m:nor/>
              </m:rPr>
              <w:rPr>
                <w:rFonts w:ascii="Times New Roman" w:hAnsi="Times New Roman" w:cs="Times New Roman"/>
                <w:sz w:val="24"/>
                <w:szCs w:val="24"/>
              </w:rPr>
              <m:t>C</m:t>
            </m:r>
          </m:e>
          <m:sub>
            <m:r>
              <m:rPr>
                <m:nor/>
              </m:rPr>
              <w:rPr>
                <w:rFonts w:ascii="Times New Roman" w:hAnsi="Times New Roman" w:cs="Times New Roman"/>
                <w:sz w:val="24"/>
                <w:szCs w:val="24"/>
              </w:rPr>
              <m:t>e</m:t>
            </m:r>
          </m:sub>
        </m:sSub>
      </m:oMath>
      <w:r w:rsidR="002040E1">
        <w:rPr>
          <w:rFonts w:asciiTheme="majorBidi" w:hAnsiTheme="majorBidi" w:cstheme="majorBidi"/>
          <w:sz w:val="24"/>
          <w:szCs w:val="24"/>
        </w:rPr>
        <w:t xml:space="preserve">                                                                                                                     (6)</w:t>
      </w:r>
    </w:p>
    <w:p w:rsidR="002040E1" w:rsidRDefault="002040E1" w:rsidP="002040E1">
      <w:pPr>
        <w:spacing w:line="480" w:lineRule="auto"/>
        <w:jc w:val="both"/>
        <w:rPr>
          <w:rFonts w:asciiTheme="majorBidi" w:hAnsiTheme="majorBidi" w:cstheme="majorBidi"/>
          <w:sz w:val="24"/>
          <w:szCs w:val="24"/>
        </w:rPr>
      </w:pPr>
      <w:r w:rsidRPr="001639F0">
        <w:rPr>
          <w:rFonts w:asciiTheme="majorBidi" w:hAnsiTheme="majorBidi" w:cstheme="majorBidi"/>
          <w:sz w:val="24"/>
          <w:szCs w:val="24"/>
        </w:rPr>
        <w:t>Where</w:t>
      </w:r>
      <w:r>
        <w:rPr>
          <w:rFonts w:asciiTheme="majorBidi" w:hAnsiTheme="majorBidi" w:cstheme="majorBidi"/>
          <w:sz w:val="24"/>
          <w:szCs w:val="24"/>
        </w:rPr>
        <w:t>:</w:t>
      </w:r>
    </w:p>
    <w:p w:rsidR="002040E1" w:rsidRDefault="002040E1" w:rsidP="002040E1">
      <w:pPr>
        <w:spacing w:line="480" w:lineRule="auto"/>
        <w:jc w:val="both"/>
        <w:rPr>
          <w:rFonts w:asciiTheme="majorBidi" w:hAnsiTheme="majorBidi" w:cstheme="majorBidi"/>
          <w:sz w:val="24"/>
          <w:szCs w:val="24"/>
        </w:rPr>
      </w:pPr>
      <w:r w:rsidRPr="001639F0">
        <w:rPr>
          <w:rFonts w:asciiTheme="majorBidi" w:hAnsiTheme="majorBidi" w:cstheme="majorBidi"/>
          <w:sz w:val="24"/>
          <w:szCs w:val="24"/>
        </w:rPr>
        <w:t>S</w:t>
      </w:r>
      <w:r w:rsidRPr="00CB05DB">
        <w:rPr>
          <w:rFonts w:asciiTheme="majorBidi" w:hAnsiTheme="majorBidi" w:cstheme="majorBidi"/>
          <w:sz w:val="24"/>
          <w:szCs w:val="24"/>
          <w:vertAlign w:val="subscript"/>
        </w:rPr>
        <w:t>T</w:t>
      </w:r>
      <w:r>
        <w:rPr>
          <w:rFonts w:asciiTheme="majorBidi" w:hAnsiTheme="majorBidi" w:cstheme="majorBidi"/>
          <w:sz w:val="24"/>
          <w:szCs w:val="24"/>
        </w:rPr>
        <w:t xml:space="preserve"> and </w:t>
      </w:r>
      <w:r w:rsidRPr="001639F0">
        <w:rPr>
          <w:rFonts w:asciiTheme="majorBidi" w:hAnsiTheme="majorBidi" w:cstheme="majorBidi"/>
          <w:sz w:val="24"/>
          <w:szCs w:val="24"/>
        </w:rPr>
        <w:t>b</w:t>
      </w:r>
      <w:r w:rsidRPr="00CB05DB">
        <w:rPr>
          <w:rFonts w:asciiTheme="majorBidi" w:hAnsiTheme="majorBidi" w:cstheme="majorBidi"/>
          <w:sz w:val="24"/>
          <w:szCs w:val="24"/>
          <w:vertAlign w:val="subscript"/>
        </w:rPr>
        <w:t>T</w:t>
      </w:r>
      <w:r w:rsidRPr="001639F0">
        <w:rPr>
          <w:rFonts w:asciiTheme="majorBidi" w:hAnsiTheme="majorBidi" w:cstheme="majorBidi"/>
          <w:sz w:val="24"/>
          <w:szCs w:val="24"/>
        </w:rPr>
        <w:t xml:space="preserve"> </w:t>
      </w:r>
      <w:r>
        <w:rPr>
          <w:rFonts w:asciiTheme="majorBidi" w:hAnsiTheme="majorBidi" w:cstheme="majorBidi"/>
          <w:sz w:val="24"/>
          <w:szCs w:val="24"/>
        </w:rPr>
        <w:t>are</w:t>
      </w:r>
      <w:r w:rsidRPr="001639F0">
        <w:rPr>
          <w:rFonts w:asciiTheme="majorBidi" w:hAnsiTheme="majorBidi" w:cstheme="majorBidi"/>
          <w:sz w:val="24"/>
          <w:szCs w:val="24"/>
        </w:rPr>
        <w:t xml:space="preserve"> the equilibrium binding constant </w:t>
      </w:r>
      <w:r>
        <w:rPr>
          <w:rFonts w:asciiTheme="majorBidi" w:hAnsiTheme="majorBidi" w:cstheme="majorBidi"/>
          <w:sz w:val="24"/>
          <w:szCs w:val="24"/>
        </w:rPr>
        <w:t xml:space="preserve">and </w:t>
      </w:r>
      <w:r w:rsidRPr="001639F0">
        <w:rPr>
          <w:rFonts w:asciiTheme="majorBidi" w:hAnsiTheme="majorBidi" w:cstheme="majorBidi"/>
          <w:sz w:val="24"/>
          <w:szCs w:val="24"/>
        </w:rPr>
        <w:t xml:space="preserve">isotherm constant </w:t>
      </w:r>
      <w:r>
        <w:rPr>
          <w:rFonts w:asciiTheme="majorBidi" w:hAnsiTheme="majorBidi" w:cstheme="majorBidi"/>
          <w:sz w:val="24"/>
          <w:szCs w:val="24"/>
        </w:rPr>
        <w:t>regarding</w:t>
      </w:r>
      <w:r w:rsidRPr="001639F0">
        <w:rPr>
          <w:rFonts w:asciiTheme="majorBidi" w:hAnsiTheme="majorBidi" w:cstheme="majorBidi"/>
          <w:sz w:val="24"/>
          <w:szCs w:val="24"/>
        </w:rPr>
        <w:t xml:space="preserve"> to the adsorption </w:t>
      </w:r>
      <w:r>
        <w:rPr>
          <w:rFonts w:asciiTheme="majorBidi" w:hAnsiTheme="majorBidi" w:cstheme="majorBidi"/>
          <w:sz w:val="24"/>
          <w:szCs w:val="24"/>
        </w:rPr>
        <w:t xml:space="preserve">heat. Besides, </w:t>
      </w:r>
      <w:r w:rsidRPr="006D3CA7">
        <w:rPr>
          <w:rFonts w:asciiTheme="majorBidi" w:hAnsiTheme="majorBidi" w:cstheme="majorBidi"/>
          <w:sz w:val="24"/>
          <w:szCs w:val="24"/>
        </w:rPr>
        <w:t xml:space="preserve">T(K) </w:t>
      </w:r>
      <w:r>
        <w:rPr>
          <w:rFonts w:asciiTheme="majorBidi" w:hAnsiTheme="majorBidi" w:cstheme="majorBidi"/>
          <w:sz w:val="24"/>
          <w:szCs w:val="24"/>
        </w:rPr>
        <w:t xml:space="preserve">and R(8.314 J/mol K) are </w:t>
      </w:r>
      <w:r w:rsidRPr="006D3CA7">
        <w:rPr>
          <w:rFonts w:asciiTheme="majorBidi" w:hAnsiTheme="majorBidi" w:cstheme="majorBidi"/>
          <w:sz w:val="24"/>
          <w:szCs w:val="24"/>
        </w:rPr>
        <w:t>absolute temperature</w:t>
      </w:r>
      <w:r>
        <w:rPr>
          <w:rFonts w:asciiTheme="majorBidi" w:hAnsiTheme="majorBidi" w:cstheme="majorBidi"/>
          <w:sz w:val="24"/>
          <w:szCs w:val="24"/>
        </w:rPr>
        <w:t xml:space="preserve"> and gas constant</w:t>
      </w:r>
      <w:r w:rsidRPr="006D3CA7">
        <w:rPr>
          <w:rFonts w:asciiTheme="majorBidi" w:hAnsiTheme="majorBidi" w:cstheme="majorBidi"/>
          <w:sz w:val="24"/>
          <w:szCs w:val="24"/>
        </w:rPr>
        <w:t>.</w:t>
      </w:r>
    </w:p>
    <w:p w:rsidR="002040E1" w:rsidRPr="001639F0" w:rsidRDefault="002040E1" w:rsidP="002040E1">
      <w:pPr>
        <w:spacing w:after="0" w:line="480" w:lineRule="auto"/>
        <w:jc w:val="both"/>
        <w:rPr>
          <w:rStyle w:val="markedcontent"/>
          <w:rFonts w:asciiTheme="majorBidi" w:hAnsiTheme="majorBidi" w:cstheme="majorBidi"/>
          <w:b/>
          <w:bCs/>
          <w:sz w:val="24"/>
          <w:szCs w:val="24"/>
        </w:rPr>
      </w:pPr>
    </w:p>
    <w:p w:rsidR="002040E1" w:rsidRDefault="002040E1" w:rsidP="002040E1">
      <w:pPr>
        <w:spacing w:line="480" w:lineRule="auto"/>
        <w:jc w:val="both"/>
        <w:rPr>
          <w:rFonts w:ascii="Times New Roman" w:eastAsia="Times New Roman" w:hAnsi="Times New Roman" w:cs="Times New Roman"/>
          <w:b/>
          <w:bCs/>
          <w:sz w:val="24"/>
          <w:szCs w:val="24"/>
        </w:rPr>
      </w:pPr>
      <w:r w:rsidRPr="00750352">
        <w:rPr>
          <w:rFonts w:ascii="Times New Roman" w:eastAsia="Times New Roman" w:hAnsi="Times New Roman" w:cs="Times New Roman"/>
          <w:b/>
          <w:bCs/>
          <w:sz w:val="24"/>
          <w:szCs w:val="24"/>
        </w:rPr>
        <w:t xml:space="preserve">3.4. </w:t>
      </w:r>
      <w:r>
        <w:rPr>
          <w:rFonts w:ascii="Times New Roman" w:eastAsia="Times New Roman" w:hAnsi="Times New Roman" w:cs="Times New Roman"/>
          <w:b/>
          <w:bCs/>
          <w:sz w:val="24"/>
          <w:szCs w:val="24"/>
        </w:rPr>
        <w:t>K</w:t>
      </w:r>
      <w:r w:rsidRPr="00750352">
        <w:rPr>
          <w:rFonts w:ascii="Times New Roman" w:eastAsia="Times New Roman" w:hAnsi="Times New Roman" w:cs="Times New Roman"/>
          <w:b/>
          <w:bCs/>
          <w:sz w:val="24"/>
          <w:szCs w:val="24"/>
        </w:rPr>
        <w:t>inetic</w:t>
      </w:r>
      <w:r w:rsidRPr="002A482A">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s</w:t>
      </w:r>
      <w:r w:rsidRPr="00750352">
        <w:rPr>
          <w:rFonts w:ascii="Times New Roman" w:eastAsia="Times New Roman" w:hAnsi="Times New Roman" w:cs="Times New Roman"/>
          <w:b/>
          <w:bCs/>
          <w:sz w:val="24"/>
          <w:szCs w:val="24"/>
        </w:rPr>
        <w:t>tudy</w:t>
      </w:r>
    </w:p>
    <w:p w:rsidR="002040E1" w:rsidRPr="001D520B" w:rsidRDefault="002040E1" w:rsidP="002040E1">
      <w:pPr>
        <w:spacing w:line="480" w:lineRule="auto"/>
        <w:jc w:val="both"/>
        <w:rPr>
          <w:rFonts w:ascii="Times New Roman" w:eastAsia="Times New Roman" w:hAnsi="Times New Roman" w:cs="Times New Roman"/>
          <w:sz w:val="24"/>
          <w:szCs w:val="24"/>
        </w:rPr>
      </w:pPr>
      <w:bookmarkStart w:id="16" w:name="OLE_LINK102"/>
      <w:bookmarkStart w:id="17" w:name="OLE_LINK103"/>
      <w:r w:rsidRPr="007F53FA">
        <w:rPr>
          <w:rFonts w:ascii="Times New Roman" w:eastAsia="Times New Roman" w:hAnsi="Times New Roman" w:cs="Times New Roman"/>
          <w:sz w:val="24"/>
          <w:szCs w:val="24"/>
        </w:rPr>
        <w:t>Kinetic data supply details about the mechanism of absorption that is significant for the yield of the adsorption reaction.</w:t>
      </w:r>
      <w:r>
        <w:rPr>
          <w:rFonts w:ascii="Times New Roman" w:eastAsia="Times New Roman" w:hAnsi="Times New Roman" w:cs="Times New Roman"/>
          <w:sz w:val="24"/>
          <w:szCs w:val="24"/>
        </w:rPr>
        <w:t xml:space="preserve"> </w:t>
      </w:r>
      <w:r w:rsidRPr="00C63701">
        <w:rPr>
          <w:rFonts w:ascii="Times New Roman" w:eastAsia="Times New Roman" w:hAnsi="Times New Roman" w:cs="Times New Roman"/>
          <w:sz w:val="24"/>
          <w:szCs w:val="24"/>
        </w:rPr>
        <w:t>Forasmuch as the kinetic studies detects the reactor dimension and adsorbate residence time, hence, in order to optimize the design factors, it is main to aware the rate of sorption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SN":"2190-5495","author":[{"dropping-particle":"","family":"Boulaiche","given":"Wassila","non-dropping-particle":"","parse-names":false,"suffix":""},{"dropping-particle":"","family":"Hamdi","given":"Boualem","non-dropping-particle":"","parse-names":false,"suffix":""},{"dropping-particle":"","family":"Trari","given":"Mohamed","non-dropping-particle":"","parse-names":false,"suffix":""}],"container-title":"Applied Water Science","id":"ITEM-1","issue":"2","issued":{"date-parts":[["2019"]]},"page":"1-10","publisher":"Springer","title":"Removal of heavy metals by chitin: equilibrium, kinetic and thermodynamic studies","type":"article-journal","volume":"9"},"uris":["http://www.mendeley.com/documents/?uuid=826be267-a093-4004-abc1-a08b9181d478"]}],"mendeley":{"formattedCitation":"[39]","plainTextFormattedCitation":"[39]","previouslyFormattedCitation":"[38]"},"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631443">
        <w:rPr>
          <w:rFonts w:ascii="Times New Roman" w:eastAsia="Times New Roman" w:hAnsi="Times New Roman" w:cs="Times New Roman"/>
          <w:noProof/>
          <w:sz w:val="24"/>
          <w:szCs w:val="24"/>
        </w:rPr>
        <w:t>[39]</w:t>
      </w:r>
      <w:r>
        <w:rPr>
          <w:rFonts w:ascii="Times New Roman" w:eastAsia="Times New Roman" w:hAnsi="Times New Roman" w:cs="Times New Roman"/>
          <w:sz w:val="24"/>
          <w:szCs w:val="24"/>
        </w:rPr>
        <w:fldChar w:fldCharType="end"/>
      </w:r>
      <w:r w:rsidRPr="00C6370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2040E1" w:rsidRDefault="002040E1" w:rsidP="002040E1">
      <w:pPr>
        <w:spacing w:line="480" w:lineRule="auto"/>
        <w:jc w:val="both"/>
        <w:rPr>
          <w:rFonts w:ascii="Times New Roman" w:eastAsia="Times New Roman" w:hAnsi="Times New Roman" w:cs="Times New Roman"/>
          <w:b/>
          <w:bCs/>
          <w:sz w:val="24"/>
          <w:szCs w:val="24"/>
        </w:rPr>
      </w:pPr>
      <w:r w:rsidRPr="003858C8">
        <w:rPr>
          <w:rFonts w:ascii="Times New Roman" w:eastAsia="Times New Roman" w:hAnsi="Times New Roman" w:cs="Times New Roman"/>
          <w:sz w:val="24"/>
          <w:szCs w:val="24"/>
        </w:rPr>
        <w:t xml:space="preserve">As we know, multiple kinetic models containing: </w:t>
      </w:r>
      <w:bookmarkStart w:id="18" w:name="OLE_LINK26"/>
      <w:r w:rsidRPr="003858C8">
        <w:rPr>
          <w:rFonts w:ascii="Times New Roman" w:eastAsia="Times New Roman" w:hAnsi="Times New Roman" w:cs="Times New Roman"/>
          <w:sz w:val="24"/>
          <w:szCs w:val="24"/>
        </w:rPr>
        <w:t>pseudo-first order</w:t>
      </w:r>
      <w:bookmarkEnd w:id="18"/>
      <w:r w:rsidRPr="003858C8">
        <w:rPr>
          <w:rFonts w:ascii="Times New Roman" w:eastAsia="Times New Roman" w:hAnsi="Times New Roman" w:cs="Times New Roman"/>
          <w:sz w:val="24"/>
          <w:szCs w:val="24"/>
        </w:rPr>
        <w:t xml:space="preserve">, </w:t>
      </w:r>
      <w:bookmarkStart w:id="19" w:name="OLE_LINK27"/>
      <w:bookmarkStart w:id="20" w:name="OLE_LINK28"/>
      <w:r w:rsidRPr="003858C8">
        <w:rPr>
          <w:rFonts w:ascii="Times New Roman" w:eastAsia="Times New Roman" w:hAnsi="Times New Roman" w:cs="Times New Roman"/>
          <w:sz w:val="24"/>
          <w:szCs w:val="24"/>
        </w:rPr>
        <w:t>pseudo-second order, and intra</w:t>
      </w:r>
      <w:r>
        <w:rPr>
          <w:rFonts w:ascii="Times New Roman" w:eastAsia="Times New Roman" w:hAnsi="Times New Roman" w:cs="Times New Roman"/>
          <w:sz w:val="24"/>
          <w:szCs w:val="24"/>
        </w:rPr>
        <w:t xml:space="preserve"> </w:t>
      </w:r>
      <w:r w:rsidRPr="003858C8">
        <w:rPr>
          <w:rFonts w:ascii="Times New Roman" w:eastAsia="Times New Roman" w:hAnsi="Times New Roman" w:cs="Times New Roman"/>
          <w:sz w:val="24"/>
          <w:szCs w:val="24"/>
        </w:rPr>
        <w:t>particle diffusion</w:t>
      </w:r>
      <w:bookmarkEnd w:id="19"/>
      <w:bookmarkEnd w:id="20"/>
      <w:r w:rsidRPr="003858C8">
        <w:rPr>
          <w:rFonts w:ascii="Times New Roman" w:eastAsia="Times New Roman" w:hAnsi="Times New Roman" w:cs="Times New Roman"/>
          <w:sz w:val="24"/>
          <w:szCs w:val="24"/>
        </w:rPr>
        <w:t xml:space="preserve"> are applied to </w:t>
      </w:r>
      <w:r>
        <w:rPr>
          <w:rFonts w:ascii="Times New Roman" w:eastAsia="Times New Roman" w:hAnsi="Times New Roman" w:cs="Times New Roman"/>
          <w:sz w:val="24"/>
          <w:szCs w:val="24"/>
        </w:rPr>
        <w:t>assay</w:t>
      </w:r>
      <w:r w:rsidRPr="003858C8">
        <w:rPr>
          <w:rFonts w:ascii="Times New Roman" w:eastAsia="Times New Roman" w:hAnsi="Times New Roman" w:cs="Times New Roman"/>
          <w:sz w:val="24"/>
          <w:szCs w:val="24"/>
        </w:rPr>
        <w:t xml:space="preserve"> the </w:t>
      </w:r>
      <w:bookmarkStart w:id="21" w:name="OLE_LINK101"/>
      <w:r w:rsidRPr="003A7D50">
        <w:rPr>
          <w:rFonts w:ascii="Times New Roman" w:eastAsia="Times New Roman" w:hAnsi="Times New Roman" w:cs="Times New Roman"/>
          <w:sz w:val="24"/>
          <w:szCs w:val="24"/>
        </w:rPr>
        <w:t>empirical</w:t>
      </w:r>
      <w:r w:rsidRPr="003858C8">
        <w:rPr>
          <w:rFonts w:ascii="Times New Roman" w:eastAsia="Times New Roman" w:hAnsi="Times New Roman" w:cs="Times New Roman"/>
          <w:sz w:val="24"/>
          <w:szCs w:val="24"/>
        </w:rPr>
        <w:t xml:space="preserve"> data </w:t>
      </w:r>
      <w:bookmarkEnd w:id="21"/>
      <w:r>
        <w:rPr>
          <w:rFonts w:ascii="Times New Roman" w:eastAsia="Times New Roman" w:hAnsi="Times New Roman" w:cs="Times New Roman"/>
          <w:sz w:val="24"/>
          <w:szCs w:val="24"/>
        </w:rPr>
        <w:t>like</w:t>
      </w:r>
      <w:r w:rsidRPr="003858C8">
        <w:rPr>
          <w:rFonts w:ascii="Times New Roman" w:eastAsia="Times New Roman" w:hAnsi="Times New Roman" w:cs="Times New Roman"/>
          <w:sz w:val="24"/>
          <w:szCs w:val="24"/>
        </w:rPr>
        <w:t xml:space="preserve"> mass transfer, chemical reaction, and diffusion control</w:t>
      </w:r>
      <w:r>
        <w:rPr>
          <w:rFonts w:ascii="Times New Roman" w:eastAsia="Times New Roman" w:hAnsi="Times New Roman" w:cs="Times New Roman"/>
          <w:sz w:val="24"/>
          <w:szCs w:val="24"/>
        </w:rPr>
        <w:t xml:space="preserve"> </w:t>
      </w:r>
      <w:r w:rsidRPr="00A87204">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SN":"2196-7156","author":[{"dropping-particle":"","family":"Indhumathi","given":"Ponnuswamy","non-dropping-particle":"","parse-names":false,"suffix":""},{"dropping-particle":"","family":"Sathiyaraj","given":"Subbaiyan","non-dropping-particle":"","parse-names":false,"suffix":""},{"dropping-particle":"","family":"Koelmel","given":"Jeremy P","non-dropping-particle":"","parse-names":false,"suffix":""},{"dropping-particle":"","family":"Shoba","given":"Srinivasan U","non-dropping-particle":"","parse-names":false,"suffix":""},{"dropping-particle":"","family":"Jayabalakrishnan","given":"Chinnasamy","non-dropping-particle":"","parse-names":false,"suffix":""},{"dropping-particle":"","family":"Saravanabhavan","given":"Munusamy","non-dropping-particle":"","parse-names":false,"suffix":""}],"container-title":"Zeitschrift für Physikalische Chemie","id":"ITEM-1","issue":"4","issued":{"date-parts":[["2018"]]},"page":"527-543","publisher":"De Gruyter","title":"The efficient removal of heavy metal ions from industry effluents using waste biomass as low-cost adsorbent: thermodynamic and kinetic models","type":"article-journal","volume":"232"},"uris":["http://www.mendeley.com/documents/?uuid=986b2214-6e92-4af4-81bb-d1568b7da050"]}],"mendeley":{"formattedCitation":"[40]","plainTextFormattedCitation":"[40]","previouslyFormattedCitation":"[39]"},"properties":{"noteIndex":0},"schema":"https://github.com/citation-style-language/schema/raw/master/csl-citation.json"}</w:instrText>
      </w:r>
      <w:r w:rsidRPr="00A87204">
        <w:rPr>
          <w:rFonts w:ascii="Times New Roman" w:eastAsia="Times New Roman" w:hAnsi="Times New Roman" w:cs="Times New Roman"/>
          <w:sz w:val="24"/>
          <w:szCs w:val="24"/>
        </w:rPr>
        <w:fldChar w:fldCharType="separate"/>
      </w:r>
      <w:r w:rsidRPr="00631443">
        <w:rPr>
          <w:rFonts w:ascii="Times New Roman" w:eastAsia="Times New Roman" w:hAnsi="Times New Roman" w:cs="Times New Roman"/>
          <w:noProof/>
          <w:sz w:val="24"/>
          <w:szCs w:val="24"/>
        </w:rPr>
        <w:t>[40]</w:t>
      </w:r>
      <w:r w:rsidRPr="00A87204">
        <w:rPr>
          <w:rFonts w:ascii="Times New Roman" w:eastAsia="Times New Roman" w:hAnsi="Times New Roman" w:cs="Times New Roman"/>
          <w:sz w:val="24"/>
          <w:szCs w:val="24"/>
        </w:rPr>
        <w:fldChar w:fldCharType="end"/>
      </w:r>
      <w:r w:rsidRPr="00A87204">
        <w:rPr>
          <w:rFonts w:ascii="Times New Roman" w:eastAsia="Times New Roman" w:hAnsi="Times New Roman" w:cs="Times New Roman"/>
          <w:sz w:val="24"/>
          <w:szCs w:val="24"/>
        </w:rPr>
        <w:t xml:space="preserve">. </w:t>
      </w:r>
      <w:r w:rsidRPr="00A87204">
        <w:rPr>
          <w:rStyle w:val="q4iawc"/>
          <w:rFonts w:ascii="Times New Roman" w:hAnsi="Times New Roman" w:cs="Times New Roman"/>
          <w:sz w:val="24"/>
          <w:szCs w:val="24"/>
        </w:rPr>
        <w:t xml:space="preserve">The parameters related to the kinetic study are </w:t>
      </w:r>
      <w:r>
        <w:rPr>
          <w:rStyle w:val="q4iawc"/>
          <w:rFonts w:ascii="Times New Roman" w:hAnsi="Times New Roman" w:cs="Times New Roman"/>
          <w:sz w:val="24"/>
          <w:szCs w:val="24"/>
        </w:rPr>
        <w:t>gathered</w:t>
      </w:r>
      <w:r w:rsidRPr="00A87204">
        <w:rPr>
          <w:rStyle w:val="q4iawc"/>
          <w:rFonts w:ascii="Times New Roman" w:hAnsi="Times New Roman" w:cs="Times New Roman"/>
          <w:sz w:val="24"/>
          <w:szCs w:val="24"/>
        </w:rPr>
        <w:t xml:space="preserve"> in Table 2.</w:t>
      </w:r>
      <w:r w:rsidRPr="00A87204">
        <w:rPr>
          <w:rFonts w:ascii="Times New Roman" w:eastAsia="Times New Roman" w:hAnsi="Times New Roman" w:cs="Times New Roman"/>
          <w:b/>
          <w:bCs/>
          <w:sz w:val="24"/>
          <w:szCs w:val="24"/>
        </w:rPr>
        <w:t xml:space="preserve"> </w:t>
      </w:r>
    </w:p>
    <w:p w:rsidR="002040E1" w:rsidRDefault="002040E1" w:rsidP="002040E1">
      <w:pPr>
        <w:spacing w:line="480" w:lineRule="auto"/>
        <w:jc w:val="both"/>
        <w:rPr>
          <w:rFonts w:ascii="Times New Roman" w:eastAsia="Times New Roman" w:hAnsi="Times New Roman" w:cs="Times New Roman"/>
          <w:sz w:val="24"/>
          <w:szCs w:val="24"/>
        </w:rPr>
      </w:pPr>
      <w:bookmarkStart w:id="22" w:name="OLE_LINK59"/>
      <w:bookmarkStart w:id="23" w:name="OLE_LINK60"/>
      <w:bookmarkEnd w:id="16"/>
      <w:bookmarkEnd w:id="17"/>
      <w:r w:rsidRPr="006760F4">
        <w:rPr>
          <w:rFonts w:ascii="Times New Roman" w:eastAsia="Times New Roman" w:hAnsi="Times New Roman" w:cs="Times New Roman"/>
          <w:b/>
          <w:bCs/>
          <w:sz w:val="24"/>
          <w:szCs w:val="24"/>
        </w:rPr>
        <w:t xml:space="preserve">Pseudo-first order kinetic </w:t>
      </w:r>
      <w:bookmarkEnd w:id="22"/>
      <w:bookmarkEnd w:id="23"/>
      <w:r w:rsidRPr="006760F4">
        <w:rPr>
          <w:rFonts w:ascii="Times New Roman" w:eastAsia="Times New Roman" w:hAnsi="Times New Roman" w:cs="Times New Roman"/>
          <w:b/>
          <w:bCs/>
          <w:sz w:val="24"/>
          <w:szCs w:val="24"/>
        </w:rPr>
        <w:t>formula</w:t>
      </w:r>
      <w:r>
        <w:rPr>
          <w:rFonts w:ascii="Times New Roman" w:eastAsia="Times New Roman" w:hAnsi="Times New Roman" w:cs="Times New Roman"/>
          <w:sz w:val="24"/>
          <w:szCs w:val="24"/>
        </w:rPr>
        <w:t>:</w:t>
      </w:r>
    </w:p>
    <w:p w:rsidR="002040E1" w:rsidRPr="006760F4" w:rsidRDefault="002040E1" w:rsidP="002040E1">
      <w:pPr>
        <w:spacing w:line="480" w:lineRule="auto"/>
        <w:jc w:val="both"/>
        <w:rPr>
          <w:rFonts w:ascii="Times New Roman" w:hAnsi="Times New Roman" w:cs="Times New Roman"/>
          <w:sz w:val="24"/>
          <w:szCs w:val="24"/>
        </w:rPr>
      </w:pPr>
      <w:r w:rsidRPr="00950AF9">
        <w:rPr>
          <w:rFonts w:ascii="Times New Roman" w:hAnsi="Times New Roman" w:cs="Times New Roman"/>
          <w:sz w:val="24"/>
          <w:szCs w:val="24"/>
        </w:rPr>
        <w:t xml:space="preserve">The Pseudo-first order equation </w:t>
      </w:r>
      <w:r>
        <w:rPr>
          <w:rFonts w:ascii="Times New Roman" w:hAnsi="Times New Roman" w:cs="Times New Roman"/>
          <w:sz w:val="24"/>
          <w:szCs w:val="24"/>
        </w:rPr>
        <w:t>was</w:t>
      </w:r>
      <w:r w:rsidRPr="00950AF9">
        <w:rPr>
          <w:rFonts w:ascii="Times New Roman" w:hAnsi="Times New Roman" w:cs="Times New Roman"/>
          <w:sz w:val="24"/>
          <w:szCs w:val="24"/>
        </w:rPr>
        <w:t xml:space="preserve"> utilized for analysis of adsorption kinetics thr</w:t>
      </w:r>
      <w:r>
        <w:rPr>
          <w:rFonts w:ascii="Times New Roman" w:hAnsi="Times New Roman" w:cs="Times New Roman"/>
          <w:sz w:val="24"/>
          <w:szCs w:val="24"/>
        </w:rPr>
        <w:t xml:space="preserve">ough the empirical information. </w:t>
      </w:r>
      <w:r w:rsidRPr="006760F4">
        <w:rPr>
          <w:rFonts w:ascii="Times New Roman" w:hAnsi="Times New Roman" w:cs="Times New Roman"/>
          <w:sz w:val="24"/>
          <w:szCs w:val="24"/>
        </w:rPr>
        <w:t>The pseudo-first order formula of Lagergren is in general is represented as below</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0138-9130","author":[{"dropping-particle":"","family":"Hsieh","given":"Wang-Huu","non-dropping-particle":"","parse-names":false,"suffix":""},{"dropping-particle":"","family":"Chiu","given":"Wen-Ta","non-dropping-particle":"","parse-names":false,"suffix":""},{"dropping-particle":"","family":"Lee","given":"Yee-Shuan","non-dropping-particle":"","parse-names":false,"suffix":""},{"dropping-particle":"","family":"Ho","given":"Yuh-Shan","non-dropping-particle":"","parse-names":false,"suffix":""}],"container-title":"Scientometrics","id":"ITEM-1","issue":"2","issued":{"date-parts":[["2004"]]},"page":"105-215","publisher":"Akadémiai Kiadó, co-published with Springer Science+ Business Media BV …","title":"Bibliometric analysis of patent ductus arteriosus treatments","type":"article-journal","volume":"60"},"uris":["http://www.mendeley.com/documents/?uuid=a053c324-1d2d-4eae-965b-a5e6eb830d54"]}],"mendeley":{"formattedCitation":"[41]","plainTextFormattedCitation":"[41]","previouslyFormattedCitation":"[40]"},"properties":{"noteIndex":0},"schema":"https://github.com/citation-style-language/schema/raw/master/csl-citation.json"}</w:instrText>
      </w:r>
      <w:r>
        <w:rPr>
          <w:rFonts w:ascii="Times New Roman" w:hAnsi="Times New Roman" w:cs="Times New Roman"/>
          <w:sz w:val="24"/>
          <w:szCs w:val="24"/>
        </w:rPr>
        <w:fldChar w:fldCharType="separate"/>
      </w:r>
      <w:r w:rsidRPr="00631443">
        <w:rPr>
          <w:rFonts w:ascii="Times New Roman" w:hAnsi="Times New Roman" w:cs="Times New Roman"/>
          <w:noProof/>
          <w:sz w:val="24"/>
          <w:szCs w:val="24"/>
        </w:rPr>
        <w:t>[41]</w:t>
      </w:r>
      <w:r>
        <w:rPr>
          <w:rFonts w:ascii="Times New Roman" w:hAnsi="Times New Roman" w:cs="Times New Roman"/>
          <w:sz w:val="24"/>
          <w:szCs w:val="24"/>
        </w:rPr>
        <w:fldChar w:fldCharType="end"/>
      </w:r>
      <w:r w:rsidRPr="006760F4">
        <w:rPr>
          <w:rFonts w:ascii="Times New Roman" w:hAnsi="Times New Roman" w:cs="Times New Roman"/>
          <w:sz w:val="24"/>
          <w:szCs w:val="24"/>
        </w:rPr>
        <w:t>:</w:t>
      </w:r>
    </w:p>
    <w:p w:rsidR="002040E1" w:rsidRDefault="002040E1" w:rsidP="002040E1">
      <w:pPr>
        <w:spacing w:line="480" w:lineRule="auto"/>
        <w:jc w:val="both"/>
        <w:rPr>
          <w:rFonts w:ascii="Times New Roman" w:eastAsiaTheme="minorEastAsia" w:hAnsi="Times New Roman" w:cs="Times New Roman"/>
          <w:sz w:val="24"/>
          <w:szCs w:val="24"/>
        </w:rPr>
      </w:pPr>
      <m:oMath>
        <m:r>
          <m:rPr>
            <m:nor/>
          </m:rPr>
          <w:rPr>
            <w:rFonts w:ascii="Times New Roman" w:hAnsi="Times New Roman" w:cs="Times New Roman"/>
            <w:sz w:val="24"/>
            <w:szCs w:val="24"/>
          </w:rPr>
          <m:t>Log</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m:rPr>
                    <m:nor/>
                  </m:rPr>
                  <w:rPr>
                    <w:rFonts w:ascii="Times New Roman" w:hAnsi="Times New Roman" w:cs="Times New Roman"/>
                    <w:sz w:val="24"/>
                    <w:szCs w:val="24"/>
                  </w:rPr>
                  <m:t>Q</m:t>
                </m:r>
              </m:e>
              <m:sub>
                <m:r>
                  <m:rPr>
                    <m:nor/>
                  </m:rPr>
                  <w:rPr>
                    <w:rFonts w:ascii="Times New Roman" w:hAnsi="Times New Roman" w:cs="Times New Roman"/>
                    <w:sz w:val="24"/>
                    <w:szCs w:val="24"/>
                  </w:rPr>
                  <m:t>e</m:t>
                </m:r>
              </m:sub>
            </m:sSub>
            <m:r>
              <m:rPr>
                <m:nor/>
              </m:rPr>
              <w:rPr>
                <w:rFonts w:ascii="Times New Roman" w:hAnsi="Times New Roman" w:cs="Times New Roman"/>
                <w:sz w:val="24"/>
                <w:szCs w:val="24"/>
              </w:rPr>
              <m:t>-</m:t>
            </m:r>
            <m:sSub>
              <m:sSubPr>
                <m:ctrlPr>
                  <w:rPr>
                    <w:rFonts w:ascii="Cambria Math" w:hAnsi="Cambria Math" w:cs="Times New Roman"/>
                    <w:i/>
                    <w:sz w:val="24"/>
                    <w:szCs w:val="24"/>
                  </w:rPr>
                </m:ctrlPr>
              </m:sSubPr>
              <m:e>
                <m:r>
                  <m:rPr>
                    <m:nor/>
                  </m:rPr>
                  <w:rPr>
                    <w:rFonts w:ascii="Times New Roman" w:hAnsi="Times New Roman" w:cs="Times New Roman"/>
                    <w:sz w:val="24"/>
                    <w:szCs w:val="24"/>
                  </w:rPr>
                  <m:t>Q</m:t>
                </m:r>
              </m:e>
              <m:sub>
                <m:r>
                  <m:rPr>
                    <m:nor/>
                  </m:rPr>
                  <w:rPr>
                    <w:rFonts w:ascii="Times New Roman" w:hAnsi="Times New Roman" w:cs="Times New Roman"/>
                    <w:sz w:val="24"/>
                    <w:szCs w:val="24"/>
                  </w:rPr>
                  <m:t>t</m:t>
                </m:r>
              </m:sub>
            </m:sSub>
          </m:e>
        </m:d>
        <m:r>
          <m:rPr>
            <m:nor/>
          </m:rPr>
          <w:rPr>
            <w:rFonts w:ascii="Times New Roman" w:hAnsi="Times New Roman" w:cs="Times New Roman"/>
            <w:sz w:val="24"/>
            <w:szCs w:val="24"/>
          </w:rPr>
          <m:t>=Log</m:t>
        </m:r>
        <m:sSub>
          <m:sSubPr>
            <m:ctrlPr>
              <w:rPr>
                <w:rFonts w:ascii="Cambria Math" w:hAnsi="Cambria Math" w:cs="Times New Roman"/>
                <w:i/>
                <w:sz w:val="24"/>
                <w:szCs w:val="24"/>
              </w:rPr>
            </m:ctrlPr>
          </m:sSubPr>
          <m:e>
            <m:r>
              <m:rPr>
                <m:nor/>
              </m:rPr>
              <w:rPr>
                <w:rFonts w:ascii="Times New Roman" w:hAnsi="Times New Roman" w:cs="Times New Roman"/>
                <w:sz w:val="24"/>
                <w:szCs w:val="24"/>
              </w:rPr>
              <m:t>Q</m:t>
            </m:r>
          </m:e>
          <m:sub>
            <m:r>
              <m:rPr>
                <m:nor/>
              </m:rPr>
              <w:rPr>
                <w:rFonts w:ascii="Times New Roman" w:hAnsi="Times New Roman" w:cs="Times New Roman"/>
                <w:sz w:val="24"/>
                <w:szCs w:val="24"/>
              </w:rPr>
              <m:t>e</m:t>
            </m:r>
          </m:sub>
        </m:sSub>
        <m:r>
          <m:rPr>
            <m:nor/>
          </m:rPr>
          <w:rPr>
            <w:rFonts w:ascii="Times New Roman" w:hAnsi="Times New Roman"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m:rPr>
                    <m:nor/>
                  </m:rPr>
                  <w:rPr>
                    <w:rFonts w:ascii="Times New Roman" w:hAnsi="Times New Roman" w:cs="Times New Roman"/>
                    <w:sz w:val="24"/>
                    <w:szCs w:val="24"/>
                  </w:rPr>
                  <m:t>k</m:t>
                </m:r>
              </m:e>
              <m:sub>
                <m:r>
                  <m:rPr>
                    <m:nor/>
                  </m:rPr>
                  <w:rPr>
                    <w:rFonts w:ascii="Times New Roman" w:hAnsi="Times New Roman" w:cs="Times New Roman"/>
                    <w:sz w:val="24"/>
                    <w:szCs w:val="24"/>
                  </w:rPr>
                  <m:t>1</m:t>
                </m:r>
              </m:sub>
            </m:sSub>
          </m:num>
          <m:den>
            <m:r>
              <m:rPr>
                <m:nor/>
              </m:rPr>
              <w:rPr>
                <w:rFonts w:ascii="Times New Roman" w:hAnsi="Times New Roman" w:cs="Times New Roman"/>
                <w:sz w:val="24"/>
                <w:szCs w:val="24"/>
              </w:rPr>
              <m:t>2.303t</m:t>
            </m:r>
          </m:den>
        </m:f>
        <m:r>
          <m:rPr>
            <m:nor/>
          </m:rPr>
          <w:rPr>
            <w:rFonts w:ascii="Times New Roman" w:hAnsi="Times New Roman" w:cs="Times New Roman"/>
            <w:sz w:val="24"/>
            <w:szCs w:val="24"/>
          </w:rPr>
          <m:t>]</m:t>
        </m:r>
      </m:oMath>
      <w:r>
        <w:rPr>
          <w:rFonts w:ascii="Times New Roman" w:eastAsiaTheme="minorEastAsia" w:hAnsi="Times New Roman" w:cs="Times New Roman"/>
          <w:sz w:val="28"/>
          <w:szCs w:val="28"/>
        </w:rPr>
        <w:t xml:space="preserve">                                                                                           </w:t>
      </w:r>
      <w:r w:rsidRPr="007D5D74">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7</w:t>
      </w:r>
      <w:r w:rsidRPr="007D5D74">
        <w:rPr>
          <w:rFonts w:ascii="Times New Roman" w:eastAsiaTheme="minorEastAsia" w:hAnsi="Times New Roman" w:cs="Times New Roman"/>
          <w:sz w:val="24"/>
          <w:szCs w:val="24"/>
        </w:rPr>
        <w:t>)</w:t>
      </w:r>
    </w:p>
    <w:p w:rsidR="002040E1" w:rsidRDefault="002040E1" w:rsidP="002040E1">
      <w:pPr>
        <w:spacing w:line="480" w:lineRule="auto"/>
        <w:jc w:val="both"/>
        <w:rPr>
          <w:rFonts w:ascii="Times New Roman" w:hAnsi="Times New Roman" w:cs="Times New Roman"/>
          <w:sz w:val="24"/>
          <w:szCs w:val="24"/>
        </w:rPr>
      </w:pPr>
      <w:r>
        <w:rPr>
          <w:rFonts w:ascii="Times New Roman" w:hAnsi="Times New Roman" w:cs="Times New Roman"/>
          <w:sz w:val="24"/>
          <w:szCs w:val="24"/>
        </w:rPr>
        <w:t>W</w:t>
      </w:r>
      <w:r w:rsidRPr="00550541">
        <w:rPr>
          <w:rFonts w:ascii="Times New Roman" w:hAnsi="Times New Roman" w:cs="Times New Roman"/>
          <w:sz w:val="24"/>
          <w:szCs w:val="24"/>
        </w:rPr>
        <w:t>here</w:t>
      </w:r>
      <w:r>
        <w:rPr>
          <w:rFonts w:ascii="Times New Roman" w:hAnsi="Times New Roman" w:cs="Times New Roman"/>
          <w:sz w:val="24"/>
          <w:szCs w:val="24"/>
        </w:rPr>
        <w:t>:</w:t>
      </w:r>
    </w:p>
    <w:p w:rsidR="002040E1" w:rsidRDefault="002040E1" w:rsidP="002040E1">
      <w:pPr>
        <w:spacing w:line="480" w:lineRule="auto"/>
        <w:jc w:val="both"/>
        <w:rPr>
          <w:rFonts w:ascii="Times New Roman" w:hAnsi="Times New Roman" w:cs="Times New Roman"/>
          <w:sz w:val="24"/>
          <w:szCs w:val="24"/>
        </w:rPr>
      </w:pPr>
      <w:r>
        <w:rPr>
          <w:rFonts w:ascii="Times New Roman" w:hAnsi="Times New Roman" w:cs="Times New Roman"/>
          <w:sz w:val="24"/>
          <w:szCs w:val="24"/>
        </w:rPr>
        <w:t>Q</w:t>
      </w:r>
      <w:r w:rsidRPr="00550541">
        <w:rPr>
          <w:rFonts w:ascii="Times New Roman" w:hAnsi="Times New Roman" w:cs="Times New Roman"/>
          <w:sz w:val="24"/>
          <w:szCs w:val="24"/>
        </w:rPr>
        <w:t xml:space="preserve">t </w:t>
      </w:r>
      <w:r>
        <w:rPr>
          <w:rFonts w:ascii="Times New Roman" w:hAnsi="Times New Roman" w:cs="Times New Roman"/>
          <w:sz w:val="24"/>
          <w:szCs w:val="24"/>
        </w:rPr>
        <w:t>and Q</w:t>
      </w:r>
      <w:r w:rsidRPr="00550541">
        <w:rPr>
          <w:rFonts w:ascii="Times New Roman" w:hAnsi="Times New Roman" w:cs="Times New Roman"/>
          <w:sz w:val="24"/>
          <w:szCs w:val="24"/>
        </w:rPr>
        <w:t>e (mg·g</w:t>
      </w:r>
      <w:r w:rsidRPr="000B4CC3">
        <w:rPr>
          <w:rFonts w:ascii="Times New Roman" w:hAnsi="Times New Roman" w:cs="Times New Roman"/>
          <w:sz w:val="24"/>
          <w:szCs w:val="24"/>
          <w:vertAlign w:val="superscript"/>
        </w:rPr>
        <w:t>−1</w:t>
      </w:r>
      <w:r w:rsidRPr="00550541">
        <w:rPr>
          <w:rFonts w:ascii="Times New Roman" w:hAnsi="Times New Roman" w:cs="Times New Roman"/>
          <w:sz w:val="24"/>
          <w:szCs w:val="24"/>
        </w:rPr>
        <w:t>)</w:t>
      </w:r>
      <w:r>
        <w:rPr>
          <w:rFonts w:ascii="Times New Roman" w:hAnsi="Times New Roman" w:cs="Times New Roman"/>
          <w:sz w:val="24"/>
          <w:szCs w:val="24"/>
        </w:rPr>
        <w:t xml:space="preserve"> is</w:t>
      </w:r>
      <w:r w:rsidRPr="00550541">
        <w:rPr>
          <w:rFonts w:ascii="Times New Roman" w:hAnsi="Times New Roman" w:cs="Times New Roman"/>
          <w:sz w:val="24"/>
          <w:szCs w:val="24"/>
        </w:rPr>
        <w:t xml:space="preserve"> </w:t>
      </w:r>
      <w:r>
        <w:rPr>
          <w:rFonts w:ascii="Times New Roman" w:hAnsi="Times New Roman" w:cs="Times New Roman"/>
          <w:sz w:val="24"/>
          <w:szCs w:val="24"/>
        </w:rPr>
        <w:t xml:space="preserve">indicative the values of adsorbed heavy metal ions on the adsorbent at time t (min) and </w:t>
      </w:r>
      <w:r w:rsidRPr="00550541">
        <w:rPr>
          <w:rFonts w:ascii="Times New Roman" w:hAnsi="Times New Roman" w:cs="Times New Roman"/>
          <w:sz w:val="24"/>
          <w:szCs w:val="24"/>
        </w:rPr>
        <w:t>equilibrium time</w:t>
      </w:r>
      <w:r>
        <w:rPr>
          <w:rFonts w:ascii="Times New Roman" w:hAnsi="Times New Roman" w:cs="Times New Roman"/>
          <w:sz w:val="24"/>
          <w:szCs w:val="24"/>
        </w:rPr>
        <w:t xml:space="preserve">, respectively. Also, </w:t>
      </w:r>
      <w:r w:rsidRPr="00550541">
        <w:rPr>
          <w:rFonts w:ascii="Times New Roman" w:hAnsi="Times New Roman" w:cs="Times New Roman"/>
          <w:sz w:val="24"/>
          <w:szCs w:val="24"/>
        </w:rPr>
        <w:t>k</w:t>
      </w:r>
      <w:r w:rsidRPr="000B4CC3">
        <w:rPr>
          <w:rFonts w:ascii="Times New Roman" w:hAnsi="Times New Roman" w:cs="Times New Roman"/>
          <w:sz w:val="24"/>
          <w:szCs w:val="24"/>
          <w:vertAlign w:val="subscript"/>
        </w:rPr>
        <w:t>1</w:t>
      </w:r>
      <w:r w:rsidRPr="00550541">
        <w:rPr>
          <w:rFonts w:ascii="Times New Roman" w:hAnsi="Times New Roman" w:cs="Times New Roman"/>
          <w:sz w:val="24"/>
          <w:szCs w:val="24"/>
        </w:rPr>
        <w:t xml:space="preserve"> is </w:t>
      </w:r>
      <w:r>
        <w:rPr>
          <w:rFonts w:ascii="Times New Roman" w:hAnsi="Times New Roman" w:cs="Times New Roman"/>
          <w:sz w:val="24"/>
          <w:szCs w:val="24"/>
        </w:rPr>
        <w:t xml:space="preserve">represents </w:t>
      </w:r>
      <w:r w:rsidRPr="00550541">
        <w:rPr>
          <w:rFonts w:ascii="Times New Roman" w:hAnsi="Times New Roman" w:cs="Times New Roman"/>
          <w:sz w:val="24"/>
          <w:szCs w:val="24"/>
        </w:rPr>
        <w:t>the rate constant of pseudo-first-order</w:t>
      </w:r>
      <w:r>
        <w:rPr>
          <w:rFonts w:ascii="Times New Roman" w:hAnsi="Times New Roman" w:cs="Times New Roman"/>
          <w:sz w:val="24"/>
          <w:szCs w:val="24"/>
        </w:rPr>
        <w:t xml:space="preserve"> </w:t>
      </w:r>
      <w:r w:rsidRPr="00550541">
        <w:rPr>
          <w:rFonts w:ascii="Times New Roman" w:hAnsi="Times New Roman" w:cs="Times New Roman"/>
          <w:sz w:val="24"/>
          <w:szCs w:val="24"/>
        </w:rPr>
        <w:t>(min</w:t>
      </w:r>
      <w:r w:rsidRPr="000B4CC3">
        <w:rPr>
          <w:rFonts w:ascii="Times New Roman" w:hAnsi="Times New Roman" w:cs="Times New Roman"/>
          <w:sz w:val="24"/>
          <w:szCs w:val="24"/>
          <w:vertAlign w:val="superscript"/>
        </w:rPr>
        <w:t>−1</w:t>
      </w:r>
      <w:r w:rsidRPr="00550541">
        <w:rPr>
          <w:rFonts w:ascii="Times New Roman" w:hAnsi="Times New Roman" w:cs="Times New Roman"/>
          <w:sz w:val="24"/>
          <w:szCs w:val="24"/>
        </w:rPr>
        <w:t>)</w:t>
      </w:r>
      <w:r>
        <w:rPr>
          <w:rFonts w:ascii="Times New Roman" w:hAnsi="Times New Roman" w:cs="Times New Roman"/>
          <w:sz w:val="24"/>
          <w:szCs w:val="24"/>
        </w:rPr>
        <w:t>. According to the Table 2, the cor</w:t>
      </w:r>
      <w:r w:rsidRPr="00550541">
        <w:rPr>
          <w:rFonts w:ascii="Times New Roman" w:hAnsi="Times New Roman" w:cs="Times New Roman"/>
          <w:sz w:val="24"/>
          <w:szCs w:val="24"/>
        </w:rPr>
        <w:t>relation coeffi</w:t>
      </w:r>
      <w:r>
        <w:rPr>
          <w:rFonts w:ascii="Times New Roman" w:hAnsi="Times New Roman" w:cs="Times New Roman"/>
          <w:sz w:val="24"/>
          <w:szCs w:val="24"/>
        </w:rPr>
        <w:t>cient amounts (R</w:t>
      </w:r>
      <w:r w:rsidRPr="004818D3">
        <w:rPr>
          <w:rFonts w:ascii="Times New Roman" w:hAnsi="Times New Roman" w:cs="Times New Roman"/>
          <w:sz w:val="24"/>
          <w:szCs w:val="24"/>
          <w:vertAlign w:val="superscript"/>
        </w:rPr>
        <w:t>2</w:t>
      </w:r>
      <w:r w:rsidRPr="00550541">
        <w:rPr>
          <w:rFonts w:ascii="Times New Roman" w:hAnsi="Times New Roman" w:cs="Times New Roman"/>
          <w:sz w:val="24"/>
          <w:szCs w:val="24"/>
        </w:rPr>
        <w:t xml:space="preserve">) were </w:t>
      </w:r>
      <w:bookmarkStart w:id="24" w:name="OLE_LINK29"/>
      <w:bookmarkStart w:id="25" w:name="OLE_LINK30"/>
      <w:r>
        <w:rPr>
          <w:rFonts w:ascii="Times New Roman" w:hAnsi="Times New Roman" w:cs="Times New Roman"/>
          <w:sz w:val="24"/>
          <w:szCs w:val="24"/>
        </w:rPr>
        <w:t xml:space="preserve">partly </w:t>
      </w:r>
      <w:r w:rsidRPr="00550541">
        <w:rPr>
          <w:rFonts w:ascii="Times New Roman" w:hAnsi="Times New Roman" w:cs="Times New Roman"/>
          <w:sz w:val="24"/>
          <w:szCs w:val="24"/>
        </w:rPr>
        <w:t>small</w:t>
      </w:r>
      <w:bookmarkEnd w:id="24"/>
      <w:bookmarkEnd w:id="25"/>
      <w:r w:rsidRPr="00550541">
        <w:rPr>
          <w:rFonts w:ascii="Times New Roman" w:hAnsi="Times New Roman" w:cs="Times New Roman"/>
          <w:sz w:val="24"/>
          <w:szCs w:val="24"/>
        </w:rPr>
        <w:t xml:space="preserve">, which </w:t>
      </w:r>
      <w:r>
        <w:rPr>
          <w:rFonts w:ascii="Times New Roman" w:hAnsi="Times New Roman" w:cs="Times New Roman"/>
          <w:sz w:val="24"/>
          <w:szCs w:val="24"/>
        </w:rPr>
        <w:t>propose</w:t>
      </w:r>
      <w:r w:rsidRPr="00550541">
        <w:rPr>
          <w:rFonts w:ascii="Times New Roman" w:hAnsi="Times New Roman" w:cs="Times New Roman"/>
          <w:sz w:val="24"/>
          <w:szCs w:val="24"/>
        </w:rPr>
        <w:t>s that</w:t>
      </w:r>
      <w:r>
        <w:rPr>
          <w:rFonts w:ascii="Times New Roman" w:hAnsi="Times New Roman" w:cs="Times New Roman"/>
          <w:sz w:val="24"/>
          <w:szCs w:val="24"/>
        </w:rPr>
        <w:t xml:space="preserve"> </w:t>
      </w:r>
      <w:r w:rsidRPr="00550541">
        <w:rPr>
          <w:rFonts w:ascii="Times New Roman" w:hAnsi="Times New Roman" w:cs="Times New Roman"/>
          <w:sz w:val="24"/>
          <w:szCs w:val="24"/>
        </w:rPr>
        <w:t xml:space="preserve">the pseudo-first-order kinetics model is not </w:t>
      </w:r>
      <w:r w:rsidRPr="00682CDB">
        <w:rPr>
          <w:rFonts w:ascii="Times New Roman" w:hAnsi="Times New Roman" w:cs="Times New Roman"/>
          <w:sz w:val="24"/>
          <w:szCs w:val="24"/>
        </w:rPr>
        <w:t>appropriate</w:t>
      </w:r>
      <w:r w:rsidRPr="00550541">
        <w:rPr>
          <w:rFonts w:ascii="Times New Roman" w:hAnsi="Times New Roman" w:cs="Times New Roman"/>
          <w:sz w:val="24"/>
          <w:szCs w:val="24"/>
        </w:rPr>
        <w:t xml:space="preserve"> to the </w:t>
      </w:r>
      <w:r>
        <w:rPr>
          <w:rFonts w:ascii="Times New Roman" w:hAnsi="Times New Roman" w:cs="Times New Roman"/>
          <w:sz w:val="24"/>
          <w:szCs w:val="24"/>
        </w:rPr>
        <w:t>ad</w:t>
      </w:r>
      <w:r w:rsidRPr="00550541">
        <w:rPr>
          <w:rFonts w:ascii="Times New Roman" w:hAnsi="Times New Roman" w:cs="Times New Roman"/>
          <w:sz w:val="24"/>
          <w:szCs w:val="24"/>
        </w:rPr>
        <w:t>sorption</w:t>
      </w:r>
      <w:r>
        <w:rPr>
          <w:rFonts w:ascii="Times New Roman" w:hAnsi="Times New Roman" w:cs="Times New Roman"/>
          <w:sz w:val="24"/>
          <w:szCs w:val="24"/>
        </w:rPr>
        <w:t xml:space="preserve"> </w:t>
      </w:r>
      <w:r w:rsidRPr="00550541">
        <w:rPr>
          <w:rFonts w:ascii="Times New Roman" w:hAnsi="Times New Roman" w:cs="Times New Roman"/>
          <w:sz w:val="24"/>
          <w:szCs w:val="24"/>
        </w:rPr>
        <w:t>process.</w:t>
      </w:r>
    </w:p>
    <w:p w:rsidR="002040E1" w:rsidRDefault="002040E1" w:rsidP="002040E1">
      <w:pPr>
        <w:spacing w:line="480" w:lineRule="auto"/>
        <w:jc w:val="both"/>
        <w:rPr>
          <w:rFonts w:ascii="Times New Roman" w:eastAsia="Times New Roman" w:hAnsi="Times New Roman" w:cs="Times New Roman"/>
          <w:sz w:val="24"/>
          <w:szCs w:val="24"/>
        </w:rPr>
      </w:pPr>
      <w:r w:rsidRPr="006760F4">
        <w:rPr>
          <w:rFonts w:ascii="Times New Roman" w:eastAsia="Times New Roman" w:hAnsi="Times New Roman" w:cs="Times New Roman"/>
          <w:b/>
          <w:bCs/>
          <w:sz w:val="24"/>
          <w:szCs w:val="24"/>
        </w:rPr>
        <w:t>Pseudo-</w:t>
      </w:r>
      <w:r>
        <w:rPr>
          <w:rFonts w:ascii="Times New Roman" w:eastAsia="Times New Roman" w:hAnsi="Times New Roman" w:cs="Times New Roman"/>
          <w:b/>
          <w:bCs/>
          <w:sz w:val="24"/>
          <w:szCs w:val="24"/>
        </w:rPr>
        <w:t>second</w:t>
      </w:r>
      <w:r w:rsidRPr="006760F4">
        <w:rPr>
          <w:rFonts w:ascii="Times New Roman" w:eastAsia="Times New Roman" w:hAnsi="Times New Roman" w:cs="Times New Roman"/>
          <w:b/>
          <w:bCs/>
          <w:sz w:val="24"/>
          <w:szCs w:val="24"/>
        </w:rPr>
        <w:t xml:space="preserve"> order kinetic formula</w:t>
      </w:r>
      <w:r>
        <w:rPr>
          <w:rFonts w:ascii="Times New Roman" w:eastAsia="Times New Roman" w:hAnsi="Times New Roman" w:cs="Times New Roman"/>
          <w:sz w:val="24"/>
          <w:szCs w:val="24"/>
        </w:rPr>
        <w:t>:</w:t>
      </w:r>
    </w:p>
    <w:p w:rsidR="002040E1" w:rsidRDefault="002040E1" w:rsidP="002040E1">
      <w:pPr>
        <w:spacing w:line="480" w:lineRule="auto"/>
        <w:jc w:val="both"/>
        <w:rPr>
          <w:rFonts w:ascii="Times New Roman" w:eastAsia="Times New Roman" w:hAnsi="Times New Roman" w:cs="Times New Roman"/>
          <w:sz w:val="24"/>
          <w:szCs w:val="24"/>
        </w:rPr>
      </w:pPr>
      <w:r w:rsidRPr="00470A47">
        <w:rPr>
          <w:rFonts w:ascii="Times New Roman" w:eastAsia="Times New Roman" w:hAnsi="Times New Roman" w:cs="Times New Roman"/>
          <w:sz w:val="24"/>
          <w:szCs w:val="24"/>
        </w:rPr>
        <w:t xml:space="preserve">In the </w:t>
      </w:r>
      <w:bookmarkStart w:id="26" w:name="OLE_LINK33"/>
      <w:r w:rsidRPr="00470A47">
        <w:rPr>
          <w:rFonts w:ascii="Times New Roman" w:eastAsia="Times New Roman" w:hAnsi="Times New Roman" w:cs="Times New Roman"/>
          <w:sz w:val="24"/>
          <w:szCs w:val="24"/>
        </w:rPr>
        <w:t xml:space="preserve">pseudo-second order </w:t>
      </w:r>
      <w:bookmarkEnd w:id="26"/>
      <w:r w:rsidRPr="00470A47">
        <w:rPr>
          <w:rFonts w:ascii="Times New Roman" w:eastAsia="Times New Roman" w:hAnsi="Times New Roman" w:cs="Times New Roman"/>
          <w:sz w:val="24"/>
          <w:szCs w:val="24"/>
        </w:rPr>
        <w:t xml:space="preserve">kinetic, the adsorption rate is </w:t>
      </w:r>
      <w:r>
        <w:rPr>
          <w:rFonts w:ascii="Times New Roman" w:eastAsia="Times New Roman" w:hAnsi="Times New Roman" w:cs="Times New Roman"/>
          <w:sz w:val="24"/>
          <w:szCs w:val="24"/>
        </w:rPr>
        <w:t>investigated</w:t>
      </w:r>
      <w:r w:rsidRPr="00470A47">
        <w:rPr>
          <w:rFonts w:ascii="Times New Roman" w:eastAsia="Times New Roman" w:hAnsi="Times New Roman" w:cs="Times New Roman"/>
          <w:sz w:val="24"/>
          <w:szCs w:val="24"/>
        </w:rPr>
        <w:t xml:space="preserve"> through the chemisorption, which contains exchanging or sharing of electrons among adsorbate and adsorbent.</w:t>
      </w:r>
      <w:r w:rsidRPr="00470A47">
        <w:t xml:space="preserve"> </w:t>
      </w:r>
      <w:r w:rsidRPr="00470A47">
        <w:rPr>
          <w:rFonts w:ascii="Times New Roman" w:eastAsia="Times New Roman" w:hAnsi="Times New Roman" w:cs="Times New Roman"/>
          <w:sz w:val="24"/>
          <w:szCs w:val="24"/>
        </w:rPr>
        <w:t xml:space="preserve">The linear </w:t>
      </w:r>
      <w:r>
        <w:rPr>
          <w:rFonts w:ascii="Times New Roman" w:eastAsia="Times New Roman" w:hAnsi="Times New Roman" w:cs="Times New Roman"/>
          <w:sz w:val="24"/>
          <w:szCs w:val="24"/>
        </w:rPr>
        <w:t>formula</w:t>
      </w:r>
      <w:r w:rsidRPr="00470A47">
        <w:rPr>
          <w:rFonts w:ascii="Times New Roman" w:eastAsia="Times New Roman" w:hAnsi="Times New Roman" w:cs="Times New Roman"/>
          <w:sz w:val="24"/>
          <w:szCs w:val="24"/>
        </w:rPr>
        <w:t xml:space="preserve"> of ps</w:t>
      </w:r>
      <w:r>
        <w:rPr>
          <w:rFonts w:ascii="Times New Roman" w:eastAsia="Times New Roman" w:hAnsi="Times New Roman" w:cs="Times New Roman"/>
          <w:sz w:val="24"/>
          <w:szCs w:val="24"/>
        </w:rPr>
        <w:t>eudo-second order model is as</w:t>
      </w:r>
      <w:r w:rsidRPr="00470A47">
        <w:rPr>
          <w:rFonts w:ascii="Times New Roman" w:eastAsia="Times New Roman" w:hAnsi="Times New Roman" w:cs="Times New Roman"/>
          <w:sz w:val="24"/>
          <w:szCs w:val="24"/>
        </w:rPr>
        <w:t xml:space="preserve"> </w:t>
      </w:r>
      <w:r w:rsidRPr="00347FF0">
        <w:rPr>
          <w:rFonts w:ascii="Times New Roman" w:hAnsi="Times New Roman" w:cs="Times New Roman"/>
          <w:sz w:val="24"/>
          <w:szCs w:val="24"/>
        </w:rPr>
        <w:t>pursues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SN":"0013-9351","author":[{"dropping-particle":"","family":"Lu","given":"Ningqin","non-dropping-particle":"","parse-names":false,"suffix":""},{"dropping-particle":"","family":"Hu","given":"Tianjue","non-dropping-particle":"","parse-names":false,"suffix":""},{"dropping-particle":"","family":"Zhai","given":"Yunbo","non-dropping-particle":"","parse-names":false,"suffix":""},{"dropping-particle":"","family":"Qin","given":"Huaqing","non-dropping-particle":"","parse-names":false,"suffix":""},{"dropping-particle":"","family":"Aliyeva","given":"Jamila","non-dropping-particle":"","parse-names":false,"suffix":""},{"dropping-particle":"","family":"Zhang","given":"Hao","non-dropping-particle":"","parse-names":false,"suffix":""}],"container-title":"Environmental Research","id":"ITEM-1","issued":{"date-parts":[["2020"]]},"page":"109061","publisher":"Elsevier","title":"Fungal cell with artificial metal container for heavy metals biosorption: Equilibrium, kinetics study and mechanisms analysis","type":"article-journal","volume":"182"},"uris":["http://www.mendeley.com/documents/?uuid=aca997c7-9837-491d-a051-2a32ba0f676c"]}],"mendeley":{"formattedCitation":"[42]","plainTextFormattedCitation":"[42]","previouslyFormattedCitation":"[41]"},"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631443">
        <w:rPr>
          <w:rFonts w:ascii="Times New Roman" w:eastAsia="Times New Roman" w:hAnsi="Times New Roman" w:cs="Times New Roman"/>
          <w:noProof/>
          <w:sz w:val="24"/>
          <w:szCs w:val="24"/>
        </w:rPr>
        <w:t>[42]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rsidR="002040E1" w:rsidRPr="005A12EF" w:rsidRDefault="0045620C" w:rsidP="002040E1">
      <w:pPr>
        <w:spacing w:line="480" w:lineRule="auto"/>
        <w:jc w:val="both"/>
        <w:rPr>
          <w:rFonts w:ascii="Times New Roman" w:eastAsia="Times New Roman" w:hAnsi="Times New Roman" w:cs="Times New Roman"/>
          <w:sz w:val="24"/>
          <w:szCs w:val="24"/>
          <w:oMath/>
        </w:rPr>
      </w:pPr>
      <m:oMath>
        <m:f>
          <m:fPr>
            <m:ctrlPr>
              <w:rPr>
                <w:rFonts w:ascii="Cambria Math" w:eastAsia="Times New Roman" w:hAnsi="Cambria Math" w:cs="Times New Roman"/>
                <w:i/>
                <w:sz w:val="28"/>
                <w:szCs w:val="28"/>
              </w:rPr>
            </m:ctrlPr>
          </m:fPr>
          <m:num>
            <m:r>
              <m:rPr>
                <m:nor/>
              </m:rPr>
              <w:rPr>
                <w:rFonts w:ascii="Cambria Math" w:eastAsia="Times New Roman" w:hAnsi="Cambria Math" w:cs="Times New Roman"/>
                <w:sz w:val="28"/>
                <w:szCs w:val="28"/>
              </w:rPr>
              <m:t>1</m:t>
            </m:r>
          </m:num>
          <m:den>
            <m:sSub>
              <m:sSubPr>
                <m:ctrlPr>
                  <w:rPr>
                    <w:rFonts w:ascii="Cambria Math" w:eastAsia="Times New Roman" w:hAnsi="Cambria Math" w:cs="Times New Roman"/>
                    <w:i/>
                    <w:sz w:val="28"/>
                    <w:szCs w:val="28"/>
                  </w:rPr>
                </m:ctrlPr>
              </m:sSubPr>
              <m:e>
                <m:r>
                  <m:rPr>
                    <m:nor/>
                  </m:rPr>
                  <w:rPr>
                    <w:rFonts w:ascii="Cambria Math" w:eastAsia="Times New Roman" w:hAnsi="Cambria Math" w:cs="Times New Roman"/>
                    <w:sz w:val="28"/>
                    <w:szCs w:val="28"/>
                  </w:rPr>
                  <m:t>Q</m:t>
                </m:r>
              </m:e>
              <m:sub>
                <m:r>
                  <m:rPr>
                    <m:nor/>
                  </m:rPr>
                  <w:rPr>
                    <w:rFonts w:ascii="Cambria Math" w:eastAsia="Times New Roman" w:hAnsi="Cambria Math" w:cs="Times New Roman"/>
                    <w:sz w:val="28"/>
                    <w:szCs w:val="28"/>
                  </w:rPr>
                  <m:t>t</m:t>
                </m:r>
              </m:sub>
            </m:sSub>
          </m:den>
        </m:f>
        <m:r>
          <m:rPr>
            <m:nor/>
          </m:rP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m:rPr>
                <m:nor/>
              </m:rPr>
              <w:rPr>
                <w:rFonts w:ascii="Cambria Math" w:eastAsia="Times New Roman" w:hAnsi="Cambria Math" w:cs="Times New Roman"/>
                <w:sz w:val="28"/>
                <w:szCs w:val="28"/>
              </w:rPr>
              <m:t>1</m:t>
            </m:r>
          </m:num>
          <m:den>
            <m:sSub>
              <m:sSubPr>
                <m:ctrlPr>
                  <w:rPr>
                    <w:rFonts w:ascii="Cambria Math" w:eastAsia="Times New Roman" w:hAnsi="Cambria Math" w:cs="Times New Roman"/>
                    <w:i/>
                    <w:sz w:val="28"/>
                    <w:szCs w:val="28"/>
                  </w:rPr>
                </m:ctrlPr>
              </m:sSubPr>
              <m:e>
                <m:r>
                  <m:rPr>
                    <m:nor/>
                  </m:rPr>
                  <w:rPr>
                    <w:rFonts w:ascii="Cambria Math" w:eastAsia="Times New Roman" w:hAnsi="Cambria Math" w:cs="Times New Roman"/>
                    <w:sz w:val="28"/>
                    <w:szCs w:val="28"/>
                  </w:rPr>
                  <m:t>k</m:t>
                </m:r>
              </m:e>
              <m:sub>
                <m:r>
                  <m:rPr>
                    <m:nor/>
                  </m:rPr>
                  <w:rPr>
                    <w:rFonts w:ascii="Cambria Math" w:eastAsia="Times New Roman" w:hAnsi="Cambria Math" w:cs="Times New Roman"/>
                    <w:sz w:val="28"/>
                    <w:szCs w:val="28"/>
                  </w:rPr>
                  <m:t>t</m:t>
                </m:r>
              </m:sub>
            </m:sSub>
            <m:sSubSup>
              <m:sSubSupPr>
                <m:ctrlPr>
                  <w:rPr>
                    <w:rFonts w:ascii="Cambria Math" w:eastAsia="Times New Roman" w:hAnsi="Cambria Math" w:cs="Times New Roman"/>
                    <w:i/>
                    <w:sz w:val="28"/>
                    <w:szCs w:val="28"/>
                  </w:rPr>
                </m:ctrlPr>
              </m:sSubSupPr>
              <m:e>
                <m:r>
                  <m:rPr>
                    <m:nor/>
                  </m:rPr>
                  <w:rPr>
                    <w:rFonts w:ascii="Cambria Math" w:eastAsia="Times New Roman" w:hAnsi="Cambria Math" w:cs="Times New Roman"/>
                    <w:sz w:val="28"/>
                    <w:szCs w:val="28"/>
                  </w:rPr>
                  <m:t>Q</m:t>
                </m:r>
              </m:e>
              <m:sub>
                <m:r>
                  <m:rPr>
                    <m:nor/>
                  </m:rPr>
                  <w:rPr>
                    <w:rFonts w:ascii="Cambria Math" w:eastAsia="Times New Roman" w:hAnsi="Cambria Math" w:cs="Times New Roman"/>
                    <w:sz w:val="28"/>
                    <w:szCs w:val="28"/>
                  </w:rPr>
                  <m:t>e</m:t>
                </m:r>
              </m:sub>
              <m:sup>
                <m:r>
                  <m:rPr>
                    <m:nor/>
                  </m:rPr>
                  <w:rPr>
                    <w:rFonts w:ascii="Cambria Math" w:eastAsia="Times New Roman" w:hAnsi="Cambria Math" w:cs="Times New Roman"/>
                    <w:sz w:val="28"/>
                    <w:szCs w:val="28"/>
                  </w:rPr>
                  <m:t>2</m:t>
                </m:r>
              </m:sup>
            </m:sSubSup>
          </m:den>
        </m:f>
        <m:r>
          <m:rPr>
            <m:nor/>
          </m:rP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m:rPr>
                <m:nor/>
              </m:rPr>
              <w:rPr>
                <w:rFonts w:ascii="Cambria Math" w:eastAsia="Times New Roman" w:hAnsi="Cambria Math" w:cs="Times New Roman"/>
                <w:sz w:val="28"/>
                <w:szCs w:val="28"/>
              </w:rPr>
              <m:t>t</m:t>
            </m:r>
          </m:num>
          <m:den>
            <m:sSub>
              <m:sSubPr>
                <m:ctrlPr>
                  <w:rPr>
                    <w:rFonts w:ascii="Cambria Math" w:eastAsia="Times New Roman" w:hAnsi="Cambria Math" w:cs="Times New Roman"/>
                    <w:i/>
                    <w:sz w:val="28"/>
                    <w:szCs w:val="28"/>
                  </w:rPr>
                </m:ctrlPr>
              </m:sSubPr>
              <m:e>
                <m:r>
                  <m:rPr>
                    <m:nor/>
                  </m:rPr>
                  <w:rPr>
                    <w:rFonts w:ascii="Cambria Math" w:eastAsia="Times New Roman" w:hAnsi="Cambria Math" w:cs="Times New Roman"/>
                    <w:sz w:val="28"/>
                    <w:szCs w:val="28"/>
                  </w:rPr>
                  <m:t>Q</m:t>
                </m:r>
              </m:e>
              <m:sub>
                <m:r>
                  <m:rPr>
                    <m:nor/>
                  </m:rPr>
                  <w:rPr>
                    <w:rFonts w:ascii="Cambria Math" w:eastAsia="Times New Roman" w:hAnsi="Cambria Math" w:cs="Times New Roman"/>
                    <w:sz w:val="28"/>
                    <w:szCs w:val="28"/>
                  </w:rPr>
                  <m:t>e</m:t>
                </m:r>
              </m:sub>
            </m:sSub>
          </m:den>
        </m:f>
        <m:r>
          <m:rPr>
            <m:nor/>
          </m:rPr>
          <w:rPr>
            <w:rFonts w:ascii="Times New Roman" w:eastAsia="Times New Roman" w:hAnsi="Times New Roman" w:cs="Times New Roman"/>
            <w:sz w:val="28"/>
            <w:szCs w:val="28"/>
          </w:rPr>
          <m:t xml:space="preserve">  </m:t>
        </m:r>
      </m:oMath>
      <w:r w:rsidR="002040E1" w:rsidRPr="005A12EF">
        <w:rPr>
          <w:rFonts w:ascii="Times New Roman" w:eastAsia="Times New Roman" w:hAnsi="Times New Roman" w:cs="Times New Roman"/>
          <w:sz w:val="24"/>
          <w:szCs w:val="24"/>
        </w:rPr>
        <w:t xml:space="preserve"> </w:t>
      </w:r>
      <w:r w:rsidR="002040E1">
        <w:rPr>
          <w:rFonts w:ascii="Times New Roman" w:eastAsia="Times New Roman" w:hAnsi="Times New Roman" w:cs="Times New Roman"/>
          <w:sz w:val="24"/>
          <w:szCs w:val="24"/>
        </w:rPr>
        <w:t xml:space="preserve">                                                                                                                          </w:t>
      </w:r>
      <w:r w:rsidR="002040E1" w:rsidRPr="005A12EF">
        <w:rPr>
          <w:rFonts w:ascii="Times New Roman" w:eastAsia="Times New Roman" w:hAnsi="Times New Roman" w:cs="Times New Roman"/>
          <w:sz w:val="24"/>
          <w:szCs w:val="24"/>
        </w:rPr>
        <w:t>(</w:t>
      </w:r>
      <w:r w:rsidR="002040E1">
        <w:rPr>
          <w:rFonts w:ascii="Times New Roman" w:eastAsia="Times New Roman" w:hAnsi="Times New Roman" w:cs="Times New Roman"/>
          <w:sz w:val="24"/>
          <w:szCs w:val="24"/>
        </w:rPr>
        <w:t>8</w:t>
      </w:r>
      <w:r w:rsidR="002040E1" w:rsidRPr="005A12EF">
        <w:rPr>
          <w:rFonts w:ascii="Times New Roman" w:eastAsia="Times New Roman" w:hAnsi="Times New Roman" w:cs="Times New Roman"/>
          <w:sz w:val="24"/>
          <w:szCs w:val="24"/>
        </w:rPr>
        <w:t>)</w:t>
      </w:r>
    </w:p>
    <w:p w:rsidR="002040E1" w:rsidRDefault="002040E1" w:rsidP="002040E1">
      <w:pPr>
        <w:spacing w:line="480" w:lineRule="auto"/>
        <w:jc w:val="both"/>
        <w:rPr>
          <w:rFonts w:asciiTheme="majorBidi" w:hAnsiTheme="majorBidi" w:cstheme="majorBidi"/>
          <w:sz w:val="24"/>
          <w:szCs w:val="24"/>
        </w:rPr>
      </w:pPr>
      <w:r>
        <w:rPr>
          <w:rFonts w:asciiTheme="majorBidi" w:hAnsiTheme="majorBidi" w:cstheme="majorBidi"/>
          <w:sz w:val="24"/>
          <w:szCs w:val="24"/>
        </w:rPr>
        <w:t>W</w:t>
      </w:r>
      <w:r w:rsidRPr="006931EC">
        <w:rPr>
          <w:rFonts w:asciiTheme="majorBidi" w:hAnsiTheme="majorBidi" w:cstheme="majorBidi"/>
          <w:sz w:val="24"/>
          <w:szCs w:val="24"/>
        </w:rPr>
        <w:t>here</w:t>
      </w:r>
      <w:r>
        <w:rPr>
          <w:rFonts w:asciiTheme="majorBidi" w:hAnsiTheme="majorBidi" w:cstheme="majorBidi"/>
          <w:sz w:val="24"/>
          <w:szCs w:val="24"/>
        </w:rPr>
        <w:t>;</w:t>
      </w:r>
    </w:p>
    <w:p w:rsidR="002040E1" w:rsidRPr="003F583F" w:rsidRDefault="002040E1" w:rsidP="002040E1">
      <w:pPr>
        <w:spacing w:line="480" w:lineRule="auto"/>
        <w:jc w:val="both"/>
        <w:rPr>
          <w:rFonts w:ascii="Times New Roman" w:eastAsia="Times New Roman" w:hAnsi="Times New Roman" w:cs="Times New Roman"/>
          <w:b/>
          <w:bCs/>
          <w:sz w:val="24"/>
          <w:szCs w:val="24"/>
        </w:rPr>
      </w:pPr>
      <w:r>
        <w:rPr>
          <w:rFonts w:asciiTheme="majorBidi" w:hAnsiTheme="majorBidi" w:cstheme="majorBidi"/>
          <w:sz w:val="24"/>
          <w:szCs w:val="24"/>
        </w:rPr>
        <w:t>Q</w:t>
      </w:r>
      <w:r w:rsidRPr="00C46CB8">
        <w:rPr>
          <w:rFonts w:asciiTheme="majorBidi" w:hAnsiTheme="majorBidi" w:cstheme="majorBidi"/>
          <w:sz w:val="24"/>
          <w:szCs w:val="24"/>
          <w:vertAlign w:val="subscript"/>
        </w:rPr>
        <w:t>e</w:t>
      </w:r>
      <w:r w:rsidRPr="006931EC">
        <w:rPr>
          <w:rFonts w:asciiTheme="majorBidi" w:hAnsiTheme="majorBidi" w:cstheme="majorBidi"/>
          <w:sz w:val="24"/>
          <w:szCs w:val="24"/>
        </w:rPr>
        <w:t xml:space="preserve"> and </w:t>
      </w:r>
      <w:r>
        <w:rPr>
          <w:rFonts w:asciiTheme="majorBidi" w:hAnsiTheme="majorBidi" w:cstheme="majorBidi"/>
          <w:sz w:val="24"/>
          <w:szCs w:val="24"/>
        </w:rPr>
        <w:t>Q</w:t>
      </w:r>
      <w:r w:rsidRPr="00C46CB8">
        <w:rPr>
          <w:rFonts w:asciiTheme="majorBidi" w:hAnsiTheme="majorBidi" w:cstheme="majorBidi"/>
          <w:sz w:val="24"/>
          <w:szCs w:val="24"/>
          <w:vertAlign w:val="subscript"/>
        </w:rPr>
        <w:t>t</w:t>
      </w:r>
      <w:r w:rsidRPr="006931EC">
        <w:rPr>
          <w:rFonts w:asciiTheme="majorBidi" w:hAnsiTheme="majorBidi" w:cstheme="majorBidi"/>
          <w:sz w:val="24"/>
          <w:szCs w:val="24"/>
        </w:rPr>
        <w:t xml:space="preserve"> (mg·g</w:t>
      </w:r>
      <w:r w:rsidRPr="00C46CB8">
        <w:rPr>
          <w:rFonts w:asciiTheme="majorBidi" w:hAnsiTheme="majorBidi" w:cstheme="majorBidi"/>
          <w:sz w:val="24"/>
          <w:szCs w:val="24"/>
          <w:vertAlign w:val="superscript"/>
        </w:rPr>
        <w:t>−1</w:t>
      </w:r>
      <w:r w:rsidRPr="006931EC">
        <w:rPr>
          <w:rFonts w:asciiTheme="majorBidi" w:hAnsiTheme="majorBidi" w:cstheme="majorBidi"/>
          <w:sz w:val="24"/>
          <w:szCs w:val="24"/>
        </w:rPr>
        <w:t xml:space="preserve">) is the </w:t>
      </w:r>
      <w:r>
        <w:rPr>
          <w:rFonts w:asciiTheme="majorBidi" w:hAnsiTheme="majorBidi" w:cstheme="majorBidi"/>
          <w:sz w:val="24"/>
          <w:szCs w:val="24"/>
        </w:rPr>
        <w:t>values</w:t>
      </w:r>
      <w:r w:rsidRPr="006931EC">
        <w:rPr>
          <w:rFonts w:asciiTheme="majorBidi" w:hAnsiTheme="majorBidi" w:cstheme="majorBidi"/>
          <w:sz w:val="24"/>
          <w:szCs w:val="24"/>
        </w:rPr>
        <w:t xml:space="preserve"> of adsorbed </w:t>
      </w:r>
      <w:r>
        <w:rPr>
          <w:rFonts w:asciiTheme="majorBidi" w:hAnsiTheme="majorBidi" w:cstheme="majorBidi"/>
          <w:sz w:val="24"/>
          <w:szCs w:val="24"/>
        </w:rPr>
        <w:t>adsorbates</w:t>
      </w:r>
      <w:r w:rsidRPr="006931EC">
        <w:rPr>
          <w:rFonts w:asciiTheme="majorBidi" w:hAnsiTheme="majorBidi" w:cstheme="majorBidi"/>
          <w:sz w:val="24"/>
          <w:szCs w:val="24"/>
        </w:rPr>
        <w:t xml:space="preserve"> on</w:t>
      </w:r>
      <w:r>
        <w:rPr>
          <w:rFonts w:asciiTheme="majorBidi" w:hAnsiTheme="majorBidi" w:cstheme="majorBidi"/>
          <w:sz w:val="24"/>
          <w:szCs w:val="24"/>
        </w:rPr>
        <w:t>to</w:t>
      </w:r>
      <w:r w:rsidRPr="006931EC">
        <w:rPr>
          <w:rFonts w:asciiTheme="majorBidi" w:hAnsiTheme="majorBidi" w:cstheme="majorBidi"/>
          <w:sz w:val="24"/>
          <w:szCs w:val="24"/>
        </w:rPr>
        <w:t xml:space="preserve"> the </w:t>
      </w:r>
      <w:r>
        <w:rPr>
          <w:rFonts w:asciiTheme="majorBidi" w:hAnsiTheme="majorBidi" w:cstheme="majorBidi"/>
          <w:sz w:val="24"/>
          <w:szCs w:val="24"/>
        </w:rPr>
        <w:t xml:space="preserve">surface of adsorbent </w:t>
      </w:r>
      <w:r w:rsidRPr="006931EC">
        <w:rPr>
          <w:rFonts w:asciiTheme="majorBidi" w:hAnsiTheme="majorBidi" w:cstheme="majorBidi"/>
          <w:sz w:val="24"/>
          <w:szCs w:val="24"/>
        </w:rPr>
        <w:t xml:space="preserve">at time equilibrium (min) and at </w:t>
      </w:r>
      <w:r>
        <w:rPr>
          <w:rFonts w:asciiTheme="majorBidi" w:hAnsiTheme="majorBidi" w:cstheme="majorBidi"/>
          <w:sz w:val="24"/>
          <w:szCs w:val="24"/>
        </w:rPr>
        <w:t>t</w:t>
      </w:r>
      <w:r w:rsidRPr="006931EC">
        <w:rPr>
          <w:rFonts w:asciiTheme="majorBidi" w:hAnsiTheme="majorBidi" w:cstheme="majorBidi"/>
          <w:sz w:val="24"/>
          <w:szCs w:val="24"/>
        </w:rPr>
        <w:t xml:space="preserve"> time,</w:t>
      </w:r>
      <w:r>
        <w:rPr>
          <w:rFonts w:asciiTheme="majorBidi" w:hAnsiTheme="majorBidi" w:cstheme="majorBidi"/>
          <w:sz w:val="24"/>
          <w:szCs w:val="24"/>
        </w:rPr>
        <w:t xml:space="preserve"> </w:t>
      </w:r>
      <w:r w:rsidRPr="006931EC">
        <w:rPr>
          <w:rFonts w:asciiTheme="majorBidi" w:hAnsiTheme="majorBidi" w:cstheme="majorBidi"/>
          <w:sz w:val="24"/>
          <w:szCs w:val="24"/>
        </w:rPr>
        <w:t xml:space="preserve">respectively. </w:t>
      </w:r>
      <w:r>
        <w:rPr>
          <w:rFonts w:asciiTheme="majorBidi" w:hAnsiTheme="majorBidi" w:cstheme="majorBidi"/>
          <w:sz w:val="24"/>
          <w:szCs w:val="24"/>
        </w:rPr>
        <w:t xml:space="preserve">Also, </w:t>
      </w:r>
      <w:r w:rsidRPr="006931EC">
        <w:rPr>
          <w:rFonts w:asciiTheme="majorBidi" w:hAnsiTheme="majorBidi" w:cstheme="majorBidi"/>
          <w:sz w:val="24"/>
          <w:szCs w:val="24"/>
        </w:rPr>
        <w:t>k</w:t>
      </w:r>
      <w:r w:rsidRPr="00426F64">
        <w:rPr>
          <w:rFonts w:asciiTheme="majorBidi" w:hAnsiTheme="majorBidi" w:cstheme="majorBidi"/>
          <w:sz w:val="24"/>
          <w:szCs w:val="24"/>
          <w:vertAlign w:val="subscript"/>
        </w:rPr>
        <w:t>t</w:t>
      </w:r>
      <w:r w:rsidRPr="006931EC">
        <w:rPr>
          <w:rFonts w:asciiTheme="majorBidi" w:hAnsiTheme="majorBidi" w:cstheme="majorBidi"/>
          <w:sz w:val="24"/>
          <w:szCs w:val="24"/>
        </w:rPr>
        <w:t xml:space="preserve"> (g·mg</w:t>
      </w:r>
      <w:r w:rsidRPr="00426F64">
        <w:rPr>
          <w:rFonts w:asciiTheme="majorBidi" w:hAnsiTheme="majorBidi" w:cstheme="majorBidi"/>
          <w:sz w:val="24"/>
          <w:szCs w:val="24"/>
          <w:vertAlign w:val="superscript"/>
        </w:rPr>
        <w:t>−1</w:t>
      </w:r>
      <w:r w:rsidRPr="006931EC">
        <w:rPr>
          <w:rFonts w:asciiTheme="majorBidi" w:hAnsiTheme="majorBidi" w:cstheme="majorBidi"/>
          <w:sz w:val="24"/>
          <w:szCs w:val="24"/>
        </w:rPr>
        <w:t>min</w:t>
      </w:r>
      <w:r w:rsidRPr="00426F64">
        <w:rPr>
          <w:rFonts w:asciiTheme="majorBidi" w:hAnsiTheme="majorBidi" w:cstheme="majorBidi"/>
          <w:sz w:val="24"/>
          <w:szCs w:val="24"/>
          <w:vertAlign w:val="superscript"/>
        </w:rPr>
        <w:t>−1</w:t>
      </w:r>
      <w:r>
        <w:rPr>
          <w:rFonts w:asciiTheme="majorBidi" w:hAnsiTheme="majorBidi" w:cstheme="majorBidi"/>
          <w:sz w:val="24"/>
          <w:szCs w:val="24"/>
        </w:rPr>
        <w:t>) is the pseudo-</w:t>
      </w:r>
      <w:r w:rsidRPr="006931EC">
        <w:rPr>
          <w:rFonts w:asciiTheme="majorBidi" w:hAnsiTheme="majorBidi" w:cstheme="majorBidi"/>
          <w:sz w:val="24"/>
          <w:szCs w:val="24"/>
        </w:rPr>
        <w:t>second-order rate constant.</w:t>
      </w:r>
      <w:r>
        <w:rPr>
          <w:rFonts w:asciiTheme="majorBidi" w:hAnsiTheme="majorBidi" w:cstheme="majorBidi"/>
          <w:sz w:val="24"/>
          <w:szCs w:val="24"/>
        </w:rPr>
        <w:t xml:space="preserve"> </w:t>
      </w:r>
      <w:bookmarkStart w:id="27" w:name="OLE_LINK34"/>
      <w:bookmarkStart w:id="28" w:name="OLE_LINK35"/>
      <w:r w:rsidRPr="006931EC">
        <w:rPr>
          <w:rFonts w:asciiTheme="majorBidi" w:hAnsiTheme="majorBidi" w:cstheme="majorBidi"/>
          <w:sz w:val="24"/>
          <w:szCs w:val="24"/>
        </w:rPr>
        <w:t xml:space="preserve">Fig. </w:t>
      </w:r>
      <w:r>
        <w:rPr>
          <w:rFonts w:asciiTheme="majorBidi" w:hAnsiTheme="majorBidi" w:cstheme="majorBidi"/>
          <w:sz w:val="24"/>
          <w:szCs w:val="24"/>
        </w:rPr>
        <w:t>9</w:t>
      </w:r>
      <w:r w:rsidRPr="006931EC">
        <w:rPr>
          <w:rFonts w:asciiTheme="majorBidi" w:hAnsiTheme="majorBidi" w:cstheme="majorBidi"/>
          <w:sz w:val="24"/>
          <w:szCs w:val="24"/>
        </w:rPr>
        <w:t xml:space="preserve"> </w:t>
      </w:r>
      <w:r w:rsidRPr="0047642A">
        <w:rPr>
          <w:rFonts w:asciiTheme="majorBidi" w:hAnsiTheme="majorBidi" w:cstheme="majorBidi"/>
          <w:sz w:val="24"/>
          <w:szCs w:val="24"/>
        </w:rPr>
        <w:t xml:space="preserve">is related to the linear form of the </w:t>
      </w:r>
      <w:bookmarkStart w:id="29" w:name="OLE_LINK104"/>
      <w:r w:rsidRPr="006931EC">
        <w:rPr>
          <w:rFonts w:asciiTheme="majorBidi" w:hAnsiTheme="majorBidi" w:cstheme="majorBidi"/>
          <w:sz w:val="24"/>
          <w:szCs w:val="24"/>
        </w:rPr>
        <w:t>pseudo-second</w:t>
      </w:r>
      <w:r>
        <w:rPr>
          <w:rFonts w:asciiTheme="majorBidi" w:hAnsiTheme="majorBidi" w:cstheme="majorBidi"/>
          <w:sz w:val="24"/>
          <w:szCs w:val="24"/>
        </w:rPr>
        <w:t xml:space="preserve"> </w:t>
      </w:r>
      <w:r w:rsidRPr="006931EC">
        <w:rPr>
          <w:rFonts w:asciiTheme="majorBidi" w:hAnsiTheme="majorBidi" w:cstheme="majorBidi"/>
          <w:sz w:val="24"/>
          <w:szCs w:val="24"/>
        </w:rPr>
        <w:t>orde</w:t>
      </w:r>
      <w:bookmarkEnd w:id="29"/>
      <w:r w:rsidRPr="006931EC">
        <w:rPr>
          <w:rFonts w:asciiTheme="majorBidi" w:hAnsiTheme="majorBidi" w:cstheme="majorBidi"/>
          <w:sz w:val="24"/>
          <w:szCs w:val="24"/>
        </w:rPr>
        <w:t xml:space="preserve">r </w:t>
      </w:r>
      <w:r>
        <w:rPr>
          <w:rFonts w:asciiTheme="majorBidi" w:hAnsiTheme="majorBidi" w:cstheme="majorBidi"/>
          <w:sz w:val="24"/>
          <w:szCs w:val="24"/>
        </w:rPr>
        <w:t>equation. A</w:t>
      </w:r>
      <w:r w:rsidRPr="00402B65">
        <w:rPr>
          <w:rFonts w:asciiTheme="majorBidi" w:hAnsiTheme="majorBidi" w:cstheme="majorBidi"/>
          <w:sz w:val="24"/>
          <w:szCs w:val="24"/>
        </w:rPr>
        <w:t xml:space="preserve">s stated </w:t>
      </w:r>
      <w:r>
        <w:rPr>
          <w:rFonts w:asciiTheme="majorBidi" w:hAnsiTheme="majorBidi" w:cstheme="majorBidi"/>
          <w:sz w:val="24"/>
          <w:szCs w:val="24"/>
        </w:rPr>
        <w:t>in</w:t>
      </w:r>
      <w:r w:rsidRPr="00402B65">
        <w:rPr>
          <w:rFonts w:asciiTheme="majorBidi" w:hAnsiTheme="majorBidi" w:cstheme="majorBidi"/>
          <w:sz w:val="24"/>
          <w:szCs w:val="24"/>
        </w:rPr>
        <w:t xml:space="preserve"> </w:t>
      </w:r>
      <w:r>
        <w:rPr>
          <w:rFonts w:asciiTheme="majorBidi" w:hAnsiTheme="majorBidi" w:cstheme="majorBidi"/>
          <w:sz w:val="24"/>
          <w:szCs w:val="24"/>
        </w:rPr>
        <w:t>T</w:t>
      </w:r>
      <w:r w:rsidRPr="00402B65">
        <w:rPr>
          <w:rFonts w:asciiTheme="majorBidi" w:hAnsiTheme="majorBidi" w:cstheme="majorBidi"/>
          <w:sz w:val="24"/>
          <w:szCs w:val="24"/>
        </w:rPr>
        <w:t>able 2</w:t>
      </w:r>
      <w:r>
        <w:rPr>
          <w:rFonts w:asciiTheme="majorBidi" w:hAnsiTheme="majorBidi" w:cstheme="majorBidi"/>
          <w:sz w:val="24"/>
          <w:szCs w:val="24"/>
        </w:rPr>
        <w:t xml:space="preserve">, </w:t>
      </w:r>
      <w:bookmarkEnd w:id="27"/>
      <w:bookmarkEnd w:id="28"/>
      <w:r w:rsidRPr="006931EC">
        <w:rPr>
          <w:rFonts w:asciiTheme="majorBidi" w:hAnsiTheme="majorBidi" w:cstheme="majorBidi"/>
          <w:sz w:val="24"/>
          <w:szCs w:val="24"/>
        </w:rPr>
        <w:t xml:space="preserve">the </w:t>
      </w:r>
      <w:r>
        <w:rPr>
          <w:rFonts w:asciiTheme="majorBidi" w:hAnsiTheme="majorBidi" w:cstheme="majorBidi"/>
          <w:sz w:val="24"/>
          <w:szCs w:val="24"/>
        </w:rPr>
        <w:t>gained</w:t>
      </w:r>
      <w:r w:rsidRPr="006931EC">
        <w:rPr>
          <w:rFonts w:asciiTheme="majorBidi" w:hAnsiTheme="majorBidi" w:cstheme="majorBidi"/>
          <w:sz w:val="24"/>
          <w:szCs w:val="24"/>
        </w:rPr>
        <w:t xml:space="preserve"> R</w:t>
      </w:r>
      <w:r w:rsidRPr="00BC2BEB">
        <w:rPr>
          <w:rFonts w:asciiTheme="majorBidi" w:hAnsiTheme="majorBidi" w:cstheme="majorBidi"/>
          <w:sz w:val="24"/>
          <w:szCs w:val="24"/>
          <w:vertAlign w:val="superscript"/>
        </w:rPr>
        <w:t>2</w:t>
      </w:r>
      <w:r w:rsidRPr="006931EC">
        <w:rPr>
          <w:rFonts w:asciiTheme="majorBidi" w:hAnsiTheme="majorBidi" w:cstheme="majorBidi"/>
          <w:sz w:val="24"/>
          <w:szCs w:val="24"/>
        </w:rPr>
        <w:t xml:space="preserve"> are </w:t>
      </w:r>
      <w:r w:rsidRPr="00E32752">
        <w:rPr>
          <w:rFonts w:asciiTheme="majorBidi" w:hAnsiTheme="majorBidi" w:cstheme="majorBidi"/>
          <w:sz w:val="24"/>
          <w:szCs w:val="24"/>
        </w:rPr>
        <w:t xml:space="preserve">approximately </w:t>
      </w:r>
      <w:r>
        <w:rPr>
          <w:rFonts w:asciiTheme="majorBidi" w:hAnsiTheme="majorBidi" w:cstheme="majorBidi"/>
          <w:sz w:val="24"/>
          <w:szCs w:val="24"/>
        </w:rPr>
        <w:t>agreement</w:t>
      </w:r>
      <w:r w:rsidRPr="006931EC">
        <w:rPr>
          <w:rFonts w:asciiTheme="majorBidi" w:hAnsiTheme="majorBidi" w:cstheme="majorBidi"/>
          <w:sz w:val="24"/>
          <w:szCs w:val="24"/>
        </w:rPr>
        <w:t xml:space="preserve"> with the theoretical </w:t>
      </w:r>
      <w:r>
        <w:rPr>
          <w:rFonts w:asciiTheme="majorBidi" w:hAnsiTheme="majorBidi" w:cstheme="majorBidi"/>
          <w:sz w:val="24"/>
          <w:szCs w:val="24"/>
        </w:rPr>
        <w:t>amounts</w:t>
      </w:r>
      <w:r w:rsidRPr="006931EC">
        <w:rPr>
          <w:rFonts w:asciiTheme="majorBidi" w:hAnsiTheme="majorBidi" w:cstheme="majorBidi"/>
          <w:sz w:val="24"/>
          <w:szCs w:val="24"/>
        </w:rPr>
        <w:t xml:space="preserve">, with 0.999. </w:t>
      </w:r>
      <w:r>
        <w:rPr>
          <w:rFonts w:asciiTheme="majorBidi" w:hAnsiTheme="majorBidi" w:cstheme="majorBidi"/>
          <w:sz w:val="24"/>
          <w:szCs w:val="24"/>
        </w:rPr>
        <w:t>The obtained information</w:t>
      </w:r>
      <w:r w:rsidRPr="006931EC">
        <w:rPr>
          <w:rFonts w:asciiTheme="majorBidi" w:hAnsiTheme="majorBidi" w:cstheme="majorBidi"/>
          <w:sz w:val="24"/>
          <w:szCs w:val="24"/>
        </w:rPr>
        <w:t xml:space="preserve"> </w:t>
      </w:r>
      <w:r>
        <w:rPr>
          <w:rFonts w:asciiTheme="majorBidi" w:hAnsiTheme="majorBidi" w:cstheme="majorBidi"/>
          <w:sz w:val="24"/>
          <w:szCs w:val="24"/>
        </w:rPr>
        <w:t>illustrates that the ad</w:t>
      </w:r>
      <w:r w:rsidRPr="006931EC">
        <w:rPr>
          <w:rFonts w:asciiTheme="majorBidi" w:hAnsiTheme="majorBidi" w:cstheme="majorBidi"/>
          <w:sz w:val="24"/>
          <w:szCs w:val="24"/>
        </w:rPr>
        <w:t xml:space="preserve">sorption </w:t>
      </w:r>
      <w:r>
        <w:rPr>
          <w:rFonts w:asciiTheme="majorBidi" w:hAnsiTheme="majorBidi" w:cstheme="majorBidi"/>
          <w:sz w:val="24"/>
          <w:szCs w:val="24"/>
        </w:rPr>
        <w:t>proceeding</w:t>
      </w:r>
      <w:r w:rsidRPr="006931EC">
        <w:rPr>
          <w:rFonts w:asciiTheme="majorBidi" w:hAnsiTheme="majorBidi" w:cstheme="majorBidi"/>
          <w:sz w:val="24"/>
          <w:szCs w:val="24"/>
        </w:rPr>
        <w:t xml:space="preserve"> is</w:t>
      </w:r>
      <w:r>
        <w:rPr>
          <w:rFonts w:asciiTheme="majorBidi" w:hAnsiTheme="majorBidi" w:cstheme="majorBidi"/>
          <w:sz w:val="24"/>
          <w:szCs w:val="24"/>
        </w:rPr>
        <w:t xml:space="preserve"> </w:t>
      </w:r>
      <w:r w:rsidRPr="006931EC">
        <w:rPr>
          <w:rFonts w:asciiTheme="majorBidi" w:hAnsiTheme="majorBidi" w:cstheme="majorBidi"/>
          <w:sz w:val="24"/>
          <w:szCs w:val="24"/>
        </w:rPr>
        <w:t>well fi</w:t>
      </w:r>
      <w:r>
        <w:rPr>
          <w:rFonts w:asciiTheme="majorBidi" w:hAnsiTheme="majorBidi" w:cstheme="majorBidi"/>
          <w:sz w:val="24"/>
          <w:szCs w:val="24"/>
        </w:rPr>
        <w:t>t to pseudo-second o</w:t>
      </w:r>
      <w:r w:rsidRPr="006931EC">
        <w:rPr>
          <w:rFonts w:asciiTheme="majorBidi" w:hAnsiTheme="majorBidi" w:cstheme="majorBidi"/>
          <w:sz w:val="24"/>
          <w:szCs w:val="24"/>
        </w:rPr>
        <w:t>rder model,</w:t>
      </w:r>
      <w:bookmarkStart w:id="30" w:name="OLE_LINK36"/>
      <w:bookmarkStart w:id="31" w:name="OLE_LINK38"/>
      <w:r w:rsidRPr="000D0057">
        <w:t xml:space="preserve"> </w:t>
      </w:r>
      <w:r>
        <w:rPr>
          <w:rFonts w:asciiTheme="majorBidi" w:hAnsiTheme="majorBidi" w:cstheme="majorBidi"/>
          <w:sz w:val="24"/>
          <w:szCs w:val="24"/>
        </w:rPr>
        <w:t>w</w:t>
      </w:r>
      <w:r w:rsidRPr="000D0057">
        <w:rPr>
          <w:rFonts w:asciiTheme="majorBidi" w:hAnsiTheme="majorBidi" w:cstheme="majorBidi"/>
          <w:sz w:val="24"/>
          <w:szCs w:val="24"/>
        </w:rPr>
        <w:t xml:space="preserve">hich means that </w:t>
      </w:r>
      <w:r w:rsidRPr="006931EC">
        <w:rPr>
          <w:rFonts w:asciiTheme="majorBidi" w:hAnsiTheme="majorBidi" w:cstheme="majorBidi"/>
          <w:sz w:val="24"/>
          <w:szCs w:val="24"/>
        </w:rPr>
        <w:t xml:space="preserve">the </w:t>
      </w:r>
      <w:r>
        <w:rPr>
          <w:rFonts w:asciiTheme="majorBidi" w:hAnsiTheme="majorBidi" w:cstheme="majorBidi"/>
          <w:sz w:val="24"/>
          <w:szCs w:val="24"/>
        </w:rPr>
        <w:t>ad</w:t>
      </w:r>
      <w:r w:rsidRPr="006931EC">
        <w:rPr>
          <w:rFonts w:asciiTheme="majorBidi" w:hAnsiTheme="majorBidi" w:cstheme="majorBidi"/>
          <w:sz w:val="24"/>
          <w:szCs w:val="24"/>
        </w:rPr>
        <w:t>sorption</w:t>
      </w:r>
      <w:r>
        <w:rPr>
          <w:rFonts w:asciiTheme="majorBidi" w:hAnsiTheme="majorBidi" w:cstheme="majorBidi"/>
          <w:sz w:val="24"/>
          <w:szCs w:val="24"/>
        </w:rPr>
        <w:t xml:space="preserve"> </w:t>
      </w:r>
      <w:r w:rsidRPr="006931EC">
        <w:rPr>
          <w:rFonts w:asciiTheme="majorBidi" w:hAnsiTheme="majorBidi" w:cstheme="majorBidi"/>
          <w:sz w:val="24"/>
          <w:szCs w:val="24"/>
        </w:rPr>
        <w:t xml:space="preserve">mechanism </w:t>
      </w:r>
      <w:bookmarkStart w:id="32" w:name="OLE_LINK39"/>
      <w:r>
        <w:rPr>
          <w:rFonts w:asciiTheme="majorBidi" w:hAnsiTheme="majorBidi" w:cstheme="majorBidi"/>
          <w:sz w:val="24"/>
          <w:szCs w:val="24"/>
        </w:rPr>
        <w:t>belong to</w:t>
      </w:r>
      <w:r w:rsidRPr="006931EC">
        <w:rPr>
          <w:rFonts w:asciiTheme="majorBidi" w:hAnsiTheme="majorBidi" w:cstheme="majorBidi"/>
          <w:sz w:val="24"/>
          <w:szCs w:val="24"/>
        </w:rPr>
        <w:t xml:space="preserve"> </w:t>
      </w:r>
      <w:bookmarkEnd w:id="32"/>
      <w:r w:rsidRPr="006931EC">
        <w:rPr>
          <w:rFonts w:asciiTheme="majorBidi" w:hAnsiTheme="majorBidi" w:cstheme="majorBidi"/>
          <w:sz w:val="24"/>
          <w:szCs w:val="24"/>
        </w:rPr>
        <w:t>the</w:t>
      </w:r>
      <w:r>
        <w:rPr>
          <w:rFonts w:asciiTheme="majorBidi" w:hAnsiTheme="majorBidi" w:cstheme="majorBidi"/>
          <w:sz w:val="24"/>
          <w:szCs w:val="24"/>
        </w:rPr>
        <w:t xml:space="preserve"> </w:t>
      </w:r>
      <w:r w:rsidRPr="006931EC">
        <w:rPr>
          <w:rFonts w:asciiTheme="majorBidi" w:hAnsiTheme="majorBidi" w:cstheme="majorBidi"/>
          <w:sz w:val="24"/>
          <w:szCs w:val="24"/>
        </w:rPr>
        <w:t>concentration of adsorbate</w:t>
      </w:r>
      <w:r>
        <w:rPr>
          <w:rFonts w:asciiTheme="majorBidi" w:hAnsiTheme="majorBidi" w:cstheme="majorBidi"/>
          <w:sz w:val="24"/>
          <w:szCs w:val="24"/>
        </w:rPr>
        <w:t xml:space="preserve"> and ad</w:t>
      </w:r>
      <w:r w:rsidRPr="006931EC">
        <w:rPr>
          <w:rFonts w:asciiTheme="majorBidi" w:hAnsiTheme="majorBidi" w:cstheme="majorBidi"/>
          <w:sz w:val="24"/>
          <w:szCs w:val="24"/>
        </w:rPr>
        <w:t>sorbent</w:t>
      </w:r>
      <w:bookmarkEnd w:id="30"/>
      <w:bookmarkEnd w:id="31"/>
      <w:r>
        <w:rPr>
          <w:rFonts w:asciiTheme="majorBidi" w:hAnsiTheme="majorBidi" w:cstheme="majorBidi"/>
          <w:sz w:val="24"/>
          <w:szCs w:val="24"/>
        </w:rPr>
        <w:t xml:space="preserve">. </w:t>
      </w:r>
      <w:r w:rsidRPr="00ED2EFB">
        <w:rPr>
          <w:rFonts w:asciiTheme="majorBidi" w:hAnsiTheme="majorBidi" w:cstheme="majorBidi"/>
          <w:sz w:val="24"/>
          <w:szCs w:val="24"/>
        </w:rPr>
        <w:t xml:space="preserve">The most important issue is that the rate-limiting step of adsorption </w:t>
      </w:r>
      <w:r>
        <w:rPr>
          <w:rFonts w:asciiTheme="majorBidi" w:hAnsiTheme="majorBidi" w:cstheme="majorBidi"/>
          <w:sz w:val="24"/>
          <w:szCs w:val="24"/>
        </w:rPr>
        <w:t>proceeding</w:t>
      </w:r>
      <w:r w:rsidRPr="00ED2EFB">
        <w:rPr>
          <w:rFonts w:asciiTheme="majorBidi" w:hAnsiTheme="majorBidi" w:cstheme="majorBidi"/>
          <w:sz w:val="24"/>
          <w:szCs w:val="24"/>
        </w:rPr>
        <w:t xml:space="preserve"> could be chemical adsorption which contains exchanging or sharing of electrons among adsorbent and adsorbate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{"citationItems":[{"id":"ITEM-1","itemData":{"DOI":"https://doi.org/10.1016/j.jhazmat.2008.08.025","ISSN":"0304-3894","abstract":"The adsorption characteristics of 2,4,6-trichlorophenol (TCP) on activated carbon prepared from oil palm empty fruit bunch (EFB) were evaluated. The effects of TCP initial concentration, agitation time, solution pH and temperature on TCP adsorption were investigated. TCP adsorption uptake was found to increase with increase in initial concentration, agitation time and solution temperature whereas adsorption of TCP was more favourable at acidic pH. The adsorption equilibrium data were best represented by the Freundlich and Redlich–Peterson isotherms. The adsorption kinetics was found to follow the pseudo-second-order kinetic model. The mechanism of the adsorption process was determined from the intraparticle diffusion model. Boyd plot revealed that the adsorption of TCP on the activated carbon was mainly governed by particle diffusion. Thermodynamic parameters such as standard enthalpy (ΔH°), standard entropy (ΔS°), standard free energy (ΔG°) and activation energy were determined. The regeneration efficiency of the spent activated carbon was high, with TCP desorption of 99.6%.","author":[{"dropping-particle":"","family":"Tan","given":"I A W","non-dropping-particle":"","parse-names":false,"suffix":""},{"dropping-particle":"","family":"Ahmad","given":"A L","non-dropping-particle":"","parse-names":false,"suffix":""},{"dropping-particle":"","family":"Hameed","given":"B H","non-dropping-particle":"","parse-names":false,"suffix":""}],"container-title":"Journal of Hazardous Materials","id":"ITEM-1","issue":"2","issued":{"date-parts":[["2009"]]},"page":"473-482","title":"Adsorption isotherms, kinetics, thermodynamics and desorption studies of 2,4,6-trichlorophenol on oil palm empty fruit bunch-based activated carbon","type":"article-journal","volume":"164"},"uris":["http://www.mendeley.com/documents/?uuid=e5a75115-cf22-4d34-8e61-ec07eb14c93e"]},{"id":"ITEM-2","itemData":{"DOI":"https://doi.org/10.1016/j.jhazmat.2010.05.119","ISSN":"0304-3894","abstract":"Fe3O4 hollow nanospheres were prepared via a simple one-pot template-free hydrothermal method and were fully characterized. These magnetic spheres have been investigated for application as an adsorbant for the removal of dye contaminants from water. Because of the high specific surface area, nano-scale particle size, and hollow porous material, Fe3O4 hollow spheres showed favorable adsorption behavior for Neutral red. Factors affecting adsorption, such as, initial dye concentration, pH and contact time were evaluated. Langmuir and the Freundlich adsorption isotherms were selected to explicate the interaction of the dye and magnetic adsorbant. The characteristic parameters for each isotherm have been determined. The overall trend followed an increase of the sorption capacity with increasing dye concentration with a maximum of 90% dye removal. The monolayer adsorption capacity of magnetic hollow spheres (0.05g) for NR in the concentration range studied, as calculated from the Langmuir isotherm model at 25°C and pH 6, was found to be 105mgg−1. Adsorption kinetic followed pseudo-second-order reaction kinetics. Thermodynamic study showed that the adsorption processes are spontaneous and endothermic. The combination of the superior adsorption and the magnetic properties of Fe3O4 nanospheres can be useful as a powerful separation tool to deal with environmental pollution.","author":[{"dropping-particle":"","family":"Iram","given":"Mahmood","non-dropping-particle":"","parse-names":false,"suffix":""},{"dropping-particle":"","family":"Guo","given":"Chen","non-dropping-particle":"","parse-names":false,"suffix":""},{"dropping-particle":"","family":"Guan","given":"Yueping","non-dropping-particle":"","parse-names":false,"suffix":""},{"dropping-particle":"","family":"Ishfaq","given":"Ahmad","non-dropping-particle":"","parse-names":false,"suffix":""},{"dropping-particle":"","family":"Liu","given":"Huizhou","non-dropping-particle":"","parse-names":false,"suffix":""}],"container-title":"Journal of Hazardous Materials","id":"ITEM-2","issue":"1","issued":{"date-parts":[["2010"]]},"page":"1039-1050","title":"Adsorption and magnetic removal of neutral red dye from aqueous solution using Fe3O4 hollow nanospheres","type":"article-journal","volume":"181"},"uris":["http://www.mendeley.com/documents/?uuid=0e1ea365-4f8f-46f7-be30-3812d9dc2d37"]}],"mendeley":{"formattedCitation":"[43,44]","plainTextFormattedCitation":"[43,44]","previouslyFormattedCitation":"[42,43]"},"properties":{"noteIndex":0},"schema":"https://github.com/citation-style-language/schema/raw/master/csl-citation.json"}</w:instrText>
      </w:r>
      <w:r>
        <w:rPr>
          <w:rFonts w:asciiTheme="majorBidi" w:hAnsiTheme="majorBidi" w:cstheme="majorBidi"/>
          <w:sz w:val="24"/>
          <w:szCs w:val="24"/>
        </w:rPr>
        <w:fldChar w:fldCharType="separate"/>
      </w:r>
      <w:r w:rsidRPr="00631443">
        <w:rPr>
          <w:rFonts w:asciiTheme="majorBidi" w:hAnsiTheme="majorBidi" w:cstheme="majorBidi"/>
          <w:noProof/>
          <w:sz w:val="24"/>
          <w:szCs w:val="24"/>
        </w:rPr>
        <w:t>[43,44]</w:t>
      </w:r>
      <w:r>
        <w:rPr>
          <w:rFonts w:asciiTheme="majorBidi" w:hAnsiTheme="majorBidi" w:cstheme="majorBidi"/>
          <w:sz w:val="24"/>
          <w:szCs w:val="24"/>
        </w:rPr>
        <w:fldChar w:fldCharType="end"/>
      </w:r>
      <w:r>
        <w:rPr>
          <w:rFonts w:asciiTheme="majorBidi" w:hAnsiTheme="majorBidi" w:cstheme="majorBidi"/>
          <w:sz w:val="24"/>
          <w:szCs w:val="24"/>
        </w:rPr>
        <w:t>.</w:t>
      </w:r>
    </w:p>
    <w:p w:rsidR="002040E1" w:rsidRDefault="002040E1" w:rsidP="002040E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w:t>
      </w:r>
      <w:r w:rsidRPr="0006343B">
        <w:rPr>
          <w:rFonts w:ascii="Times New Roman" w:eastAsia="Times New Roman" w:hAnsi="Times New Roman" w:cs="Times New Roman"/>
          <w:b/>
          <w:bCs/>
          <w:sz w:val="24"/>
          <w:szCs w:val="24"/>
        </w:rPr>
        <w:t>ntra</w:t>
      </w:r>
      <w:r>
        <w:rPr>
          <w:rFonts w:ascii="Times New Roman" w:eastAsia="Times New Roman" w:hAnsi="Times New Roman" w:cs="Times New Roman"/>
          <w:b/>
          <w:bCs/>
          <w:sz w:val="24"/>
          <w:szCs w:val="24"/>
        </w:rPr>
        <w:t xml:space="preserve"> </w:t>
      </w:r>
      <w:r w:rsidRPr="0006343B">
        <w:rPr>
          <w:rFonts w:ascii="Times New Roman" w:eastAsia="Times New Roman" w:hAnsi="Times New Roman" w:cs="Times New Roman"/>
          <w:b/>
          <w:bCs/>
          <w:sz w:val="24"/>
          <w:szCs w:val="24"/>
        </w:rPr>
        <w:t xml:space="preserve">particle diffusion </w:t>
      </w:r>
      <w:r w:rsidRPr="006760F4">
        <w:rPr>
          <w:rFonts w:ascii="Times New Roman" w:eastAsia="Times New Roman" w:hAnsi="Times New Roman" w:cs="Times New Roman"/>
          <w:b/>
          <w:bCs/>
          <w:sz w:val="24"/>
          <w:szCs w:val="24"/>
        </w:rPr>
        <w:t>kinetic formula</w:t>
      </w:r>
      <w:r>
        <w:rPr>
          <w:rFonts w:ascii="Times New Roman" w:eastAsia="Times New Roman" w:hAnsi="Times New Roman" w:cs="Times New Roman"/>
          <w:sz w:val="24"/>
          <w:szCs w:val="24"/>
        </w:rPr>
        <w:t>:</w:t>
      </w:r>
    </w:p>
    <w:p w:rsidR="002040E1" w:rsidRDefault="002040E1" w:rsidP="002040E1">
      <w:pPr>
        <w:spacing w:line="480" w:lineRule="auto"/>
        <w:jc w:val="both"/>
        <w:rPr>
          <w:rFonts w:ascii="Times New Roman" w:hAnsi="Times New Roman" w:cs="Times New Roman"/>
          <w:sz w:val="24"/>
          <w:szCs w:val="24"/>
        </w:rPr>
      </w:pPr>
      <w:r w:rsidRPr="00D90856">
        <w:rPr>
          <w:rFonts w:ascii="Times New Roman" w:hAnsi="Times New Roman" w:cs="Times New Roman"/>
          <w:sz w:val="24"/>
          <w:szCs w:val="24"/>
        </w:rPr>
        <w:t xml:space="preserve">With the supposition </w:t>
      </w:r>
      <w:r>
        <w:rPr>
          <w:rFonts w:ascii="Times New Roman" w:hAnsi="Times New Roman" w:cs="Times New Roman"/>
          <w:sz w:val="24"/>
          <w:szCs w:val="24"/>
        </w:rPr>
        <w:t>waiver</w:t>
      </w:r>
      <w:r w:rsidRPr="00D90856">
        <w:rPr>
          <w:rFonts w:ascii="Times New Roman" w:hAnsi="Times New Roman" w:cs="Times New Roman"/>
          <w:sz w:val="24"/>
          <w:szCs w:val="24"/>
        </w:rPr>
        <w:t xml:space="preserve"> the migration of metal ions in the bulk liquid that </w:t>
      </w:r>
      <w:r>
        <w:rPr>
          <w:rFonts w:ascii="Times New Roman" w:hAnsi="Times New Roman" w:cs="Times New Roman"/>
          <w:sz w:val="24"/>
          <w:szCs w:val="24"/>
        </w:rPr>
        <w:t>covered</w:t>
      </w:r>
      <w:r w:rsidRPr="00D90856">
        <w:rPr>
          <w:rFonts w:ascii="Times New Roman" w:hAnsi="Times New Roman" w:cs="Times New Roman"/>
          <w:sz w:val="24"/>
          <w:szCs w:val="24"/>
        </w:rPr>
        <w:t xml:space="preserve"> at the particles, the adsorption </w:t>
      </w:r>
      <w:r>
        <w:rPr>
          <w:rFonts w:ascii="Times New Roman" w:hAnsi="Times New Roman" w:cs="Times New Roman"/>
          <w:sz w:val="24"/>
          <w:szCs w:val="24"/>
        </w:rPr>
        <w:t>proceeding</w:t>
      </w:r>
      <w:r w:rsidRPr="00D90856">
        <w:rPr>
          <w:rFonts w:ascii="Times New Roman" w:hAnsi="Times New Roman" w:cs="Times New Roman"/>
          <w:sz w:val="24"/>
          <w:szCs w:val="24"/>
        </w:rPr>
        <w:t xml:space="preserve"> </w:t>
      </w:r>
      <w:bookmarkStart w:id="33" w:name="OLE_LINK47"/>
      <w:bookmarkStart w:id="34" w:name="OLE_LINK48"/>
      <w:r w:rsidRPr="00D90856">
        <w:rPr>
          <w:rFonts w:ascii="Times New Roman" w:hAnsi="Times New Roman" w:cs="Times New Roman"/>
          <w:sz w:val="24"/>
          <w:szCs w:val="24"/>
        </w:rPr>
        <w:t xml:space="preserve">can generally be </w:t>
      </w:r>
      <w:r>
        <w:rPr>
          <w:rFonts w:ascii="Times New Roman" w:hAnsi="Times New Roman" w:cs="Times New Roman"/>
          <w:sz w:val="24"/>
          <w:szCs w:val="24"/>
        </w:rPr>
        <w:t>divided</w:t>
      </w:r>
      <w:r w:rsidRPr="00D90856">
        <w:rPr>
          <w:rFonts w:ascii="Times New Roman" w:hAnsi="Times New Roman" w:cs="Times New Roman"/>
          <w:sz w:val="24"/>
          <w:szCs w:val="24"/>
        </w:rPr>
        <w:t xml:space="preserve"> </w:t>
      </w:r>
      <w:bookmarkEnd w:id="33"/>
      <w:bookmarkEnd w:id="34"/>
      <w:r w:rsidRPr="00D90856">
        <w:rPr>
          <w:rFonts w:ascii="Times New Roman" w:hAnsi="Times New Roman" w:cs="Times New Roman"/>
          <w:sz w:val="24"/>
          <w:szCs w:val="24"/>
        </w:rPr>
        <w:t>to three steps: adsorption of ions onto sites; boundary layer diffusion; intra-particle diffusion</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{"citationItems":[{"id":"ITEM-1","itemData":{"ISSN":"1359-5113","author":[{"dropping-particle":"","family":"Keskinkan","given":"OLCAYTO","non-dropping-particle":"","parse-names":false,"suffix":""},{"dropping-particle":"","family":"Goksu","given":"M Z L","non-dropping-particle":"","parse-names":false,"suffix":""},{"dropping-particle":"","family":"Yuceer","given":"AHMET","non-dropping-particle":"","parse-names":false,"suffix":""},{"dropping-particle":"","family":"Basibuyuk","given":"MFCF","non-dropping-particle":"","parse-names":false,"suffix":""},{"dropping-particle":"","family":"Forster","given":"C F","non-dropping-particle":"","parse-names":false,"suffix":""}],"container-title":"Process Biochemistry","id":"ITEM-1","issue":"2","issued":{"date-parts":[["2003"]]},"page":"179-183","publisher":"Elsevier","title":"Heavy metal adsorption characteristics of a submerged aquatic plant (Myriophyllum spicatum)","type":"article-journal","volume":"39"},"uris":["http://www.mendeley.com/documents/?uuid=340c7154-a9af-43ec-8de5-114b91b26c47"]},{"id":"ITEM-2","itemData":{"ISSN":"1090-7025","author":[{"dropping-particle":"","family":"Paul","given":"S","non-dropping-particle":"","parse-names":false,"suffix":""},{"dropping-particle":"","family":"Bera","given":"D","non-dropping-particle":"","parse-names":false,"suffix":""},{"dropping-particle":"","family":"Chattopadhyay","given":"P","non-dropping-particle":"","parse-names":false,"suffix":""},{"dropping-particle":"","family":"Ray","given":"L","non-dropping-particle":"","parse-names":false,"suffix":""}],"container-title":"Journal of Hazardous Substance Research","id":"ITEM-2","issue":"1","issued":{"date-parts":[["2006"]]},"page":"2","title":"Biosorption of Pb (II) by Bacillus cereus M1 16 immobilized in calcium alginate gel","type":"article-journal","volume":"5"},"uris":["http://www.mendeley.com/documents/?uuid=df5c25c3-ea33-454e-9532-697f9c30a8aa"]}],"mendeley":{"formattedCitation":"[45,46]","plainTextFormattedCitation":"[45,46]","previouslyFormattedCitation":"[44,45]"},"properties":{"noteIndex":0},"schema":"https://github.com/citation-style-language/schema/raw/master/csl-citation.json"}</w:instrText>
      </w:r>
      <w:r>
        <w:rPr>
          <w:rFonts w:ascii="Times New Roman" w:hAnsi="Times New Roman" w:cs="Times New Roman"/>
          <w:sz w:val="24"/>
          <w:szCs w:val="24"/>
        </w:rPr>
        <w:fldChar w:fldCharType="separate"/>
      </w:r>
      <w:r w:rsidRPr="00631443">
        <w:rPr>
          <w:rFonts w:ascii="Times New Roman" w:hAnsi="Times New Roman" w:cs="Times New Roman"/>
          <w:noProof/>
          <w:sz w:val="24"/>
          <w:szCs w:val="24"/>
        </w:rPr>
        <w:t>[45,46]</w:t>
      </w:r>
      <w:r>
        <w:rPr>
          <w:rFonts w:ascii="Times New Roman" w:hAnsi="Times New Roman" w:cs="Times New Roman"/>
          <w:sz w:val="24"/>
          <w:szCs w:val="24"/>
        </w:rPr>
        <w:fldChar w:fldCharType="end"/>
      </w:r>
      <w:r w:rsidRPr="00D90856">
        <w:rPr>
          <w:rFonts w:ascii="Times New Roman" w:hAnsi="Times New Roman" w:cs="Times New Roman"/>
          <w:sz w:val="24"/>
          <w:szCs w:val="24"/>
        </w:rPr>
        <w:t xml:space="preserve">. </w:t>
      </w:r>
    </w:p>
    <w:p w:rsidR="002040E1" w:rsidRDefault="002040E1" w:rsidP="002040E1">
      <w:pPr>
        <w:spacing w:line="480" w:lineRule="auto"/>
        <w:jc w:val="both"/>
        <w:rPr>
          <w:rFonts w:ascii="Times New Roman" w:hAnsi="Times New Roman" w:cs="Times New Roman"/>
          <w:sz w:val="24"/>
          <w:szCs w:val="24"/>
        </w:rPr>
      </w:pPr>
      <w:r w:rsidRPr="00DD3E3B">
        <w:rPr>
          <w:rFonts w:ascii="Times New Roman" w:hAnsi="Times New Roman" w:cs="Times New Roman"/>
          <w:sz w:val="24"/>
          <w:szCs w:val="24"/>
        </w:rPr>
        <w:t xml:space="preserve">One of the most usual models to investigate the diffusion mechanism of the adsorption </w:t>
      </w:r>
      <w:r>
        <w:rPr>
          <w:rFonts w:ascii="Times New Roman" w:hAnsi="Times New Roman" w:cs="Times New Roman"/>
          <w:sz w:val="24"/>
          <w:szCs w:val="24"/>
        </w:rPr>
        <w:t>proceeding</w:t>
      </w:r>
      <w:r w:rsidRPr="00DD3E3B">
        <w:rPr>
          <w:rFonts w:ascii="Times New Roman" w:hAnsi="Times New Roman" w:cs="Times New Roman"/>
          <w:sz w:val="24"/>
          <w:szCs w:val="24"/>
        </w:rPr>
        <w:t xml:space="preserve"> is intra-particle diffusion model. Hitherto, the Weber-Morris's formula as a</w:t>
      </w:r>
      <w:r>
        <w:rPr>
          <w:rFonts w:ascii="Times New Roman" w:hAnsi="Times New Roman" w:cs="Times New Roman"/>
          <w:sz w:val="24"/>
          <w:szCs w:val="24"/>
        </w:rPr>
        <w:t>n</w:t>
      </w:r>
      <w:r w:rsidRPr="00DD3E3B">
        <w:rPr>
          <w:rFonts w:ascii="Times New Roman" w:hAnsi="Times New Roman" w:cs="Times New Roman"/>
          <w:sz w:val="24"/>
          <w:szCs w:val="24"/>
        </w:rPr>
        <w:t xml:space="preserve"> experimental equation was utilized to assay the diffusion mecha</w:t>
      </w:r>
      <w:r>
        <w:rPr>
          <w:rFonts w:ascii="Times New Roman" w:hAnsi="Times New Roman" w:cs="Times New Roman"/>
          <w:sz w:val="24"/>
          <w:szCs w:val="24"/>
        </w:rPr>
        <w:t>nism, which the</w:t>
      </w:r>
      <w:r w:rsidRPr="000526D3">
        <w:rPr>
          <w:rFonts w:ascii="Times New Roman" w:hAnsi="Times New Roman" w:cs="Times New Roman"/>
          <w:sz w:val="24"/>
          <w:szCs w:val="24"/>
        </w:rPr>
        <w:t xml:space="preserve"> corresponding </w:t>
      </w:r>
      <w:r>
        <w:rPr>
          <w:rFonts w:ascii="Times New Roman" w:hAnsi="Times New Roman" w:cs="Times New Roman"/>
          <w:sz w:val="24"/>
          <w:szCs w:val="24"/>
        </w:rPr>
        <w:t>formula</w:t>
      </w:r>
      <w:r w:rsidRPr="000526D3">
        <w:rPr>
          <w:rFonts w:ascii="Times New Roman" w:hAnsi="Times New Roman" w:cs="Times New Roman"/>
          <w:sz w:val="24"/>
          <w:szCs w:val="24"/>
        </w:rPr>
        <w:t xml:space="preserve"> is as follows</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{"citationItems":[{"id":"ITEM-1","itemData":{"ISSN":"0044-7986","author":[{"dropping-particle":"","family":"Weber Jr","given":"Walter J","non-dropping-particle":"","parse-names":false,"suffix":""},{"dropping-particle":"","family":"Morris","given":"J Carrell","non-dropping-particle":"","parse-names":false,"suffix":""}],"container-title":"Journal of the sanitary engineering division","id":"ITEM-1","issue":"2","issued":{"date-parts":[["1963"]]},"page":"31-59","publisher":"American Society of Civil Engineers","title":"Kinetics of adsorption on carbon from solution","type":"article-journal","volume":"89"},"uris":["http://www.mendeley.com/documents/?uuid=66b28dfe-2b65-4ccd-985f-05f9ca1161af"]}],"mendeley":{"formattedCitation":"[47]","plainTextFormattedCitation":"[47]","previouslyFormattedCitation":"[46]"},"properties":{"noteIndex":0},"schema":"https://github.com/citation-style-language/schema/raw/master/csl-citation.json"}</w:instrText>
      </w:r>
      <w:r>
        <w:rPr>
          <w:rFonts w:ascii="Times New Roman" w:hAnsi="Times New Roman" w:cs="Times New Roman"/>
          <w:sz w:val="24"/>
          <w:szCs w:val="24"/>
        </w:rPr>
        <w:fldChar w:fldCharType="separate"/>
      </w:r>
      <w:r w:rsidRPr="00631443">
        <w:rPr>
          <w:rFonts w:ascii="Times New Roman" w:hAnsi="Times New Roman" w:cs="Times New Roman"/>
          <w:noProof/>
          <w:sz w:val="24"/>
          <w:szCs w:val="24"/>
        </w:rPr>
        <w:t>[47]</w:t>
      </w:r>
      <w:r>
        <w:rPr>
          <w:rFonts w:ascii="Times New Roman" w:hAnsi="Times New Roman" w:cs="Times New Roman"/>
          <w:sz w:val="24"/>
          <w:szCs w:val="24"/>
        </w:rPr>
        <w:fldChar w:fldCharType="end"/>
      </w:r>
      <w:r>
        <w:rPr>
          <w:rFonts w:ascii="Times New Roman" w:hAnsi="Times New Roman" w:cs="Times New Roman"/>
          <w:sz w:val="24"/>
          <w:szCs w:val="24"/>
        </w:rPr>
        <w:t>.</w:t>
      </w:r>
    </w:p>
    <w:p w:rsidR="002040E1" w:rsidRPr="000D1D94" w:rsidRDefault="0045620C" w:rsidP="002040E1">
      <w:pPr>
        <w:spacing w:line="480" w:lineRule="auto"/>
        <w:jc w:val="both"/>
        <w:rPr>
          <w:rFonts w:ascii="Times New Roman" w:hAnsi="Times New Roman" w:cs="Times New Roman"/>
          <w:sz w:val="24"/>
          <w:szCs w:val="24"/>
          <w:oMath/>
        </w:rPr>
      </w:pPr>
      <m:oMath>
        <m:sSub>
          <m:sSubPr>
            <m:ctrlPr>
              <w:rPr>
                <w:rFonts w:ascii="Cambria Math" w:hAnsi="Cambria Math" w:cs="Times New Roman"/>
                <w:i/>
                <w:sz w:val="24"/>
                <w:szCs w:val="24"/>
              </w:rPr>
            </m:ctrlPr>
          </m:sSubPr>
          <m:e>
            <m:r>
              <m:rPr>
                <m:nor/>
              </m:rPr>
              <w:rPr>
                <w:rFonts w:ascii="Times New Roman" w:hAnsi="Times New Roman" w:cs="Times New Roman"/>
                <w:sz w:val="24"/>
                <w:szCs w:val="24"/>
                <w:lang w:bidi="fa-IR"/>
              </w:rPr>
              <m:t>Q</m:t>
            </m:r>
          </m:e>
          <m:sub>
            <m:r>
              <m:rPr>
                <m:nor/>
              </m:rPr>
              <w:rPr>
                <w:rFonts w:ascii="Times New Roman" w:hAnsi="Times New Roman" w:cs="Times New Roman"/>
                <w:sz w:val="24"/>
                <w:szCs w:val="24"/>
              </w:rPr>
              <m:t>t</m:t>
            </m:r>
          </m:sub>
        </m:sSub>
        <m:r>
          <m:rPr>
            <m:nor/>
          </m:rPr>
          <w:rPr>
            <w:rFonts w:ascii="Times New Roman" w:hAnsi="Times New Roman" w:cs="Times New Roman"/>
            <w:sz w:val="24"/>
            <w:szCs w:val="24"/>
          </w:rPr>
          <m:t>=</m:t>
        </m:r>
        <m:sSub>
          <m:sSubPr>
            <m:ctrlPr>
              <w:rPr>
                <w:rFonts w:ascii="Cambria Math" w:hAnsi="Cambria Math" w:cs="Times New Roman"/>
                <w:i/>
                <w:sz w:val="24"/>
                <w:szCs w:val="24"/>
              </w:rPr>
            </m:ctrlPr>
          </m:sSubPr>
          <m:e>
            <m:r>
              <m:rPr>
                <m:nor/>
              </m:rPr>
              <w:rPr>
                <w:rFonts w:ascii="Times New Roman" w:hAnsi="Times New Roman" w:cs="Times New Roman"/>
                <w:sz w:val="24"/>
                <w:szCs w:val="24"/>
              </w:rPr>
              <m:t>k</m:t>
            </m:r>
          </m:e>
          <m:sub>
            <m:r>
              <m:rPr>
                <m:nor/>
              </m:rPr>
              <w:rPr>
                <w:rFonts w:ascii="Times New Roman" w:hAnsi="Times New Roman" w:cs="Times New Roman"/>
                <w:sz w:val="24"/>
                <w:szCs w:val="24"/>
              </w:rPr>
              <m:t>di</m:t>
            </m:r>
          </m:sub>
        </m:sSub>
        <m:sSup>
          <m:sSupPr>
            <m:ctrlPr>
              <w:rPr>
                <w:rFonts w:ascii="Cambria Math" w:hAnsi="Cambria Math" w:cs="Times New Roman"/>
                <w:i/>
                <w:sz w:val="24"/>
                <w:szCs w:val="24"/>
              </w:rPr>
            </m:ctrlPr>
          </m:sSupPr>
          <m:e>
            <m:r>
              <m:rPr>
                <m:nor/>
              </m:rPr>
              <w:rPr>
                <w:rFonts w:ascii="Times New Roman" w:hAnsi="Times New Roman" w:cs="Times New Roman"/>
                <w:sz w:val="24"/>
                <w:szCs w:val="24"/>
              </w:rPr>
              <m:t>t</m:t>
            </m:r>
          </m:e>
          <m:sup>
            <m:r>
              <m:rPr>
                <m:nor/>
              </m:rPr>
              <w:rPr>
                <w:rFonts w:ascii="Times New Roman" w:hAnsi="Times New Roman" w:cs="Times New Roman"/>
                <w:sz w:val="24"/>
                <w:szCs w:val="24"/>
              </w:rPr>
              <m:t>1/2</m:t>
            </m:r>
          </m:sup>
        </m:sSup>
        <m:r>
          <m:rPr>
            <m:nor/>
          </m:rPr>
          <w:rPr>
            <w:rFonts w:ascii="Times New Roman" w:hAnsi="Times New Roman" w:cs="Times New Roman"/>
            <w:sz w:val="24"/>
            <w:szCs w:val="24"/>
          </w:rPr>
          <m:t>+</m:t>
        </m:r>
        <m:sSub>
          <m:sSubPr>
            <m:ctrlPr>
              <w:rPr>
                <w:rFonts w:ascii="Cambria Math" w:hAnsi="Cambria Math" w:cs="Times New Roman"/>
                <w:i/>
                <w:sz w:val="24"/>
                <w:szCs w:val="24"/>
              </w:rPr>
            </m:ctrlPr>
          </m:sSubPr>
          <m:e>
            <m:r>
              <m:rPr>
                <m:nor/>
              </m:rPr>
              <w:rPr>
                <w:rFonts w:ascii="Times New Roman" w:hAnsi="Times New Roman" w:cs="Times New Roman"/>
                <w:sz w:val="24"/>
                <w:szCs w:val="24"/>
              </w:rPr>
              <m:t>C</m:t>
            </m:r>
          </m:e>
          <m:sub>
            <m:r>
              <m:rPr>
                <m:nor/>
              </m:rPr>
              <w:rPr>
                <w:rFonts w:ascii="Times New Roman" w:hAnsi="Times New Roman" w:cs="Times New Roman"/>
                <w:sz w:val="24"/>
                <w:szCs w:val="24"/>
              </w:rPr>
              <m:t>i</m:t>
            </m:r>
          </m:sub>
        </m:sSub>
      </m:oMath>
      <w:r w:rsidR="002040E1">
        <w:rPr>
          <w:rFonts w:ascii="Times New Roman" w:eastAsiaTheme="minorEastAsia" w:hAnsi="Times New Roman" w:cs="Times New Roman"/>
          <w:sz w:val="24"/>
          <w:szCs w:val="24"/>
        </w:rPr>
        <w:t xml:space="preserve">                                                                                                                                  (9)</w:t>
      </w:r>
    </w:p>
    <w:p w:rsidR="002040E1" w:rsidRDefault="002040E1" w:rsidP="002040E1">
      <w:pPr>
        <w:spacing w:line="480" w:lineRule="auto"/>
        <w:jc w:val="both"/>
        <w:rPr>
          <w:rFonts w:ascii="Times New Roman" w:hAnsi="Times New Roman" w:cs="Times New Roman"/>
          <w:sz w:val="24"/>
          <w:szCs w:val="24"/>
        </w:rPr>
      </w:pPr>
      <w:r>
        <w:rPr>
          <w:rFonts w:ascii="Times New Roman" w:hAnsi="Times New Roman" w:cs="Times New Roman"/>
          <w:sz w:val="24"/>
          <w:szCs w:val="24"/>
        </w:rPr>
        <w:t>W</w:t>
      </w:r>
      <w:r w:rsidRPr="003053DD">
        <w:rPr>
          <w:rFonts w:ascii="Times New Roman" w:hAnsi="Times New Roman" w:cs="Times New Roman"/>
          <w:sz w:val="24"/>
          <w:szCs w:val="24"/>
        </w:rPr>
        <w:t>here</w:t>
      </w:r>
      <w:r>
        <w:rPr>
          <w:rFonts w:ascii="Times New Roman" w:hAnsi="Times New Roman" w:cs="Times New Roman"/>
          <w:sz w:val="24"/>
          <w:szCs w:val="24"/>
        </w:rPr>
        <w:t>;</w:t>
      </w:r>
      <w:r w:rsidRPr="003053DD">
        <w:rPr>
          <w:rFonts w:ascii="Times New Roman" w:hAnsi="Times New Roman" w:cs="Times New Roman"/>
          <w:sz w:val="24"/>
          <w:szCs w:val="24"/>
        </w:rPr>
        <w:t xml:space="preserve"> </w:t>
      </w:r>
    </w:p>
    <w:p w:rsidR="002040E1" w:rsidRPr="003053DD" w:rsidRDefault="002040E1" w:rsidP="002040E1">
      <w:pPr>
        <w:spacing w:line="480" w:lineRule="auto"/>
        <w:jc w:val="both"/>
        <w:rPr>
          <w:rFonts w:ascii="Times New Roman" w:hAnsi="Times New Roman" w:cs="Times New Roman"/>
          <w:sz w:val="24"/>
          <w:szCs w:val="24"/>
        </w:rPr>
      </w:pPr>
      <w:r>
        <w:rPr>
          <w:rFonts w:ascii="Times New Roman" w:hAnsi="Times New Roman" w:cs="Times New Roman"/>
          <w:sz w:val="24"/>
          <w:szCs w:val="24"/>
        </w:rPr>
        <w:t>Q</w:t>
      </w:r>
      <w:r w:rsidRPr="00246A1E">
        <w:rPr>
          <w:rFonts w:ascii="Times New Roman" w:hAnsi="Times New Roman" w:cs="Times New Roman"/>
          <w:sz w:val="24"/>
          <w:szCs w:val="24"/>
          <w:vertAlign w:val="subscript"/>
        </w:rPr>
        <w:t>t</w:t>
      </w:r>
      <w:r w:rsidRPr="003053DD">
        <w:rPr>
          <w:rFonts w:ascii="Times New Roman" w:hAnsi="Times New Roman" w:cs="Times New Roman"/>
          <w:sz w:val="24"/>
          <w:szCs w:val="24"/>
        </w:rPr>
        <w:t xml:space="preserve"> (mg·g</w:t>
      </w:r>
      <w:r w:rsidRPr="00246A1E">
        <w:rPr>
          <w:rFonts w:ascii="Times New Roman" w:hAnsi="Times New Roman" w:cs="Times New Roman"/>
          <w:sz w:val="24"/>
          <w:szCs w:val="24"/>
          <w:vertAlign w:val="superscript"/>
        </w:rPr>
        <w:t>−1</w:t>
      </w:r>
      <w:r w:rsidRPr="003053DD">
        <w:rPr>
          <w:rFonts w:ascii="Times New Roman" w:hAnsi="Times New Roman" w:cs="Times New Roman"/>
          <w:sz w:val="24"/>
          <w:szCs w:val="24"/>
        </w:rPr>
        <w:t>)</w:t>
      </w:r>
      <w:r>
        <w:rPr>
          <w:rFonts w:ascii="Times New Roman" w:hAnsi="Times New Roman" w:cs="Times New Roman"/>
          <w:sz w:val="24"/>
          <w:szCs w:val="24"/>
        </w:rPr>
        <w:t>,</w:t>
      </w:r>
      <w:r w:rsidRPr="003053DD">
        <w:rPr>
          <w:rFonts w:ascii="Times New Roman" w:hAnsi="Times New Roman" w:cs="Times New Roman"/>
          <w:sz w:val="24"/>
          <w:szCs w:val="24"/>
        </w:rPr>
        <w:t xml:space="preserve"> C</w:t>
      </w:r>
      <w:r w:rsidRPr="00AA5F13">
        <w:rPr>
          <w:rFonts w:ascii="Times New Roman" w:hAnsi="Times New Roman" w:cs="Times New Roman"/>
          <w:sz w:val="24"/>
          <w:szCs w:val="24"/>
          <w:vertAlign w:val="subscript"/>
        </w:rPr>
        <w:t>i</w:t>
      </w:r>
      <w:r w:rsidRPr="003053DD">
        <w:rPr>
          <w:rFonts w:ascii="Times New Roman" w:hAnsi="Times New Roman" w:cs="Times New Roman"/>
          <w:sz w:val="24"/>
          <w:szCs w:val="24"/>
        </w:rPr>
        <w:t xml:space="preserve"> (mg·g</w:t>
      </w:r>
      <w:r w:rsidRPr="00AA5F13">
        <w:rPr>
          <w:rFonts w:ascii="Times New Roman" w:hAnsi="Times New Roman" w:cs="Times New Roman"/>
          <w:sz w:val="24"/>
          <w:szCs w:val="24"/>
          <w:vertAlign w:val="superscript"/>
        </w:rPr>
        <w:t>−1</w:t>
      </w:r>
      <w:r w:rsidRPr="003053DD">
        <w:rPr>
          <w:rFonts w:ascii="Times New Roman" w:hAnsi="Times New Roman" w:cs="Times New Roman"/>
          <w:sz w:val="24"/>
          <w:szCs w:val="24"/>
        </w:rPr>
        <w:t>)</w:t>
      </w:r>
      <w:r>
        <w:rPr>
          <w:rFonts w:ascii="Times New Roman" w:hAnsi="Times New Roman" w:cs="Times New Roman"/>
          <w:sz w:val="24"/>
          <w:szCs w:val="24"/>
        </w:rPr>
        <w:t xml:space="preserve">, and </w:t>
      </w:r>
      <w:r w:rsidRPr="003053DD">
        <w:rPr>
          <w:rFonts w:ascii="Times New Roman" w:hAnsi="Times New Roman" w:cs="Times New Roman"/>
          <w:sz w:val="24"/>
          <w:szCs w:val="24"/>
        </w:rPr>
        <w:t>k</w:t>
      </w:r>
      <w:r w:rsidRPr="00246A1E">
        <w:rPr>
          <w:rFonts w:ascii="Times New Roman" w:hAnsi="Times New Roman" w:cs="Times New Roman"/>
          <w:sz w:val="24"/>
          <w:szCs w:val="24"/>
          <w:vertAlign w:val="subscript"/>
        </w:rPr>
        <w:t>di</w:t>
      </w:r>
      <w:r w:rsidRPr="003053DD">
        <w:rPr>
          <w:rFonts w:ascii="Times New Roman" w:hAnsi="Times New Roman" w:cs="Times New Roman"/>
          <w:sz w:val="24"/>
          <w:szCs w:val="24"/>
        </w:rPr>
        <w:t xml:space="preserve"> (mg·g</w:t>
      </w:r>
      <w:r w:rsidRPr="00246A1E">
        <w:rPr>
          <w:rFonts w:ascii="Times New Roman" w:hAnsi="Times New Roman" w:cs="Times New Roman"/>
          <w:sz w:val="24"/>
          <w:szCs w:val="24"/>
          <w:vertAlign w:val="superscript"/>
        </w:rPr>
        <w:t>−1</w:t>
      </w:r>
      <w:r w:rsidRPr="003053DD">
        <w:rPr>
          <w:rFonts w:ascii="Times New Roman" w:hAnsi="Times New Roman" w:cs="Times New Roman"/>
          <w:sz w:val="24"/>
          <w:szCs w:val="24"/>
        </w:rPr>
        <w:t>·min</w:t>
      </w:r>
      <w:r w:rsidRPr="00246A1E">
        <w:rPr>
          <w:rFonts w:ascii="Times New Roman" w:hAnsi="Times New Roman" w:cs="Times New Roman"/>
          <w:sz w:val="24"/>
          <w:szCs w:val="24"/>
          <w:vertAlign w:val="superscript"/>
        </w:rPr>
        <w:t>−1/2</w:t>
      </w:r>
      <w:r w:rsidRPr="003053DD">
        <w:rPr>
          <w:rFonts w:ascii="Times New Roman" w:hAnsi="Times New Roman" w:cs="Times New Roman"/>
          <w:sz w:val="24"/>
          <w:szCs w:val="24"/>
        </w:rPr>
        <w:t>)</w:t>
      </w:r>
      <w:r>
        <w:rPr>
          <w:rFonts w:ascii="Times New Roman" w:hAnsi="Times New Roman" w:cs="Times New Roman"/>
          <w:sz w:val="24"/>
          <w:szCs w:val="24"/>
        </w:rPr>
        <w:t xml:space="preserve"> are</w:t>
      </w:r>
      <w:r w:rsidRPr="003053DD">
        <w:rPr>
          <w:rFonts w:ascii="Times New Roman" w:hAnsi="Times New Roman" w:cs="Times New Roman"/>
          <w:sz w:val="24"/>
          <w:szCs w:val="24"/>
        </w:rPr>
        <w:t xml:space="preserve"> the </w:t>
      </w:r>
      <w:r>
        <w:rPr>
          <w:rFonts w:ascii="Times New Roman" w:hAnsi="Times New Roman" w:cs="Times New Roman"/>
          <w:sz w:val="24"/>
          <w:szCs w:val="24"/>
        </w:rPr>
        <w:t>values</w:t>
      </w:r>
      <w:r w:rsidRPr="003053DD">
        <w:rPr>
          <w:rFonts w:ascii="Times New Roman" w:hAnsi="Times New Roman" w:cs="Times New Roman"/>
          <w:sz w:val="24"/>
          <w:szCs w:val="24"/>
        </w:rPr>
        <w:t xml:space="preserve"> of adsorbed </w:t>
      </w:r>
      <w:r>
        <w:rPr>
          <w:rFonts w:ascii="Times New Roman" w:hAnsi="Times New Roman" w:cs="Times New Roman"/>
          <w:sz w:val="24"/>
          <w:szCs w:val="24"/>
        </w:rPr>
        <w:t>adsorbates</w:t>
      </w:r>
      <w:r w:rsidRPr="003053DD">
        <w:rPr>
          <w:rFonts w:ascii="Times New Roman" w:hAnsi="Times New Roman" w:cs="Times New Roman"/>
          <w:sz w:val="24"/>
          <w:szCs w:val="24"/>
        </w:rPr>
        <w:t xml:space="preserve"> on the</w:t>
      </w:r>
      <w:r>
        <w:rPr>
          <w:rFonts w:ascii="Times New Roman" w:hAnsi="Times New Roman" w:cs="Times New Roman"/>
          <w:sz w:val="24"/>
          <w:szCs w:val="24"/>
        </w:rPr>
        <w:t xml:space="preserve"> surface of adsorbent </w:t>
      </w:r>
      <w:r w:rsidRPr="003053DD">
        <w:rPr>
          <w:rFonts w:ascii="Times New Roman" w:hAnsi="Times New Roman" w:cs="Times New Roman"/>
          <w:sz w:val="24"/>
          <w:szCs w:val="24"/>
        </w:rPr>
        <w:t xml:space="preserve">at time t (min); a constant which </w:t>
      </w:r>
      <w:r>
        <w:rPr>
          <w:rFonts w:ascii="Times New Roman" w:hAnsi="Times New Roman" w:cs="Times New Roman"/>
          <w:sz w:val="24"/>
          <w:szCs w:val="24"/>
        </w:rPr>
        <w:t>specifies</w:t>
      </w:r>
      <w:r w:rsidRPr="003053DD">
        <w:rPr>
          <w:rFonts w:ascii="Times New Roman" w:hAnsi="Times New Roman" w:cs="Times New Roman"/>
          <w:sz w:val="24"/>
          <w:szCs w:val="24"/>
        </w:rPr>
        <w:t xml:space="preserve"> </w:t>
      </w:r>
      <w:r>
        <w:rPr>
          <w:rFonts w:ascii="Times New Roman" w:hAnsi="Times New Roman" w:cs="Times New Roman"/>
          <w:sz w:val="24"/>
          <w:szCs w:val="24"/>
        </w:rPr>
        <w:t>through</w:t>
      </w:r>
      <w:r w:rsidRPr="003053DD">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3053DD">
        <w:rPr>
          <w:rFonts w:ascii="Times New Roman" w:hAnsi="Times New Roman" w:cs="Times New Roman"/>
          <w:sz w:val="24"/>
          <w:szCs w:val="24"/>
        </w:rPr>
        <w:t>boundary layer thickness</w:t>
      </w:r>
      <w:r>
        <w:rPr>
          <w:rFonts w:ascii="Times New Roman" w:hAnsi="Times New Roman" w:cs="Times New Roman"/>
          <w:sz w:val="24"/>
          <w:szCs w:val="24"/>
        </w:rPr>
        <w:t>, and</w:t>
      </w:r>
      <w:r w:rsidRPr="003053DD">
        <w:rPr>
          <w:rFonts w:ascii="Times New Roman" w:hAnsi="Times New Roman" w:cs="Times New Roman"/>
          <w:sz w:val="24"/>
          <w:szCs w:val="24"/>
        </w:rPr>
        <w:t xml:space="preserve"> the</w:t>
      </w:r>
      <w:r>
        <w:rPr>
          <w:rFonts w:ascii="Times New Roman" w:hAnsi="Times New Roman" w:cs="Times New Roman"/>
          <w:sz w:val="24"/>
          <w:szCs w:val="24"/>
        </w:rPr>
        <w:t xml:space="preserve"> rate constant</w:t>
      </w:r>
      <w:r w:rsidRPr="003053DD">
        <w:rPr>
          <w:rFonts w:ascii="Times New Roman" w:hAnsi="Times New Roman" w:cs="Times New Roman"/>
          <w:sz w:val="24"/>
          <w:szCs w:val="24"/>
        </w:rPr>
        <w:t>.</w:t>
      </w:r>
      <w:r>
        <w:rPr>
          <w:rFonts w:ascii="Times New Roman" w:hAnsi="Times New Roman" w:cs="Times New Roman"/>
          <w:sz w:val="24"/>
          <w:szCs w:val="24"/>
        </w:rPr>
        <w:t xml:space="preserve"> In this study, in order to more assay</w:t>
      </w:r>
      <w:r w:rsidRPr="003053DD">
        <w:rPr>
          <w:rFonts w:ascii="Times New Roman" w:hAnsi="Times New Roman" w:cs="Times New Roman"/>
          <w:sz w:val="24"/>
          <w:szCs w:val="24"/>
        </w:rPr>
        <w:t xml:space="preserve"> the mechanism of </w:t>
      </w:r>
      <w:r>
        <w:rPr>
          <w:rFonts w:ascii="Times New Roman" w:hAnsi="Times New Roman" w:cs="Times New Roman"/>
          <w:sz w:val="24"/>
          <w:szCs w:val="24"/>
        </w:rPr>
        <w:t>PPI/MWCNT system</w:t>
      </w:r>
      <w:r w:rsidRPr="003053DD">
        <w:rPr>
          <w:rFonts w:ascii="Times New Roman" w:hAnsi="Times New Roman" w:cs="Times New Roman"/>
          <w:sz w:val="24"/>
          <w:szCs w:val="24"/>
        </w:rPr>
        <w:t xml:space="preserve"> for </w:t>
      </w:r>
      <w:r>
        <w:rPr>
          <w:rFonts w:ascii="Times New Roman" w:hAnsi="Times New Roman" w:cs="Times New Roman"/>
          <w:sz w:val="24"/>
          <w:szCs w:val="24"/>
        </w:rPr>
        <w:t xml:space="preserve">remove </w:t>
      </w:r>
      <w:r w:rsidRPr="00EB67C5">
        <w:rPr>
          <w:rFonts w:ascii="Times New Roman" w:hAnsi="Times New Roman" w:cs="Times New Roman"/>
          <w:sz w:val="24"/>
          <w:szCs w:val="24"/>
        </w:rPr>
        <w:t>of Cd</w:t>
      </w:r>
      <w:r w:rsidRPr="00EB67C5">
        <w:rPr>
          <w:rFonts w:ascii="Times New Roman" w:hAnsi="Times New Roman" w:cs="Times New Roman"/>
          <w:sz w:val="24"/>
          <w:szCs w:val="24"/>
          <w:vertAlign w:val="superscript"/>
        </w:rPr>
        <w:t>2+</w:t>
      </w:r>
      <w:r w:rsidRPr="00EB67C5">
        <w:rPr>
          <w:rFonts w:ascii="Times New Roman" w:hAnsi="Times New Roman" w:cs="Times New Roman"/>
          <w:sz w:val="24"/>
          <w:szCs w:val="24"/>
        </w:rPr>
        <w:t>,</w:t>
      </w:r>
      <w:r w:rsidRPr="00B641FC">
        <w:rPr>
          <w:rFonts w:ascii="Times New Roman" w:hAnsi="Times New Roman" w:cs="Times New Roman"/>
          <w:sz w:val="24"/>
          <w:szCs w:val="24"/>
        </w:rPr>
        <w:t xml:space="preserve"> Cu</w:t>
      </w:r>
      <w:r w:rsidRPr="0087205E">
        <w:rPr>
          <w:rFonts w:ascii="Times New Roman" w:hAnsi="Times New Roman" w:cs="Times New Roman"/>
          <w:sz w:val="24"/>
          <w:szCs w:val="24"/>
          <w:vertAlign w:val="superscript"/>
        </w:rPr>
        <w:t>2+</w:t>
      </w:r>
      <w:r w:rsidRPr="00B641FC">
        <w:rPr>
          <w:rFonts w:ascii="Times New Roman" w:hAnsi="Times New Roman" w:cs="Times New Roman"/>
          <w:sz w:val="24"/>
          <w:szCs w:val="24"/>
        </w:rPr>
        <w:t xml:space="preserve"> and Pb</w:t>
      </w:r>
      <w:r w:rsidRPr="0087205E">
        <w:rPr>
          <w:rFonts w:ascii="Times New Roman" w:hAnsi="Times New Roman" w:cs="Times New Roman"/>
          <w:sz w:val="24"/>
          <w:szCs w:val="24"/>
          <w:vertAlign w:val="superscript"/>
        </w:rPr>
        <w:t>2+</w:t>
      </w:r>
      <w:r w:rsidRPr="00936C13">
        <w:rPr>
          <w:rFonts w:ascii="Times New Roman" w:hAnsi="Times New Roman" w:cs="Times New Roman"/>
          <w:sz w:val="24"/>
          <w:szCs w:val="24"/>
        </w:rPr>
        <w:t>,</w:t>
      </w:r>
      <w:r>
        <w:rPr>
          <w:rFonts w:ascii="Times New Roman" w:hAnsi="Times New Roman" w:cs="Times New Roman"/>
          <w:sz w:val="24"/>
          <w:szCs w:val="24"/>
          <w:vertAlign w:val="superscript"/>
        </w:rPr>
        <w:t xml:space="preserve"> </w:t>
      </w:r>
      <w:r w:rsidRPr="003053DD">
        <w:rPr>
          <w:rStyle w:val="markedcontent"/>
          <w:rFonts w:ascii="Times New Roman" w:hAnsi="Times New Roman" w:cs="Times New Roman"/>
          <w:sz w:val="24"/>
          <w:szCs w:val="24"/>
        </w:rPr>
        <w:t>diffusion of the metal ions</w:t>
      </w:r>
      <w:r>
        <w:rPr>
          <w:rStyle w:val="markedcontent"/>
          <w:rFonts w:ascii="Times New Roman" w:hAnsi="Times New Roman" w:cs="Times New Roman"/>
          <w:sz w:val="24"/>
          <w:szCs w:val="24"/>
        </w:rPr>
        <w:t xml:space="preserve"> used. As observed in Table 2, t</w:t>
      </w:r>
      <w:r w:rsidRPr="003053DD">
        <w:rPr>
          <w:rFonts w:ascii="Times New Roman" w:hAnsi="Times New Roman" w:cs="Times New Roman"/>
          <w:sz w:val="24"/>
          <w:szCs w:val="24"/>
        </w:rPr>
        <w:t>he R</w:t>
      </w:r>
      <w:r w:rsidRPr="00AA5F13">
        <w:rPr>
          <w:rFonts w:ascii="Times New Roman" w:hAnsi="Times New Roman" w:cs="Times New Roman"/>
          <w:sz w:val="24"/>
          <w:szCs w:val="24"/>
          <w:vertAlign w:val="superscript"/>
        </w:rPr>
        <w:t>2</w:t>
      </w:r>
      <w:r w:rsidRPr="003053DD">
        <w:rPr>
          <w:rFonts w:ascii="Times New Roman" w:hAnsi="Times New Roman" w:cs="Times New Roman"/>
          <w:sz w:val="24"/>
          <w:szCs w:val="24"/>
        </w:rPr>
        <w:t xml:space="preserve"> </w:t>
      </w:r>
      <w:r>
        <w:rPr>
          <w:rFonts w:ascii="Times New Roman" w:hAnsi="Times New Roman" w:cs="Times New Roman"/>
          <w:sz w:val="24"/>
          <w:szCs w:val="24"/>
        </w:rPr>
        <w:t>amounts</w:t>
      </w:r>
      <w:r w:rsidRPr="003053DD">
        <w:rPr>
          <w:rFonts w:ascii="Times New Roman" w:hAnsi="Times New Roman" w:cs="Times New Roman"/>
          <w:sz w:val="24"/>
          <w:szCs w:val="24"/>
        </w:rPr>
        <w:t xml:space="preserve"> of</w:t>
      </w:r>
      <w:r>
        <w:rPr>
          <w:rFonts w:ascii="Times New Roman" w:hAnsi="Times New Roman" w:cs="Times New Roman"/>
          <w:sz w:val="24"/>
          <w:szCs w:val="24"/>
        </w:rPr>
        <w:t xml:space="preserve"> heavy</w:t>
      </w:r>
      <w:r w:rsidRPr="003053DD">
        <w:rPr>
          <w:rFonts w:ascii="Times New Roman" w:hAnsi="Times New Roman" w:cs="Times New Roman"/>
          <w:sz w:val="24"/>
          <w:szCs w:val="24"/>
        </w:rPr>
        <w:t xml:space="preserve"> metal</w:t>
      </w:r>
      <w:r>
        <w:rPr>
          <w:rFonts w:ascii="Times New Roman" w:hAnsi="Times New Roman" w:cs="Times New Roman"/>
          <w:sz w:val="24"/>
          <w:szCs w:val="24"/>
        </w:rPr>
        <w:t xml:space="preserve"> </w:t>
      </w:r>
      <w:r w:rsidRPr="003053DD">
        <w:rPr>
          <w:rFonts w:ascii="Times New Roman" w:hAnsi="Times New Roman" w:cs="Times New Roman"/>
          <w:sz w:val="24"/>
          <w:szCs w:val="24"/>
        </w:rPr>
        <w:t>ions are less than 0.</w:t>
      </w:r>
      <w:r>
        <w:rPr>
          <w:rFonts w:ascii="Times New Roman" w:hAnsi="Times New Roman" w:cs="Times New Roman"/>
          <w:sz w:val="24"/>
          <w:szCs w:val="24"/>
        </w:rPr>
        <w:t>8</w:t>
      </w:r>
      <w:r w:rsidRPr="003053DD">
        <w:rPr>
          <w:rFonts w:ascii="Times New Roman" w:hAnsi="Times New Roman" w:cs="Times New Roman"/>
          <w:sz w:val="24"/>
          <w:szCs w:val="24"/>
        </w:rPr>
        <w:t>, which</w:t>
      </w:r>
      <w:r>
        <w:rPr>
          <w:rFonts w:ascii="Times New Roman" w:hAnsi="Times New Roman" w:cs="Times New Roman"/>
          <w:sz w:val="24"/>
          <w:szCs w:val="24"/>
        </w:rPr>
        <w:t xml:space="preserve"> demonstrates that intra </w:t>
      </w:r>
      <w:r w:rsidRPr="003053DD">
        <w:rPr>
          <w:rFonts w:ascii="Times New Roman" w:hAnsi="Times New Roman" w:cs="Times New Roman"/>
          <w:sz w:val="24"/>
          <w:szCs w:val="24"/>
        </w:rPr>
        <w:t xml:space="preserve">particle diffusion had no </w:t>
      </w:r>
      <w:r w:rsidRPr="00CB0B84">
        <w:rPr>
          <w:rFonts w:ascii="Times New Roman" w:hAnsi="Times New Roman" w:cs="Times New Roman"/>
          <w:sz w:val="24"/>
          <w:szCs w:val="24"/>
        </w:rPr>
        <w:t>substantial</w:t>
      </w:r>
      <w:r w:rsidRPr="003053DD">
        <w:rPr>
          <w:rFonts w:ascii="Times New Roman" w:hAnsi="Times New Roman" w:cs="Times New Roman"/>
          <w:sz w:val="24"/>
          <w:szCs w:val="24"/>
        </w:rPr>
        <w:t xml:space="preserve"> ro</w:t>
      </w:r>
      <w:r>
        <w:rPr>
          <w:rFonts w:ascii="Times New Roman" w:hAnsi="Times New Roman" w:cs="Times New Roman"/>
          <w:sz w:val="24"/>
          <w:szCs w:val="24"/>
        </w:rPr>
        <w:t>le in the adsorption process</w:t>
      </w:r>
      <w:r w:rsidRPr="003053DD">
        <w:rPr>
          <w:rFonts w:ascii="Times New Roman" w:hAnsi="Times New Roman" w:cs="Times New Roman"/>
          <w:sz w:val="24"/>
          <w:szCs w:val="24"/>
        </w:rPr>
        <w:t xml:space="preserve">. </w:t>
      </w:r>
    </w:p>
    <w:p w:rsidR="002040E1" w:rsidRDefault="002040E1" w:rsidP="004D79CF">
      <w:pPr>
        <w:spacing w:after="0" w:line="480" w:lineRule="auto"/>
        <w:jc w:val="both"/>
        <w:rPr>
          <w:rFonts w:ascii="Times New Roman" w:hAnsi="Times New Roman" w:cs="Times New Roman"/>
          <w:sz w:val="24"/>
          <w:szCs w:val="24"/>
        </w:rPr>
      </w:pPr>
    </w:p>
    <w:p w:rsidR="000B2457" w:rsidRDefault="000B2457" w:rsidP="000B2457">
      <w:pPr>
        <w:spacing w:after="0" w:line="480" w:lineRule="auto"/>
        <w:jc w:val="both"/>
        <w:rPr>
          <w:rFonts w:ascii="Times New Roman" w:hAnsi="Times New Roman" w:cs="Times New Roman"/>
          <w:b/>
          <w:bCs/>
          <w:sz w:val="24"/>
          <w:szCs w:val="24"/>
        </w:rPr>
      </w:pPr>
      <w:r w:rsidRPr="00750352">
        <w:rPr>
          <w:rFonts w:ascii="Times New Roman" w:hAnsi="Times New Roman" w:cs="Times New Roman"/>
          <w:b/>
          <w:bCs/>
          <w:sz w:val="24"/>
          <w:szCs w:val="24"/>
        </w:rPr>
        <w:t xml:space="preserve">3.5. </w:t>
      </w:r>
      <w:r>
        <w:rPr>
          <w:rFonts w:ascii="Times New Roman" w:hAnsi="Times New Roman" w:cs="Times New Roman"/>
          <w:b/>
          <w:bCs/>
          <w:sz w:val="24"/>
          <w:szCs w:val="24"/>
        </w:rPr>
        <w:t>T</w:t>
      </w:r>
      <w:r w:rsidRPr="00750352">
        <w:rPr>
          <w:rFonts w:ascii="Times New Roman" w:hAnsi="Times New Roman" w:cs="Times New Roman"/>
          <w:b/>
          <w:bCs/>
          <w:sz w:val="24"/>
          <w:szCs w:val="24"/>
        </w:rPr>
        <w:t>hermodynamic</w:t>
      </w:r>
      <w:r>
        <w:rPr>
          <w:rFonts w:ascii="Times New Roman" w:hAnsi="Times New Roman" w:cs="Times New Roman"/>
          <w:b/>
          <w:bCs/>
          <w:sz w:val="24"/>
          <w:szCs w:val="24"/>
        </w:rPr>
        <w:t xml:space="preserve"> study</w:t>
      </w:r>
    </w:p>
    <w:p w:rsidR="000B2457" w:rsidRPr="00590469" w:rsidRDefault="000B2457" w:rsidP="000B2457">
      <w:pPr>
        <w:pStyle w:val="NormalWeb"/>
        <w:spacing w:line="480" w:lineRule="auto"/>
        <w:jc w:val="both"/>
        <w:rPr>
          <w:rFonts w:asciiTheme="majorBidi" w:hAnsiTheme="majorBidi" w:cstheme="majorBidi"/>
        </w:rPr>
      </w:pPr>
      <w:r w:rsidRPr="006C5214">
        <w:rPr>
          <w:rFonts w:asciiTheme="majorBidi" w:hAnsiTheme="majorBidi" w:cstheme="majorBidi"/>
        </w:rPr>
        <w:t>The thermodynamic agents of adsorption provide comprehensive details concerning the nature of the proceeding.</w:t>
      </w:r>
      <w:r>
        <w:rPr>
          <w:rFonts w:asciiTheme="majorBidi" w:hAnsiTheme="majorBidi" w:cstheme="majorBidi"/>
        </w:rPr>
        <w:t xml:space="preserve"> </w:t>
      </w:r>
      <w:bookmarkStart w:id="35" w:name="OLE_LINK117"/>
      <w:r w:rsidRPr="00346794">
        <w:rPr>
          <w:rFonts w:asciiTheme="majorBidi" w:hAnsiTheme="majorBidi" w:cstheme="majorBidi"/>
        </w:rPr>
        <w:t xml:space="preserve">To </w:t>
      </w:r>
      <w:r>
        <w:rPr>
          <w:rFonts w:asciiTheme="majorBidi" w:hAnsiTheme="majorBidi" w:cstheme="majorBidi"/>
        </w:rPr>
        <w:t>infer</w:t>
      </w:r>
      <w:r w:rsidRPr="00346794">
        <w:rPr>
          <w:rFonts w:asciiTheme="majorBidi" w:hAnsiTheme="majorBidi" w:cstheme="majorBidi"/>
        </w:rPr>
        <w:t xml:space="preserve"> whether the adsorption </w:t>
      </w:r>
      <w:r w:rsidRPr="00BD009C">
        <w:rPr>
          <w:rFonts w:asciiTheme="majorBidi" w:hAnsiTheme="majorBidi" w:cstheme="majorBidi"/>
        </w:rPr>
        <w:t>proceeding</w:t>
      </w:r>
      <w:r w:rsidRPr="00346794">
        <w:rPr>
          <w:rFonts w:asciiTheme="majorBidi" w:hAnsiTheme="majorBidi" w:cstheme="majorBidi"/>
        </w:rPr>
        <w:t xml:space="preserve"> is spontaneous or not and also to realize the effect of temperature, thermodynamic </w:t>
      </w:r>
      <w:r>
        <w:rPr>
          <w:rFonts w:asciiTheme="majorBidi" w:hAnsiTheme="majorBidi" w:cstheme="majorBidi"/>
        </w:rPr>
        <w:t>agents</w:t>
      </w:r>
      <w:r w:rsidRPr="00346794">
        <w:rPr>
          <w:rFonts w:asciiTheme="majorBidi" w:hAnsiTheme="majorBidi" w:cstheme="majorBidi"/>
        </w:rPr>
        <w:t xml:space="preserve"> </w:t>
      </w:r>
      <w:r>
        <w:rPr>
          <w:rFonts w:asciiTheme="majorBidi" w:hAnsiTheme="majorBidi" w:cstheme="majorBidi"/>
        </w:rPr>
        <w:t>like</w:t>
      </w:r>
      <w:r w:rsidRPr="00346794">
        <w:rPr>
          <w:rFonts w:asciiTheme="majorBidi" w:hAnsiTheme="majorBidi" w:cstheme="majorBidi"/>
        </w:rPr>
        <w:t xml:space="preserve"> enthalpy change (ΔH°), Gibbs free energy change (ΔG°), and the entropy change (ΔS°) were utilized considerably</w:t>
      </w:r>
      <w:bookmarkEnd w:id="35"/>
      <w:r w:rsidRPr="00346794">
        <w:rPr>
          <w:rFonts w:asciiTheme="majorBidi" w:hAnsiTheme="majorBidi" w:cstheme="majorBidi"/>
        </w:rPr>
        <w:t>.</w:t>
      </w:r>
      <w:r>
        <w:rPr>
          <w:rFonts w:asciiTheme="majorBidi" w:hAnsiTheme="majorBidi" w:cstheme="majorBidi"/>
        </w:rPr>
        <w:t xml:space="preserve"> To specify t</w:t>
      </w:r>
      <w:r w:rsidRPr="00590469">
        <w:rPr>
          <w:rFonts w:asciiTheme="majorBidi" w:hAnsiTheme="majorBidi" w:cstheme="majorBidi"/>
        </w:rPr>
        <w:t>he Gibbs free energy change of the adsorption</w:t>
      </w:r>
      <w:r>
        <w:rPr>
          <w:rFonts w:asciiTheme="majorBidi" w:hAnsiTheme="majorBidi" w:cstheme="majorBidi"/>
        </w:rPr>
        <w:t xml:space="preserve">, the following </w:t>
      </w:r>
      <w:r w:rsidRPr="00590469">
        <w:rPr>
          <w:rFonts w:asciiTheme="majorBidi" w:hAnsiTheme="majorBidi" w:cstheme="majorBidi"/>
        </w:rPr>
        <w:t>equation</w:t>
      </w:r>
      <w:r>
        <w:rPr>
          <w:rFonts w:asciiTheme="majorBidi" w:hAnsiTheme="majorBidi" w:cstheme="majorBidi"/>
        </w:rPr>
        <w:t xml:space="preserve"> is used </w:t>
      </w:r>
      <w:r>
        <w:rPr>
          <w:rFonts w:asciiTheme="majorBidi" w:hAnsiTheme="majorBidi" w:cstheme="majorBidi"/>
        </w:rPr>
        <w:fldChar w:fldCharType="begin" w:fldLock="1"/>
      </w:r>
      <w:r>
        <w:rPr>
          <w:rFonts w:asciiTheme="majorBidi" w:hAnsiTheme="majorBidi" w:cstheme="majorBidi"/>
        </w:rPr>
        <w:instrText>ADDIN CSL_CITATION {"citationItems":[{"id":"ITEM-1","itemData":{"ISSN":"2190-5495","author":[{"dropping-particle":"","family":"Özsin","given":"Gamzenur","non-dropping-particle":"","parse-names":false,"suffix":""},{"dropping-particle":"","family":"Kılıç","given":"Murat","non-dropping-particle":"","parse-names":false,"suffix":""},{"dropping-particle":"","family":"Apaydın-Varol","given":"Esin","non-dropping-particle":"","parse-names":false,"suffix":""},{"dropping-particle":"","family":"Pütün","given":"Ayşe Eren","non-dropping-particle":"","parse-names":false,"suffix":""}],"container-title":"Applied water science","id":"ITEM-1","issue":"3","issued":{"date-parts":[["2019"]]},"page":"1-14","publisher":"Springer","title":"Chemically activated carbon production from agricultural waste of chickpea and its application for heavy metal adsorption: equilibrium, kinetic, and thermodynamic studies","type":"article-journal","volume":"9"},"uris":["http://www.mendeley.com/documents/?uuid=77d74075-ac2b-41d3-936c-0cad994e522f"]}],"mendeley":{"formattedCitation":"[48]","plainTextFormattedCitation":"[48]","previouslyFormattedCitation":"[47]"},"properties":{"noteIndex":0},"schema":"https://github.com/citation-style-language/schema/raw/master/csl-citation.json"}</w:instrText>
      </w:r>
      <w:r>
        <w:rPr>
          <w:rFonts w:asciiTheme="majorBidi" w:hAnsiTheme="majorBidi" w:cstheme="majorBidi"/>
        </w:rPr>
        <w:fldChar w:fldCharType="separate"/>
      </w:r>
      <w:r w:rsidRPr="00631443">
        <w:rPr>
          <w:rFonts w:asciiTheme="majorBidi" w:hAnsiTheme="majorBidi" w:cstheme="majorBidi"/>
          <w:noProof/>
        </w:rPr>
        <w:t>[48]</w:t>
      </w:r>
      <w:r>
        <w:rPr>
          <w:rFonts w:asciiTheme="majorBidi" w:hAnsiTheme="majorBidi" w:cstheme="majorBidi"/>
        </w:rPr>
        <w:fldChar w:fldCharType="end"/>
      </w:r>
      <w:r w:rsidRPr="00590469">
        <w:rPr>
          <w:rFonts w:asciiTheme="majorBidi" w:hAnsiTheme="majorBidi" w:cstheme="majorBidi"/>
        </w:rPr>
        <w:t>:</w:t>
      </w:r>
    </w:p>
    <w:p w:rsidR="000B2457" w:rsidRPr="00346794" w:rsidRDefault="0045620C" w:rsidP="000B2457">
      <w:pPr>
        <w:spacing w:line="480" w:lineRule="auto"/>
        <w:jc w:val="both"/>
        <w:rPr>
          <w:rFonts w:asciiTheme="majorBidi" w:hAnsiTheme="majorBidi" w:cstheme="majorBidi"/>
          <w:sz w:val="24"/>
          <w:szCs w:val="24"/>
        </w:rPr>
      </w:pPr>
      <m:oMath>
        <m:sSup>
          <m:sSupPr>
            <m:ctrlPr>
              <w:rPr>
                <w:rFonts w:ascii="Cambria Math" w:hAnsi="Cambria Math" w:cstheme="majorBidi"/>
                <w:i/>
                <w:sz w:val="24"/>
                <w:szCs w:val="24"/>
              </w:rPr>
            </m:ctrlPr>
          </m:sSupPr>
          <m:e>
            <m:r>
              <m:rPr>
                <m:nor/>
              </m:rPr>
              <w:rPr>
                <w:rFonts w:asciiTheme="majorBidi" w:hAnsiTheme="majorBidi" w:cstheme="majorBidi"/>
                <w:sz w:val="24"/>
                <w:szCs w:val="24"/>
              </w:rPr>
              <m:t>∆G</m:t>
            </m:r>
          </m:e>
          <m:sup>
            <m:r>
              <m:rPr>
                <m:nor/>
              </m:rPr>
              <w:rPr>
                <w:rFonts w:asciiTheme="majorBidi" w:hAnsiTheme="majorBidi" w:cstheme="majorBidi"/>
                <w:sz w:val="24"/>
                <w:szCs w:val="24"/>
              </w:rPr>
              <m:t>°</m:t>
            </m:r>
          </m:sup>
        </m:sSup>
        <m:r>
          <m:rPr>
            <m:nor/>
          </m:rPr>
          <w:rPr>
            <w:rFonts w:asciiTheme="majorBidi" w:hAnsiTheme="majorBidi" w:cstheme="majorBidi"/>
            <w:sz w:val="24"/>
            <w:szCs w:val="24"/>
          </w:rPr>
          <m:t>= -RTln</m:t>
        </m:r>
        <m:sSub>
          <m:sSubPr>
            <m:ctrlPr>
              <w:rPr>
                <w:rFonts w:ascii="Cambria Math" w:hAnsi="Cambria Math" w:cstheme="majorBidi"/>
                <w:i/>
                <w:sz w:val="24"/>
                <w:szCs w:val="24"/>
              </w:rPr>
            </m:ctrlPr>
          </m:sSubPr>
          <m:e>
            <m:r>
              <m:rPr>
                <m:nor/>
              </m:rPr>
              <w:rPr>
                <w:rFonts w:asciiTheme="majorBidi" w:hAnsiTheme="majorBidi" w:cstheme="majorBidi"/>
                <w:sz w:val="24"/>
                <w:szCs w:val="24"/>
              </w:rPr>
              <m:t>K</m:t>
            </m:r>
          </m:e>
          <m:sub>
            <m:r>
              <m:rPr>
                <m:nor/>
              </m:rPr>
              <w:rPr>
                <w:rFonts w:asciiTheme="majorBidi" w:hAnsiTheme="majorBidi" w:cstheme="majorBidi"/>
                <w:sz w:val="24"/>
                <w:szCs w:val="24"/>
              </w:rPr>
              <m:t>C</m:t>
            </m:r>
          </m:sub>
        </m:sSub>
      </m:oMath>
      <w:r w:rsidR="000B2457">
        <w:rPr>
          <w:rFonts w:asciiTheme="majorBidi" w:hAnsiTheme="majorBidi" w:cstheme="majorBidi"/>
          <w:sz w:val="24"/>
          <w:szCs w:val="24"/>
        </w:rPr>
        <w:t xml:space="preserve">                                                                                                                            </w:t>
      </w:r>
      <w:r w:rsidR="000B2457" w:rsidRPr="00346794">
        <w:rPr>
          <w:rFonts w:asciiTheme="majorBidi" w:hAnsiTheme="majorBidi" w:cstheme="majorBidi"/>
          <w:sz w:val="24"/>
          <w:szCs w:val="24"/>
        </w:rPr>
        <w:t>(</w:t>
      </w:r>
      <w:r w:rsidR="000B2457">
        <w:rPr>
          <w:rFonts w:asciiTheme="majorBidi" w:hAnsiTheme="majorBidi" w:cstheme="majorBidi"/>
          <w:sz w:val="24"/>
          <w:szCs w:val="24"/>
        </w:rPr>
        <w:t>10</w:t>
      </w:r>
      <w:r w:rsidR="000B2457" w:rsidRPr="00346794">
        <w:rPr>
          <w:rFonts w:asciiTheme="majorBidi" w:hAnsiTheme="majorBidi" w:cstheme="majorBidi"/>
          <w:sz w:val="24"/>
          <w:szCs w:val="24"/>
        </w:rPr>
        <w:t xml:space="preserve">) </w:t>
      </w:r>
    </w:p>
    <w:p w:rsidR="000B2457" w:rsidRDefault="000B2457" w:rsidP="000B2457">
      <w:pPr>
        <w:pStyle w:val="NormalWeb"/>
        <w:spacing w:line="480" w:lineRule="auto"/>
        <w:jc w:val="both"/>
        <w:rPr>
          <w:rFonts w:asciiTheme="majorBidi" w:hAnsiTheme="majorBidi" w:cstheme="majorBidi"/>
        </w:rPr>
      </w:pPr>
      <w:r>
        <w:rPr>
          <w:rFonts w:asciiTheme="majorBidi" w:hAnsiTheme="majorBidi" w:cstheme="majorBidi"/>
        </w:rPr>
        <w:t>W</w:t>
      </w:r>
      <w:r w:rsidRPr="00590469">
        <w:rPr>
          <w:rFonts w:asciiTheme="majorBidi" w:hAnsiTheme="majorBidi" w:cstheme="majorBidi"/>
        </w:rPr>
        <w:t>here</w:t>
      </w:r>
      <w:r>
        <w:rPr>
          <w:rFonts w:asciiTheme="majorBidi" w:hAnsiTheme="majorBidi" w:cstheme="majorBidi"/>
        </w:rPr>
        <w:t>;</w:t>
      </w:r>
    </w:p>
    <w:p w:rsidR="000B2457" w:rsidRPr="00590469" w:rsidRDefault="000B2457" w:rsidP="000B2457">
      <w:pPr>
        <w:pStyle w:val="NormalWeb"/>
        <w:spacing w:line="480" w:lineRule="auto"/>
        <w:jc w:val="both"/>
        <w:rPr>
          <w:rFonts w:asciiTheme="majorBidi" w:hAnsiTheme="majorBidi" w:cstheme="majorBidi"/>
        </w:rPr>
      </w:pPr>
      <w:r w:rsidRPr="008617C6">
        <w:rPr>
          <w:rFonts w:asciiTheme="majorBidi" w:hAnsiTheme="majorBidi" w:cstheme="majorBidi"/>
        </w:rPr>
        <w:t>K</w:t>
      </w:r>
      <w:r>
        <w:rPr>
          <w:rFonts w:asciiTheme="majorBidi" w:hAnsiTheme="majorBidi" w:cstheme="majorBidi"/>
          <w:vertAlign w:val="subscript"/>
        </w:rPr>
        <w:t>C</w:t>
      </w:r>
      <w:r>
        <w:rPr>
          <w:rFonts w:asciiTheme="majorBidi" w:hAnsiTheme="majorBidi" w:cstheme="majorBidi"/>
        </w:rPr>
        <w:t xml:space="preserve">, </w:t>
      </w:r>
      <w:r w:rsidRPr="00590469">
        <w:rPr>
          <w:rFonts w:asciiTheme="majorBidi" w:hAnsiTheme="majorBidi" w:cstheme="majorBidi"/>
        </w:rPr>
        <w:t>R</w:t>
      </w:r>
      <w:r>
        <w:rPr>
          <w:rFonts w:asciiTheme="majorBidi" w:hAnsiTheme="majorBidi" w:cstheme="majorBidi"/>
        </w:rPr>
        <w:t>, and T are</w:t>
      </w:r>
      <w:r w:rsidRPr="00590469">
        <w:rPr>
          <w:rFonts w:asciiTheme="majorBidi" w:hAnsiTheme="majorBidi" w:cstheme="majorBidi"/>
        </w:rPr>
        <w:t xml:space="preserve"> equilibrium constant</w:t>
      </w:r>
      <w:r>
        <w:rPr>
          <w:rFonts w:asciiTheme="majorBidi" w:hAnsiTheme="majorBidi" w:cstheme="majorBidi"/>
        </w:rPr>
        <w:t>,</w:t>
      </w:r>
      <w:r w:rsidRPr="00590469">
        <w:rPr>
          <w:rFonts w:asciiTheme="majorBidi" w:hAnsiTheme="majorBidi" w:cstheme="majorBidi"/>
        </w:rPr>
        <w:t xml:space="preserve"> gas constant (8.314 J/mol.K), and absolute temperature (K)</w:t>
      </w:r>
      <w:r>
        <w:rPr>
          <w:rFonts w:asciiTheme="majorBidi" w:hAnsiTheme="majorBidi" w:cstheme="majorBidi"/>
        </w:rPr>
        <w:t>, respectively</w:t>
      </w:r>
      <w:r w:rsidRPr="00590469">
        <w:rPr>
          <w:rFonts w:asciiTheme="majorBidi" w:hAnsiTheme="majorBidi" w:cstheme="majorBidi"/>
        </w:rPr>
        <w:t xml:space="preserve">. The </w:t>
      </w:r>
      <w:r w:rsidRPr="008617C6">
        <w:rPr>
          <w:rFonts w:asciiTheme="majorBidi" w:hAnsiTheme="majorBidi" w:cstheme="majorBidi"/>
        </w:rPr>
        <w:t>K</w:t>
      </w:r>
      <w:r>
        <w:rPr>
          <w:rFonts w:asciiTheme="majorBidi" w:hAnsiTheme="majorBidi" w:cstheme="majorBidi"/>
          <w:vertAlign w:val="subscript"/>
        </w:rPr>
        <w:t>C</w:t>
      </w:r>
      <w:r w:rsidRPr="008617C6">
        <w:rPr>
          <w:rFonts w:asciiTheme="majorBidi" w:hAnsiTheme="majorBidi" w:cstheme="majorBidi"/>
        </w:rPr>
        <w:t xml:space="preserve"> </w:t>
      </w:r>
      <w:r>
        <w:rPr>
          <w:rFonts w:asciiTheme="majorBidi" w:hAnsiTheme="majorBidi" w:cstheme="majorBidi"/>
        </w:rPr>
        <w:t>amount</w:t>
      </w:r>
      <w:r w:rsidRPr="00590469">
        <w:rPr>
          <w:rFonts w:asciiTheme="majorBidi" w:hAnsiTheme="majorBidi" w:cstheme="majorBidi"/>
        </w:rPr>
        <w:t xml:space="preserve"> was </w:t>
      </w:r>
      <w:r>
        <w:rPr>
          <w:rFonts w:asciiTheme="majorBidi" w:hAnsiTheme="majorBidi" w:cstheme="majorBidi"/>
        </w:rPr>
        <w:t>can be gain</w:t>
      </w:r>
      <w:r w:rsidRPr="00590469">
        <w:rPr>
          <w:rFonts w:asciiTheme="majorBidi" w:hAnsiTheme="majorBidi" w:cstheme="majorBidi"/>
        </w:rPr>
        <w:t xml:space="preserve">ed </w:t>
      </w:r>
      <w:r>
        <w:rPr>
          <w:rFonts w:asciiTheme="majorBidi" w:hAnsiTheme="majorBidi" w:cstheme="majorBidi"/>
        </w:rPr>
        <w:t xml:space="preserve">with </w:t>
      </w:r>
      <w:r w:rsidRPr="00590469">
        <w:rPr>
          <w:rFonts w:asciiTheme="majorBidi" w:hAnsiTheme="majorBidi" w:cstheme="majorBidi"/>
        </w:rPr>
        <w:t xml:space="preserve">the </w:t>
      </w:r>
      <w:r>
        <w:rPr>
          <w:rFonts w:asciiTheme="majorBidi" w:hAnsiTheme="majorBidi" w:cstheme="majorBidi"/>
        </w:rPr>
        <w:t>below formula</w:t>
      </w:r>
      <w:r w:rsidRPr="00590469">
        <w:rPr>
          <w:rFonts w:asciiTheme="majorBidi" w:hAnsiTheme="majorBidi" w:cstheme="majorBidi"/>
        </w:rPr>
        <w:t>:</w:t>
      </w:r>
    </w:p>
    <w:p w:rsidR="000B2457" w:rsidRPr="00590469" w:rsidRDefault="0045620C" w:rsidP="000B2457">
      <w:pPr>
        <w:spacing w:line="480" w:lineRule="auto"/>
        <w:jc w:val="both"/>
        <w:rPr>
          <w:rFonts w:asciiTheme="majorBidi" w:hAnsiTheme="majorBidi" w:cstheme="majorBidi"/>
          <w:sz w:val="24"/>
          <w:szCs w:val="24"/>
        </w:rPr>
      </w:pPr>
      <m:oMath>
        <m:sSub>
          <m:sSubPr>
            <m:ctrlPr>
              <w:rPr>
                <w:rStyle w:val="mi"/>
                <w:rFonts w:ascii="Cambria Math" w:hAnsi="Cambria Math" w:cstheme="majorBidi"/>
                <w:i/>
                <w:iCs/>
                <w:sz w:val="24"/>
                <w:szCs w:val="24"/>
              </w:rPr>
            </m:ctrlPr>
          </m:sSubPr>
          <m:e>
            <m:r>
              <m:rPr>
                <m:nor/>
              </m:rPr>
              <w:rPr>
                <w:rStyle w:val="mi"/>
                <w:rFonts w:asciiTheme="majorBidi" w:hAnsiTheme="majorBidi" w:cstheme="majorBidi"/>
                <w:iCs/>
                <w:sz w:val="24"/>
                <w:szCs w:val="24"/>
              </w:rPr>
              <m:t>K</m:t>
            </m:r>
          </m:e>
          <m:sub>
            <m:r>
              <m:rPr>
                <m:nor/>
              </m:rPr>
              <w:rPr>
                <w:rStyle w:val="mi"/>
                <w:rFonts w:asciiTheme="majorBidi" w:hAnsiTheme="majorBidi" w:cstheme="majorBidi"/>
                <w:iCs/>
                <w:sz w:val="24"/>
                <w:szCs w:val="24"/>
              </w:rPr>
              <m:t>C</m:t>
            </m:r>
          </m:sub>
        </m:sSub>
        <m:r>
          <m:rPr>
            <m:nor/>
          </m:rPr>
          <w:rPr>
            <w:rStyle w:val="mi"/>
            <w:rFonts w:asciiTheme="majorBidi" w:hAnsiTheme="majorBidi" w:cstheme="majorBidi"/>
            <w:iCs/>
            <w:sz w:val="24"/>
            <w:szCs w:val="24"/>
          </w:rPr>
          <m:t>=</m:t>
        </m:r>
        <m:sSub>
          <m:sSubPr>
            <m:ctrlPr>
              <w:rPr>
                <w:rStyle w:val="mi"/>
                <w:rFonts w:ascii="Cambria Math" w:hAnsi="Cambria Math" w:cstheme="majorBidi"/>
                <w:i/>
                <w:iCs/>
                <w:sz w:val="24"/>
                <w:szCs w:val="24"/>
              </w:rPr>
            </m:ctrlPr>
          </m:sSubPr>
          <m:e>
            <m:r>
              <m:rPr>
                <m:nor/>
              </m:rPr>
              <w:rPr>
                <w:rStyle w:val="mi"/>
                <w:rFonts w:asciiTheme="majorBidi" w:hAnsiTheme="majorBidi" w:cstheme="majorBidi"/>
                <w:iCs/>
                <w:sz w:val="24"/>
                <w:szCs w:val="24"/>
              </w:rPr>
              <m:t>Q</m:t>
            </m:r>
          </m:e>
          <m:sub>
            <m:r>
              <m:rPr>
                <m:nor/>
              </m:rPr>
              <w:rPr>
                <w:rStyle w:val="mi"/>
                <w:rFonts w:asciiTheme="majorBidi" w:hAnsiTheme="majorBidi" w:cstheme="majorBidi"/>
                <w:iCs/>
                <w:sz w:val="24"/>
                <w:szCs w:val="24"/>
              </w:rPr>
              <m:t>e</m:t>
            </m:r>
          </m:sub>
        </m:sSub>
        <m:sSub>
          <m:sSubPr>
            <m:ctrlPr>
              <w:rPr>
                <w:rStyle w:val="mi"/>
                <w:rFonts w:ascii="Cambria Math" w:hAnsi="Cambria Math" w:cstheme="majorBidi"/>
                <w:i/>
                <w:iCs/>
                <w:sz w:val="24"/>
                <w:szCs w:val="24"/>
              </w:rPr>
            </m:ctrlPr>
          </m:sSubPr>
          <m:e>
            <m:r>
              <m:rPr>
                <m:nor/>
              </m:rPr>
              <w:rPr>
                <w:rStyle w:val="mi"/>
                <w:rFonts w:asciiTheme="majorBidi" w:hAnsiTheme="majorBidi" w:cstheme="majorBidi"/>
                <w:iCs/>
                <w:sz w:val="24"/>
                <w:szCs w:val="24"/>
              </w:rPr>
              <m:t>C</m:t>
            </m:r>
          </m:e>
          <m:sub>
            <m:r>
              <m:rPr>
                <m:nor/>
              </m:rPr>
              <w:rPr>
                <w:rStyle w:val="mi"/>
                <w:rFonts w:asciiTheme="majorBidi" w:hAnsiTheme="majorBidi" w:cstheme="majorBidi"/>
                <w:iCs/>
                <w:sz w:val="24"/>
                <w:szCs w:val="24"/>
              </w:rPr>
              <m:t>e</m:t>
            </m:r>
          </m:sub>
        </m:sSub>
      </m:oMath>
      <w:r w:rsidR="000B2457">
        <w:rPr>
          <w:rStyle w:val="mi"/>
          <w:rFonts w:asciiTheme="majorBidi" w:hAnsiTheme="majorBidi" w:cstheme="majorBidi"/>
          <w:i/>
          <w:iCs/>
          <w:sz w:val="24"/>
          <w:szCs w:val="24"/>
        </w:rPr>
        <w:t xml:space="preserve">                                                                                                                                     </w:t>
      </w:r>
      <w:r w:rsidR="000B2457">
        <w:rPr>
          <w:rFonts w:asciiTheme="majorBidi" w:hAnsiTheme="majorBidi" w:cstheme="majorBidi"/>
          <w:sz w:val="24"/>
          <w:szCs w:val="24"/>
        </w:rPr>
        <w:t>(11)</w:t>
      </w:r>
    </w:p>
    <w:p w:rsidR="000B2457" w:rsidRDefault="000B2457" w:rsidP="000B2457">
      <w:pPr>
        <w:pStyle w:val="NormalWeb"/>
        <w:spacing w:line="480" w:lineRule="auto"/>
        <w:jc w:val="both"/>
        <w:rPr>
          <w:rFonts w:asciiTheme="majorBidi" w:hAnsiTheme="majorBidi" w:cstheme="majorBidi"/>
        </w:rPr>
      </w:pPr>
      <w:r>
        <w:rPr>
          <w:rFonts w:asciiTheme="majorBidi" w:hAnsiTheme="majorBidi" w:cstheme="majorBidi"/>
        </w:rPr>
        <w:t>W</w:t>
      </w:r>
      <w:r w:rsidRPr="00590469">
        <w:rPr>
          <w:rFonts w:asciiTheme="majorBidi" w:hAnsiTheme="majorBidi" w:cstheme="majorBidi"/>
        </w:rPr>
        <w:t>here</w:t>
      </w:r>
      <w:r>
        <w:rPr>
          <w:rFonts w:asciiTheme="majorBidi" w:hAnsiTheme="majorBidi" w:cstheme="majorBidi"/>
        </w:rPr>
        <w:t>;</w:t>
      </w:r>
    </w:p>
    <w:p w:rsidR="000B2457" w:rsidRPr="00590469" w:rsidRDefault="000B2457" w:rsidP="000B2457">
      <w:pPr>
        <w:pStyle w:val="NormalWeb"/>
        <w:spacing w:line="480" w:lineRule="auto"/>
        <w:jc w:val="both"/>
        <w:rPr>
          <w:rFonts w:asciiTheme="majorBidi" w:hAnsiTheme="majorBidi" w:cstheme="majorBidi"/>
        </w:rPr>
      </w:pPr>
      <w:r>
        <w:rPr>
          <w:rFonts w:asciiTheme="majorBidi" w:hAnsiTheme="majorBidi" w:cstheme="majorBidi"/>
          <w:i/>
          <w:iCs/>
        </w:rPr>
        <w:t>C</w:t>
      </w:r>
      <w:r w:rsidRPr="00590469">
        <w:rPr>
          <w:rFonts w:asciiTheme="majorBidi" w:hAnsiTheme="majorBidi" w:cstheme="majorBidi"/>
          <w:i/>
          <w:iCs/>
          <w:vertAlign w:val="subscript"/>
        </w:rPr>
        <w:t>e</w:t>
      </w:r>
      <w:r w:rsidRPr="00590469">
        <w:rPr>
          <w:rFonts w:asciiTheme="majorBidi" w:hAnsiTheme="majorBidi" w:cstheme="majorBidi"/>
        </w:rPr>
        <w:t xml:space="preserve"> and </w:t>
      </w:r>
      <w:r>
        <w:rPr>
          <w:rFonts w:asciiTheme="majorBidi" w:hAnsiTheme="majorBidi" w:cstheme="majorBidi"/>
          <w:i/>
          <w:iCs/>
        </w:rPr>
        <w:t>Q</w:t>
      </w:r>
      <w:r w:rsidRPr="00590469">
        <w:rPr>
          <w:rFonts w:asciiTheme="majorBidi" w:hAnsiTheme="majorBidi" w:cstheme="majorBidi"/>
          <w:i/>
          <w:iCs/>
          <w:vertAlign w:val="subscript"/>
        </w:rPr>
        <w:t>e</w:t>
      </w:r>
      <w:r w:rsidRPr="00590469">
        <w:rPr>
          <w:rFonts w:asciiTheme="majorBidi" w:hAnsiTheme="majorBidi" w:cstheme="majorBidi"/>
        </w:rPr>
        <w:t xml:space="preserve"> </w:t>
      </w:r>
      <w:r>
        <w:rPr>
          <w:rFonts w:asciiTheme="majorBidi" w:hAnsiTheme="majorBidi" w:cstheme="majorBidi"/>
        </w:rPr>
        <w:t>are</w:t>
      </w:r>
      <w:r w:rsidRPr="00590469">
        <w:rPr>
          <w:rFonts w:asciiTheme="majorBidi" w:hAnsiTheme="majorBidi" w:cstheme="majorBidi"/>
        </w:rPr>
        <w:t xml:space="preserve"> the equilibrium concentration of metal ions in the solution (mg/L)</w:t>
      </w:r>
      <w:r>
        <w:rPr>
          <w:rFonts w:asciiTheme="majorBidi" w:hAnsiTheme="majorBidi" w:cstheme="majorBidi"/>
        </w:rPr>
        <w:t xml:space="preserve"> and on adsorbent (mg/g)</w:t>
      </w:r>
      <w:r w:rsidRPr="00590469">
        <w:rPr>
          <w:rFonts w:asciiTheme="majorBidi" w:hAnsiTheme="majorBidi" w:cstheme="majorBidi"/>
        </w:rPr>
        <w:t xml:space="preserve">, respectively. </w:t>
      </w:r>
      <w:r>
        <w:rPr>
          <w:rFonts w:asciiTheme="majorBidi" w:hAnsiTheme="majorBidi" w:cstheme="majorBidi"/>
        </w:rPr>
        <w:t>In order to determination r</w:t>
      </w:r>
      <w:r w:rsidRPr="00590469">
        <w:rPr>
          <w:rFonts w:asciiTheme="majorBidi" w:hAnsiTheme="majorBidi" w:cstheme="majorBidi"/>
        </w:rPr>
        <w:t xml:space="preserve">elationship </w:t>
      </w:r>
      <w:r>
        <w:rPr>
          <w:rFonts w:asciiTheme="majorBidi" w:hAnsiTheme="majorBidi" w:cstheme="majorBidi"/>
        </w:rPr>
        <w:t>amongst</w:t>
      </w:r>
      <w:r w:rsidRPr="00590469">
        <w:rPr>
          <w:rFonts w:asciiTheme="majorBidi" w:hAnsiTheme="majorBidi" w:cstheme="majorBidi"/>
        </w:rPr>
        <w:t xml:space="preserve"> Δ</w:t>
      </w:r>
      <w:r w:rsidRPr="00590469">
        <w:rPr>
          <w:rFonts w:asciiTheme="majorBidi" w:hAnsiTheme="majorBidi" w:cstheme="majorBidi"/>
          <w:i/>
          <w:iCs/>
        </w:rPr>
        <w:t>H</w:t>
      </w:r>
      <w:r w:rsidRPr="00590469">
        <w:rPr>
          <w:rFonts w:asciiTheme="majorBidi" w:hAnsiTheme="majorBidi" w:cstheme="majorBidi"/>
        </w:rPr>
        <w:t>°, Δ</w:t>
      </w:r>
      <w:r w:rsidRPr="00590469">
        <w:rPr>
          <w:rFonts w:asciiTheme="majorBidi" w:hAnsiTheme="majorBidi" w:cstheme="majorBidi"/>
          <w:i/>
          <w:iCs/>
        </w:rPr>
        <w:t>G</w:t>
      </w:r>
      <w:r w:rsidRPr="00590469">
        <w:rPr>
          <w:rFonts w:asciiTheme="majorBidi" w:hAnsiTheme="majorBidi" w:cstheme="majorBidi"/>
        </w:rPr>
        <w:t>°, and Δ</w:t>
      </w:r>
      <w:r w:rsidRPr="00590469">
        <w:rPr>
          <w:rFonts w:asciiTheme="majorBidi" w:hAnsiTheme="majorBidi" w:cstheme="majorBidi"/>
          <w:i/>
          <w:iCs/>
        </w:rPr>
        <w:t>S</w:t>
      </w:r>
      <w:r w:rsidRPr="00590469">
        <w:rPr>
          <w:rFonts w:asciiTheme="majorBidi" w:hAnsiTheme="majorBidi" w:cstheme="majorBidi"/>
        </w:rPr>
        <w:t xml:space="preserve">° </w:t>
      </w:r>
      <w:r>
        <w:rPr>
          <w:rFonts w:asciiTheme="majorBidi" w:hAnsiTheme="majorBidi" w:cstheme="majorBidi"/>
        </w:rPr>
        <w:t>is utilized</w:t>
      </w:r>
      <w:r w:rsidRPr="00590469">
        <w:rPr>
          <w:rFonts w:asciiTheme="majorBidi" w:hAnsiTheme="majorBidi" w:cstheme="majorBidi"/>
        </w:rPr>
        <w:t xml:space="preserve"> the </w:t>
      </w:r>
      <w:r>
        <w:rPr>
          <w:rFonts w:asciiTheme="majorBidi" w:hAnsiTheme="majorBidi" w:cstheme="majorBidi"/>
        </w:rPr>
        <w:t>below</w:t>
      </w:r>
      <w:r w:rsidRPr="00590469">
        <w:rPr>
          <w:rFonts w:asciiTheme="majorBidi" w:hAnsiTheme="majorBidi" w:cstheme="majorBidi"/>
        </w:rPr>
        <w:t xml:space="preserve"> equation:</w:t>
      </w:r>
    </w:p>
    <w:p w:rsidR="000B2457" w:rsidRPr="00590469" w:rsidRDefault="0045620C" w:rsidP="000B2457">
      <w:pPr>
        <w:spacing w:line="480" w:lineRule="auto"/>
        <w:jc w:val="both"/>
        <w:rPr>
          <w:rFonts w:asciiTheme="majorBidi" w:hAnsiTheme="majorBidi" w:cstheme="majorBidi"/>
          <w:sz w:val="24"/>
          <w:szCs w:val="24"/>
        </w:rPr>
      </w:pPr>
      <m:oMath>
        <m:sSup>
          <m:sSupPr>
            <m:ctrlPr>
              <w:rPr>
                <w:rStyle w:val="mo"/>
                <w:rFonts w:ascii="Cambria Math" w:hAnsi="Cambria Math" w:cstheme="majorBidi"/>
                <w:i/>
                <w:sz w:val="24"/>
                <w:szCs w:val="24"/>
              </w:rPr>
            </m:ctrlPr>
          </m:sSupPr>
          <m:e>
            <m:r>
              <m:rPr>
                <m:nor/>
              </m:rPr>
              <w:rPr>
                <w:rStyle w:val="mo"/>
                <w:rFonts w:asciiTheme="majorBidi" w:hAnsiTheme="majorBidi" w:cstheme="majorBidi"/>
                <w:sz w:val="24"/>
                <w:szCs w:val="24"/>
              </w:rPr>
              <m:t>∆G</m:t>
            </m:r>
          </m:e>
          <m:sup>
            <m:r>
              <m:rPr>
                <m:nor/>
              </m:rPr>
              <w:rPr>
                <w:rStyle w:val="mo"/>
                <w:rFonts w:asciiTheme="majorBidi" w:hAnsiTheme="majorBidi" w:cstheme="majorBidi"/>
                <w:sz w:val="24"/>
                <w:szCs w:val="24"/>
              </w:rPr>
              <m:t>°</m:t>
            </m:r>
          </m:sup>
        </m:sSup>
        <m:r>
          <m:rPr>
            <m:nor/>
          </m:rPr>
          <w:rPr>
            <w:rStyle w:val="mo"/>
            <w:rFonts w:asciiTheme="majorBidi" w:hAnsiTheme="majorBidi" w:cstheme="majorBidi"/>
            <w:sz w:val="24"/>
            <w:szCs w:val="24"/>
          </w:rPr>
          <m:t>=</m:t>
        </m:r>
        <m:sSup>
          <m:sSupPr>
            <m:ctrlPr>
              <w:rPr>
                <w:rStyle w:val="mo"/>
                <w:rFonts w:ascii="Cambria Math" w:hAnsi="Cambria Math" w:cstheme="majorBidi"/>
                <w:i/>
                <w:sz w:val="24"/>
                <w:szCs w:val="24"/>
              </w:rPr>
            </m:ctrlPr>
          </m:sSupPr>
          <m:e>
            <m:r>
              <m:rPr>
                <m:nor/>
              </m:rPr>
              <w:rPr>
                <w:rStyle w:val="mo"/>
                <w:rFonts w:asciiTheme="majorBidi" w:hAnsiTheme="majorBidi" w:cstheme="majorBidi"/>
                <w:sz w:val="24"/>
                <w:szCs w:val="24"/>
              </w:rPr>
              <m:t>∆H</m:t>
            </m:r>
          </m:e>
          <m:sup>
            <m:r>
              <m:rPr>
                <m:nor/>
              </m:rPr>
              <w:rPr>
                <w:rStyle w:val="mo"/>
                <w:rFonts w:asciiTheme="majorBidi" w:hAnsiTheme="majorBidi" w:cstheme="majorBidi"/>
                <w:sz w:val="24"/>
                <w:szCs w:val="24"/>
              </w:rPr>
              <m:t>°</m:t>
            </m:r>
          </m:sup>
        </m:sSup>
        <m:r>
          <m:rPr>
            <m:nor/>
          </m:rPr>
          <w:rPr>
            <w:rStyle w:val="mo"/>
            <w:rFonts w:asciiTheme="majorBidi" w:hAnsiTheme="majorBidi" w:cstheme="majorBidi"/>
            <w:sz w:val="24"/>
            <w:szCs w:val="24"/>
          </w:rPr>
          <m:t>-T</m:t>
        </m:r>
        <m:sSup>
          <m:sSupPr>
            <m:ctrlPr>
              <w:rPr>
                <w:rStyle w:val="mo"/>
                <w:rFonts w:ascii="Cambria Math" w:hAnsi="Cambria Math" w:cstheme="majorBidi"/>
                <w:i/>
                <w:sz w:val="24"/>
                <w:szCs w:val="24"/>
              </w:rPr>
            </m:ctrlPr>
          </m:sSupPr>
          <m:e>
            <m:r>
              <m:rPr>
                <m:nor/>
              </m:rPr>
              <w:rPr>
                <w:rStyle w:val="mo"/>
                <w:rFonts w:asciiTheme="majorBidi" w:hAnsiTheme="majorBidi" w:cstheme="majorBidi"/>
                <w:sz w:val="24"/>
                <w:szCs w:val="24"/>
              </w:rPr>
              <m:t>∆S</m:t>
            </m:r>
          </m:e>
          <m:sup>
            <m:r>
              <m:rPr>
                <m:nor/>
              </m:rPr>
              <w:rPr>
                <w:rStyle w:val="mo"/>
                <w:rFonts w:asciiTheme="majorBidi" w:hAnsiTheme="majorBidi" w:cstheme="majorBidi"/>
                <w:sz w:val="24"/>
                <w:szCs w:val="24"/>
              </w:rPr>
              <m:t>°</m:t>
            </m:r>
          </m:sup>
        </m:sSup>
      </m:oMath>
      <w:r w:rsidR="000B2457">
        <w:rPr>
          <w:rStyle w:val="mo"/>
          <w:rFonts w:ascii="Cambria Math" w:hAnsi="Cambria Math" w:cs="Cambria Math"/>
          <w:sz w:val="24"/>
          <w:szCs w:val="24"/>
        </w:rPr>
        <w:t xml:space="preserve">                                                                                                                                            </w:t>
      </w:r>
      <w:r w:rsidR="000B2457" w:rsidRPr="00590469">
        <w:rPr>
          <w:rFonts w:asciiTheme="majorBidi" w:hAnsiTheme="majorBidi" w:cstheme="majorBidi"/>
          <w:sz w:val="24"/>
          <w:szCs w:val="24"/>
        </w:rPr>
        <w:t>(1</w:t>
      </w:r>
      <w:r w:rsidR="000B2457">
        <w:rPr>
          <w:rFonts w:asciiTheme="majorBidi" w:hAnsiTheme="majorBidi" w:cstheme="majorBidi"/>
          <w:sz w:val="24"/>
          <w:szCs w:val="24"/>
        </w:rPr>
        <w:t>2</w:t>
      </w:r>
      <w:r w:rsidR="000B2457" w:rsidRPr="00590469">
        <w:rPr>
          <w:rFonts w:asciiTheme="majorBidi" w:hAnsiTheme="majorBidi" w:cstheme="majorBidi"/>
          <w:sz w:val="24"/>
          <w:szCs w:val="24"/>
        </w:rPr>
        <w:t xml:space="preserve">) </w:t>
      </w:r>
    </w:p>
    <w:p w:rsidR="000B2457" w:rsidRDefault="000B2457" w:rsidP="000B2457">
      <w:pPr>
        <w:spacing w:line="480" w:lineRule="auto"/>
        <w:jc w:val="both"/>
        <w:rPr>
          <w:rFonts w:asciiTheme="majorBidi" w:eastAsia="Times New Roman" w:hAnsiTheme="majorBidi" w:cstheme="majorBidi"/>
          <w:sz w:val="24"/>
          <w:szCs w:val="24"/>
        </w:rPr>
      </w:pPr>
      <w:r w:rsidRPr="00AC74CB">
        <w:rPr>
          <w:rFonts w:asciiTheme="majorBidi" w:eastAsia="Times New Roman" w:hAnsiTheme="majorBidi" w:cstheme="majorBidi"/>
          <w:sz w:val="24"/>
          <w:szCs w:val="24"/>
        </w:rPr>
        <w:t xml:space="preserve">For obtaining thermodynamic parameters, </w:t>
      </w:r>
      <w:r>
        <w:rPr>
          <w:rFonts w:asciiTheme="majorBidi" w:eastAsia="Times New Roman" w:hAnsiTheme="majorBidi" w:cstheme="majorBidi"/>
          <w:sz w:val="24"/>
          <w:szCs w:val="24"/>
        </w:rPr>
        <w:t>after manipulation of equation 10</w:t>
      </w:r>
      <w:r w:rsidRPr="00AC74CB">
        <w:rPr>
          <w:rFonts w:asciiTheme="majorBidi" w:eastAsia="Times New Roman" w:hAnsiTheme="majorBidi" w:cstheme="majorBidi"/>
          <w:sz w:val="24"/>
          <w:szCs w:val="24"/>
        </w:rPr>
        <w:t>, the linear form of that obtained as follows:</w:t>
      </w:r>
    </w:p>
    <w:p w:rsidR="000B2457" w:rsidRDefault="000B2457" w:rsidP="000B2457">
      <w:pPr>
        <w:spacing w:line="480" w:lineRule="auto"/>
        <w:jc w:val="both"/>
        <w:rPr>
          <w:rFonts w:asciiTheme="majorBidi" w:hAnsiTheme="majorBidi" w:cstheme="majorBidi"/>
          <w:sz w:val="24"/>
          <w:szCs w:val="24"/>
        </w:rPr>
      </w:pPr>
      <m:oMath>
        <m:r>
          <m:rPr>
            <m:nor/>
          </m:rPr>
          <w:rPr>
            <w:rStyle w:val="mtext"/>
            <w:rFonts w:asciiTheme="majorBidi" w:hAnsiTheme="majorBidi" w:cstheme="majorBidi"/>
            <w:sz w:val="24"/>
            <w:szCs w:val="24"/>
          </w:rPr>
          <m:t>ln</m:t>
        </m:r>
        <m:sSub>
          <m:sSubPr>
            <m:ctrlPr>
              <w:rPr>
                <w:rStyle w:val="mtext"/>
                <w:rFonts w:ascii="Cambria Math" w:hAnsi="Cambria Math" w:cstheme="majorBidi"/>
                <w:i/>
                <w:sz w:val="24"/>
                <w:szCs w:val="24"/>
              </w:rPr>
            </m:ctrlPr>
          </m:sSubPr>
          <m:e>
            <m:r>
              <m:rPr>
                <m:nor/>
              </m:rPr>
              <w:rPr>
                <w:rStyle w:val="mtext"/>
                <w:rFonts w:asciiTheme="majorBidi" w:hAnsiTheme="majorBidi" w:cstheme="majorBidi"/>
                <w:sz w:val="24"/>
                <w:szCs w:val="24"/>
              </w:rPr>
              <m:t>K</m:t>
            </m:r>
          </m:e>
          <m:sub>
            <m:r>
              <m:rPr>
                <m:nor/>
              </m:rPr>
              <w:rPr>
                <w:rStyle w:val="mtext"/>
                <w:rFonts w:asciiTheme="majorBidi" w:hAnsiTheme="majorBidi" w:cstheme="majorBidi"/>
                <w:sz w:val="24"/>
                <w:szCs w:val="24"/>
              </w:rPr>
              <m:t>C</m:t>
            </m:r>
          </m:sub>
        </m:sSub>
        <m:r>
          <m:rPr>
            <m:nor/>
          </m:rPr>
          <w:rPr>
            <w:rStyle w:val="mtext"/>
            <w:rFonts w:asciiTheme="majorBidi" w:hAnsiTheme="majorBidi" w:cstheme="majorBidi"/>
            <w:sz w:val="24"/>
            <w:szCs w:val="24"/>
          </w:rPr>
          <m:t>=-</m:t>
        </m:r>
        <m:sSup>
          <m:sSupPr>
            <m:ctrlPr>
              <w:rPr>
                <w:rStyle w:val="mtext"/>
                <w:rFonts w:ascii="Cambria Math" w:hAnsi="Cambria Math" w:cstheme="majorBidi"/>
                <w:i/>
                <w:sz w:val="24"/>
                <w:szCs w:val="24"/>
              </w:rPr>
            </m:ctrlPr>
          </m:sSupPr>
          <m:e>
            <m:r>
              <m:rPr>
                <m:nor/>
              </m:rPr>
              <w:rPr>
                <w:rStyle w:val="mtext"/>
                <w:rFonts w:asciiTheme="majorBidi" w:hAnsiTheme="majorBidi" w:cstheme="majorBidi"/>
                <w:sz w:val="24"/>
                <w:szCs w:val="24"/>
              </w:rPr>
              <m:t>∆G</m:t>
            </m:r>
          </m:e>
          <m:sup>
            <m:r>
              <m:rPr>
                <m:nor/>
              </m:rPr>
              <w:rPr>
                <w:rStyle w:val="mtext"/>
                <w:rFonts w:asciiTheme="majorBidi" w:hAnsiTheme="majorBidi" w:cstheme="majorBidi"/>
                <w:sz w:val="24"/>
                <w:szCs w:val="24"/>
              </w:rPr>
              <m:t>°</m:t>
            </m:r>
          </m:sup>
        </m:sSup>
        <m:r>
          <m:rPr>
            <m:nor/>
          </m:rPr>
          <w:rPr>
            <w:rStyle w:val="mtext"/>
            <w:rFonts w:asciiTheme="majorBidi" w:hAnsiTheme="majorBidi" w:cstheme="majorBidi"/>
            <w:sz w:val="24"/>
            <w:szCs w:val="24"/>
          </w:rPr>
          <m:t>RT=-</m:t>
        </m:r>
        <m:sSup>
          <m:sSupPr>
            <m:ctrlPr>
              <w:rPr>
                <w:rStyle w:val="mtext"/>
                <w:rFonts w:ascii="Cambria Math" w:hAnsi="Cambria Math" w:cstheme="majorBidi"/>
                <w:i/>
                <w:sz w:val="24"/>
                <w:szCs w:val="24"/>
              </w:rPr>
            </m:ctrlPr>
          </m:sSupPr>
          <m:e>
            <m:r>
              <m:rPr>
                <m:nor/>
              </m:rPr>
              <w:rPr>
                <w:rStyle w:val="mtext"/>
                <w:rFonts w:asciiTheme="majorBidi" w:hAnsiTheme="majorBidi" w:cstheme="majorBidi"/>
                <w:sz w:val="24"/>
                <w:szCs w:val="24"/>
              </w:rPr>
              <m:t>∆H</m:t>
            </m:r>
          </m:e>
          <m:sup>
            <m:r>
              <m:rPr>
                <m:nor/>
              </m:rPr>
              <w:rPr>
                <w:rStyle w:val="mtext"/>
                <w:rFonts w:asciiTheme="majorBidi" w:hAnsiTheme="majorBidi" w:cstheme="majorBidi"/>
                <w:sz w:val="24"/>
                <w:szCs w:val="24"/>
              </w:rPr>
              <m:t>°</m:t>
            </m:r>
          </m:sup>
        </m:sSup>
        <m:r>
          <m:rPr>
            <m:nor/>
          </m:rPr>
          <w:rPr>
            <w:rStyle w:val="mtext"/>
            <w:rFonts w:asciiTheme="majorBidi" w:hAnsiTheme="majorBidi" w:cstheme="majorBidi"/>
            <w:sz w:val="24"/>
            <w:szCs w:val="24"/>
          </w:rPr>
          <m:t>RT+</m:t>
        </m:r>
        <m:sSup>
          <m:sSupPr>
            <m:ctrlPr>
              <w:rPr>
                <w:rStyle w:val="mtext"/>
                <w:rFonts w:ascii="Cambria Math" w:hAnsi="Cambria Math" w:cstheme="majorBidi"/>
                <w:i/>
                <w:sz w:val="24"/>
                <w:szCs w:val="24"/>
              </w:rPr>
            </m:ctrlPr>
          </m:sSupPr>
          <m:e>
            <m:r>
              <m:rPr>
                <m:nor/>
              </m:rPr>
              <w:rPr>
                <w:rStyle w:val="mtext"/>
                <w:rFonts w:asciiTheme="majorBidi" w:hAnsiTheme="majorBidi" w:cstheme="majorBidi"/>
                <w:sz w:val="24"/>
                <w:szCs w:val="24"/>
              </w:rPr>
              <m:t>∆S</m:t>
            </m:r>
          </m:e>
          <m:sup>
            <m:r>
              <m:rPr>
                <m:nor/>
              </m:rPr>
              <w:rPr>
                <w:rStyle w:val="mtext"/>
                <w:rFonts w:asciiTheme="majorBidi" w:hAnsiTheme="majorBidi" w:cstheme="majorBidi"/>
                <w:sz w:val="24"/>
                <w:szCs w:val="24"/>
              </w:rPr>
              <m:t>°</m:t>
            </m:r>
          </m:sup>
        </m:sSup>
        <m:r>
          <m:rPr>
            <m:nor/>
          </m:rPr>
          <w:rPr>
            <w:rStyle w:val="mtext"/>
            <w:rFonts w:asciiTheme="majorBidi" w:hAnsiTheme="majorBidi" w:cstheme="majorBidi"/>
            <w:sz w:val="24"/>
            <w:szCs w:val="24"/>
          </w:rPr>
          <m:t>R</m:t>
        </m:r>
      </m:oMath>
      <w:r>
        <w:rPr>
          <w:rStyle w:val="mtext"/>
          <w:rFonts w:asciiTheme="majorBidi" w:hAnsiTheme="majorBidi" w:cstheme="majorBidi"/>
          <w:sz w:val="24"/>
          <w:szCs w:val="24"/>
        </w:rPr>
        <w:t xml:space="preserve">                                                                                                   </w:t>
      </w:r>
      <w:r w:rsidRPr="00590469">
        <w:rPr>
          <w:rFonts w:asciiTheme="majorBidi" w:hAnsiTheme="majorBidi" w:cstheme="majorBidi"/>
          <w:sz w:val="24"/>
          <w:szCs w:val="24"/>
        </w:rPr>
        <w:t>(1</w:t>
      </w:r>
      <w:r>
        <w:rPr>
          <w:rFonts w:asciiTheme="majorBidi" w:hAnsiTheme="majorBidi" w:cstheme="majorBidi"/>
          <w:sz w:val="24"/>
          <w:szCs w:val="24"/>
        </w:rPr>
        <w:t>3</w:t>
      </w:r>
      <w:r w:rsidRPr="00590469">
        <w:rPr>
          <w:rFonts w:asciiTheme="majorBidi" w:hAnsiTheme="majorBidi" w:cstheme="majorBidi"/>
          <w:sz w:val="24"/>
          <w:szCs w:val="24"/>
        </w:rPr>
        <w:t>)</w:t>
      </w:r>
    </w:p>
    <w:p w:rsidR="000B2457" w:rsidRDefault="000B2457" w:rsidP="000B2457">
      <w:pPr>
        <w:spacing w:line="480" w:lineRule="auto"/>
        <w:jc w:val="both"/>
        <w:rPr>
          <w:rFonts w:asciiTheme="majorBidi" w:hAnsiTheme="majorBidi" w:cstheme="majorBidi"/>
          <w:sz w:val="24"/>
          <w:szCs w:val="24"/>
        </w:rPr>
      </w:pPr>
      <w:r w:rsidRPr="00216C81">
        <w:rPr>
          <w:rFonts w:asciiTheme="majorBidi" w:hAnsiTheme="majorBidi" w:cstheme="majorBidi"/>
          <w:sz w:val="24"/>
          <w:szCs w:val="24"/>
        </w:rPr>
        <w:t>A plot lnK</w:t>
      </w:r>
      <w:r w:rsidRPr="00216C81">
        <w:rPr>
          <w:rFonts w:asciiTheme="majorBidi" w:hAnsiTheme="majorBidi" w:cstheme="majorBidi"/>
          <w:sz w:val="24"/>
          <w:szCs w:val="24"/>
          <w:vertAlign w:val="subscript"/>
        </w:rPr>
        <w:t>C</w:t>
      </w:r>
      <w:r w:rsidRPr="00216C81">
        <w:rPr>
          <w:rFonts w:asciiTheme="majorBidi" w:hAnsiTheme="majorBidi" w:cstheme="majorBidi"/>
          <w:sz w:val="24"/>
          <w:szCs w:val="24"/>
        </w:rPr>
        <w:t xml:space="preserve"> </w:t>
      </w:r>
      <w:r w:rsidRPr="00216C81">
        <w:rPr>
          <w:rFonts w:asciiTheme="majorBidi" w:hAnsiTheme="majorBidi" w:cstheme="majorBidi"/>
          <w:i/>
          <w:iCs/>
          <w:sz w:val="24"/>
          <w:szCs w:val="24"/>
        </w:rPr>
        <w:t>vs.</w:t>
      </w:r>
      <w:r w:rsidRPr="00216C81">
        <w:rPr>
          <w:rFonts w:asciiTheme="majorBidi" w:hAnsiTheme="majorBidi" w:cstheme="majorBidi"/>
          <w:sz w:val="24"/>
          <w:szCs w:val="24"/>
        </w:rPr>
        <w:t xml:space="preserve"> (1/T) obtained a straight line, which ∆S° </w:t>
      </w:r>
      <w:r>
        <w:rPr>
          <w:rFonts w:asciiTheme="majorBidi" w:hAnsiTheme="majorBidi" w:cstheme="majorBidi"/>
          <w:sz w:val="24"/>
          <w:szCs w:val="24"/>
        </w:rPr>
        <w:t xml:space="preserve">and </w:t>
      </w:r>
      <w:r w:rsidRPr="00216C81">
        <w:rPr>
          <w:rFonts w:asciiTheme="majorBidi" w:hAnsiTheme="majorBidi" w:cstheme="majorBidi"/>
          <w:sz w:val="24"/>
          <w:szCs w:val="24"/>
        </w:rPr>
        <w:t>∆</w:t>
      </w:r>
      <w:r>
        <w:rPr>
          <w:rFonts w:asciiTheme="majorBidi" w:hAnsiTheme="majorBidi" w:cstheme="majorBidi"/>
          <w:sz w:val="24"/>
          <w:szCs w:val="24"/>
        </w:rPr>
        <w:t xml:space="preserve">H° </w:t>
      </w:r>
      <w:r w:rsidRPr="00216C81">
        <w:rPr>
          <w:rFonts w:asciiTheme="majorBidi" w:hAnsiTheme="majorBidi" w:cstheme="majorBidi"/>
          <w:sz w:val="24"/>
          <w:szCs w:val="24"/>
        </w:rPr>
        <w:t>can be gained from slope</w:t>
      </w:r>
      <w:r>
        <w:rPr>
          <w:rFonts w:asciiTheme="majorBidi" w:hAnsiTheme="majorBidi" w:cstheme="majorBidi"/>
          <w:sz w:val="24"/>
          <w:szCs w:val="24"/>
        </w:rPr>
        <w:t xml:space="preserve"> and </w:t>
      </w:r>
      <w:r w:rsidRPr="00216C81">
        <w:rPr>
          <w:rFonts w:asciiTheme="majorBidi" w:hAnsiTheme="majorBidi" w:cstheme="majorBidi"/>
          <w:sz w:val="24"/>
          <w:szCs w:val="24"/>
        </w:rPr>
        <w:t xml:space="preserve">intercept, respectively. In this </w:t>
      </w:r>
      <w:r>
        <w:rPr>
          <w:rFonts w:asciiTheme="majorBidi" w:hAnsiTheme="majorBidi" w:cstheme="majorBidi"/>
          <w:sz w:val="24"/>
          <w:szCs w:val="24"/>
        </w:rPr>
        <w:t>research paper,</w:t>
      </w:r>
      <w:r w:rsidRPr="00216C81">
        <w:rPr>
          <w:rFonts w:asciiTheme="majorBidi" w:hAnsiTheme="majorBidi" w:cstheme="majorBidi"/>
          <w:sz w:val="24"/>
          <w:szCs w:val="24"/>
        </w:rPr>
        <w:t xml:space="preserve"> the </w:t>
      </w:r>
      <w:r>
        <w:rPr>
          <w:rFonts w:asciiTheme="majorBidi" w:hAnsiTheme="majorBidi" w:cstheme="majorBidi"/>
          <w:sz w:val="24"/>
          <w:szCs w:val="24"/>
        </w:rPr>
        <w:t>Fig.</w:t>
      </w:r>
      <w:r w:rsidRPr="00216C81">
        <w:rPr>
          <w:rFonts w:asciiTheme="majorBidi" w:hAnsiTheme="majorBidi" w:cstheme="majorBidi"/>
          <w:sz w:val="24"/>
          <w:szCs w:val="24"/>
        </w:rPr>
        <w:t xml:space="preserve"> </w:t>
      </w:r>
      <w:r>
        <w:rPr>
          <w:rFonts w:asciiTheme="majorBidi" w:hAnsiTheme="majorBidi" w:cstheme="majorBidi"/>
          <w:sz w:val="24"/>
          <w:szCs w:val="24"/>
        </w:rPr>
        <w:t>10 is</w:t>
      </w:r>
      <w:r w:rsidRPr="00216C81">
        <w:rPr>
          <w:rFonts w:asciiTheme="majorBidi" w:hAnsiTheme="majorBidi" w:cstheme="majorBidi"/>
          <w:sz w:val="24"/>
          <w:szCs w:val="24"/>
        </w:rPr>
        <w:t xml:space="preserve"> </w:t>
      </w:r>
      <w:r>
        <w:rPr>
          <w:rFonts w:asciiTheme="majorBidi" w:hAnsiTheme="majorBidi" w:cstheme="majorBidi"/>
          <w:sz w:val="24"/>
          <w:szCs w:val="24"/>
        </w:rPr>
        <w:t>demonstrating</w:t>
      </w:r>
      <w:r w:rsidRPr="00216C81">
        <w:rPr>
          <w:rFonts w:asciiTheme="majorBidi" w:hAnsiTheme="majorBidi" w:cstheme="majorBidi"/>
          <w:sz w:val="24"/>
          <w:szCs w:val="24"/>
        </w:rPr>
        <w:t xml:space="preserve"> the thermodynamic of adsorption heavy metal ions on the </w:t>
      </w:r>
      <w:r>
        <w:rPr>
          <w:rFonts w:asciiTheme="majorBidi" w:hAnsiTheme="majorBidi" w:cstheme="majorBidi"/>
          <w:sz w:val="24"/>
          <w:szCs w:val="24"/>
        </w:rPr>
        <w:t>PPI/MWCNT</w:t>
      </w:r>
      <w:r w:rsidRPr="00216C81">
        <w:rPr>
          <w:rFonts w:asciiTheme="majorBidi" w:hAnsiTheme="majorBidi" w:cstheme="majorBidi"/>
          <w:sz w:val="24"/>
          <w:szCs w:val="24"/>
        </w:rPr>
        <w:t>.</w:t>
      </w:r>
    </w:p>
    <w:p w:rsidR="000B2457" w:rsidRDefault="000B2457" w:rsidP="000B2457">
      <w:pPr>
        <w:spacing w:line="480" w:lineRule="auto"/>
        <w:jc w:val="both"/>
        <w:rPr>
          <w:rStyle w:val="markedcontent"/>
          <w:rFonts w:asciiTheme="majorBidi" w:hAnsiTheme="majorBidi" w:cstheme="majorBidi"/>
          <w:sz w:val="24"/>
          <w:szCs w:val="24"/>
        </w:rPr>
      </w:pPr>
      <w:r>
        <w:rPr>
          <w:rFonts w:asciiTheme="majorBidi" w:hAnsiTheme="majorBidi" w:cstheme="majorBidi"/>
          <w:sz w:val="24"/>
          <w:szCs w:val="24"/>
        </w:rPr>
        <w:t>T</w:t>
      </w:r>
      <w:r w:rsidRPr="00590469">
        <w:rPr>
          <w:rFonts w:asciiTheme="majorBidi" w:hAnsiTheme="majorBidi" w:cstheme="majorBidi"/>
          <w:sz w:val="24"/>
          <w:szCs w:val="24"/>
        </w:rPr>
        <w:t xml:space="preserve">he </w:t>
      </w:r>
      <w:r>
        <w:rPr>
          <w:rFonts w:asciiTheme="majorBidi" w:hAnsiTheme="majorBidi" w:cstheme="majorBidi"/>
          <w:sz w:val="24"/>
          <w:szCs w:val="24"/>
        </w:rPr>
        <w:t xml:space="preserve">amounts of </w:t>
      </w:r>
      <w:r w:rsidRPr="00AC74CB">
        <w:rPr>
          <w:rFonts w:asciiTheme="majorBidi" w:eastAsia="Times New Roman" w:hAnsiTheme="majorBidi" w:cstheme="majorBidi"/>
          <w:sz w:val="24"/>
          <w:szCs w:val="24"/>
        </w:rPr>
        <w:t xml:space="preserve">thermodynamic </w:t>
      </w:r>
      <w:r>
        <w:rPr>
          <w:rFonts w:asciiTheme="majorBidi" w:eastAsia="Times New Roman" w:hAnsiTheme="majorBidi" w:cstheme="majorBidi"/>
          <w:sz w:val="24"/>
          <w:szCs w:val="24"/>
        </w:rPr>
        <w:t>agents</w:t>
      </w:r>
      <w:r w:rsidRPr="00590469">
        <w:rPr>
          <w:rFonts w:asciiTheme="majorBidi" w:hAnsiTheme="majorBidi" w:cstheme="majorBidi"/>
          <w:sz w:val="24"/>
          <w:szCs w:val="24"/>
        </w:rPr>
        <w:t xml:space="preserve"> of </w:t>
      </w:r>
      <w:r w:rsidRPr="00EB67C5">
        <w:rPr>
          <w:rFonts w:ascii="Times New Roman" w:hAnsi="Times New Roman" w:cs="Times New Roman"/>
          <w:sz w:val="24"/>
          <w:szCs w:val="24"/>
        </w:rPr>
        <w:t>Cd</w:t>
      </w:r>
      <w:r w:rsidRPr="00EB67C5">
        <w:rPr>
          <w:rFonts w:ascii="Times New Roman" w:hAnsi="Times New Roman" w:cs="Times New Roman"/>
          <w:sz w:val="24"/>
          <w:szCs w:val="24"/>
          <w:vertAlign w:val="superscript"/>
        </w:rPr>
        <w:t>2+</w:t>
      </w:r>
      <w:r w:rsidRPr="00EB67C5">
        <w:rPr>
          <w:rFonts w:ascii="Times New Roman" w:hAnsi="Times New Roman" w:cs="Times New Roman"/>
          <w:sz w:val="24"/>
          <w:szCs w:val="24"/>
        </w:rPr>
        <w:t>,</w:t>
      </w:r>
      <w:r w:rsidRPr="00B641FC">
        <w:rPr>
          <w:rFonts w:ascii="Times New Roman" w:hAnsi="Times New Roman" w:cs="Times New Roman"/>
          <w:sz w:val="24"/>
          <w:szCs w:val="24"/>
        </w:rPr>
        <w:t xml:space="preserve"> Cu</w:t>
      </w:r>
      <w:r w:rsidRPr="0087205E">
        <w:rPr>
          <w:rFonts w:ascii="Times New Roman" w:hAnsi="Times New Roman" w:cs="Times New Roman"/>
          <w:sz w:val="24"/>
          <w:szCs w:val="24"/>
          <w:vertAlign w:val="superscript"/>
        </w:rPr>
        <w:t>2+</w:t>
      </w:r>
      <w:r w:rsidRPr="00B641FC">
        <w:rPr>
          <w:rFonts w:ascii="Times New Roman" w:hAnsi="Times New Roman" w:cs="Times New Roman"/>
          <w:sz w:val="24"/>
          <w:szCs w:val="24"/>
        </w:rPr>
        <w:t xml:space="preserve"> and Pb</w:t>
      </w:r>
      <w:r w:rsidRPr="0087205E">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sidRPr="00590469">
        <w:rPr>
          <w:rFonts w:asciiTheme="majorBidi" w:hAnsiTheme="majorBidi" w:cstheme="majorBidi"/>
          <w:sz w:val="24"/>
          <w:szCs w:val="24"/>
        </w:rPr>
        <w:t xml:space="preserve">adsorption is </w:t>
      </w:r>
      <w:r>
        <w:rPr>
          <w:rFonts w:asciiTheme="majorBidi" w:hAnsiTheme="majorBidi" w:cstheme="majorBidi"/>
          <w:sz w:val="24"/>
          <w:szCs w:val="24"/>
        </w:rPr>
        <w:t>gathered</w:t>
      </w:r>
      <w:r w:rsidRPr="00590469">
        <w:rPr>
          <w:rFonts w:asciiTheme="majorBidi" w:hAnsiTheme="majorBidi" w:cstheme="majorBidi"/>
          <w:sz w:val="24"/>
          <w:szCs w:val="24"/>
        </w:rPr>
        <w:t xml:space="preserve"> in Table </w:t>
      </w:r>
      <w:r>
        <w:rPr>
          <w:rFonts w:asciiTheme="majorBidi" w:hAnsiTheme="majorBidi" w:cstheme="majorBidi"/>
          <w:sz w:val="24"/>
          <w:szCs w:val="24"/>
        </w:rPr>
        <w:t>3</w:t>
      </w:r>
      <w:r w:rsidRPr="00590469">
        <w:rPr>
          <w:rFonts w:asciiTheme="majorBidi" w:hAnsiTheme="majorBidi" w:cstheme="majorBidi"/>
          <w:sz w:val="24"/>
          <w:szCs w:val="24"/>
        </w:rPr>
        <w:t xml:space="preserve">. </w:t>
      </w:r>
      <w:r>
        <w:rPr>
          <w:rFonts w:asciiTheme="majorBidi" w:hAnsiTheme="majorBidi" w:cstheme="majorBidi"/>
          <w:sz w:val="24"/>
          <w:szCs w:val="24"/>
        </w:rPr>
        <w:t>As observed</w:t>
      </w:r>
      <w:r w:rsidRPr="00590469">
        <w:rPr>
          <w:rFonts w:asciiTheme="majorBidi" w:hAnsiTheme="majorBidi" w:cstheme="majorBidi"/>
          <w:sz w:val="24"/>
          <w:szCs w:val="24"/>
        </w:rPr>
        <w:t xml:space="preserve">, all of the calculated </w:t>
      </w:r>
      <w:r>
        <w:rPr>
          <w:rFonts w:asciiTheme="majorBidi" w:hAnsiTheme="majorBidi" w:cstheme="majorBidi"/>
          <w:sz w:val="24"/>
          <w:szCs w:val="24"/>
        </w:rPr>
        <w:t>∆</w:t>
      </w:r>
      <w:r w:rsidRPr="00341325">
        <w:rPr>
          <w:rFonts w:asciiTheme="majorBidi" w:hAnsiTheme="majorBidi" w:cstheme="majorBidi"/>
          <w:sz w:val="24"/>
          <w:szCs w:val="24"/>
        </w:rPr>
        <w:t>H</w:t>
      </w:r>
      <w:r>
        <w:rPr>
          <w:rFonts w:ascii="Calibri" w:hAnsi="Calibri" w:cstheme="majorBidi"/>
          <w:sz w:val="24"/>
          <w:szCs w:val="24"/>
          <w:vertAlign w:val="superscript"/>
        </w:rPr>
        <w:t>◦</w:t>
      </w:r>
      <w:r>
        <w:rPr>
          <w:rFonts w:asciiTheme="majorBidi" w:hAnsiTheme="majorBidi" w:cstheme="majorBidi"/>
          <w:sz w:val="24"/>
          <w:szCs w:val="24"/>
          <w:vertAlign w:val="superscript"/>
        </w:rPr>
        <w:t xml:space="preserve"> </w:t>
      </w:r>
      <w:r>
        <w:rPr>
          <w:rFonts w:asciiTheme="majorBidi" w:hAnsiTheme="majorBidi" w:cstheme="majorBidi"/>
          <w:sz w:val="24"/>
          <w:szCs w:val="24"/>
        </w:rPr>
        <w:t>o</w:t>
      </w:r>
      <w:r w:rsidRPr="00590469">
        <w:rPr>
          <w:rFonts w:asciiTheme="majorBidi" w:hAnsiTheme="majorBidi" w:cstheme="majorBidi"/>
          <w:sz w:val="24"/>
          <w:szCs w:val="24"/>
        </w:rPr>
        <w:t xml:space="preserve">f </w:t>
      </w:r>
      <w:r w:rsidRPr="00EB67C5">
        <w:rPr>
          <w:rFonts w:ascii="Times New Roman" w:hAnsi="Times New Roman" w:cs="Times New Roman"/>
          <w:sz w:val="24"/>
          <w:szCs w:val="24"/>
        </w:rPr>
        <w:t>Cd</w:t>
      </w:r>
      <w:r w:rsidRPr="00EB67C5">
        <w:rPr>
          <w:rFonts w:ascii="Times New Roman" w:hAnsi="Times New Roman" w:cs="Times New Roman"/>
          <w:sz w:val="24"/>
          <w:szCs w:val="24"/>
          <w:vertAlign w:val="superscript"/>
        </w:rPr>
        <w:t>2+</w:t>
      </w:r>
      <w:r w:rsidRPr="00EB67C5">
        <w:rPr>
          <w:rFonts w:ascii="Times New Roman" w:hAnsi="Times New Roman" w:cs="Times New Roman"/>
          <w:sz w:val="24"/>
          <w:szCs w:val="24"/>
        </w:rPr>
        <w:t>,</w:t>
      </w:r>
      <w:r w:rsidRPr="00B641FC">
        <w:rPr>
          <w:rFonts w:ascii="Times New Roman" w:hAnsi="Times New Roman" w:cs="Times New Roman"/>
          <w:sz w:val="24"/>
          <w:szCs w:val="24"/>
        </w:rPr>
        <w:t xml:space="preserve"> Cu</w:t>
      </w:r>
      <w:r w:rsidRPr="0087205E">
        <w:rPr>
          <w:rFonts w:ascii="Times New Roman" w:hAnsi="Times New Roman" w:cs="Times New Roman"/>
          <w:sz w:val="24"/>
          <w:szCs w:val="24"/>
          <w:vertAlign w:val="superscript"/>
        </w:rPr>
        <w:t>2+</w:t>
      </w:r>
      <w:r w:rsidRPr="00B641FC">
        <w:rPr>
          <w:rFonts w:ascii="Times New Roman" w:hAnsi="Times New Roman" w:cs="Times New Roman"/>
          <w:sz w:val="24"/>
          <w:szCs w:val="24"/>
        </w:rPr>
        <w:t xml:space="preserve"> and Pb</w:t>
      </w:r>
      <w:r w:rsidRPr="0087205E">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sidRPr="00590469">
        <w:rPr>
          <w:rFonts w:asciiTheme="majorBidi" w:hAnsiTheme="majorBidi" w:cstheme="majorBidi"/>
          <w:sz w:val="24"/>
          <w:szCs w:val="24"/>
        </w:rPr>
        <w:t xml:space="preserve">adsorption are positive, </w:t>
      </w:r>
      <w:r>
        <w:rPr>
          <w:rFonts w:asciiTheme="majorBidi" w:hAnsiTheme="majorBidi" w:cstheme="majorBidi"/>
          <w:sz w:val="24"/>
          <w:szCs w:val="24"/>
        </w:rPr>
        <w:t xml:space="preserve">denotes that </w:t>
      </w:r>
      <w:r w:rsidRPr="00590469">
        <w:rPr>
          <w:rFonts w:asciiTheme="majorBidi" w:hAnsiTheme="majorBidi" w:cstheme="majorBidi"/>
          <w:sz w:val="24"/>
          <w:szCs w:val="24"/>
        </w:rPr>
        <w:t xml:space="preserve">processes </w:t>
      </w:r>
      <w:r>
        <w:rPr>
          <w:rFonts w:asciiTheme="majorBidi" w:hAnsiTheme="majorBidi" w:cstheme="majorBidi"/>
          <w:sz w:val="24"/>
          <w:szCs w:val="24"/>
        </w:rPr>
        <w:t xml:space="preserve">are </w:t>
      </w:r>
      <w:r w:rsidRPr="00590469">
        <w:rPr>
          <w:rFonts w:asciiTheme="majorBidi" w:hAnsiTheme="majorBidi" w:cstheme="majorBidi"/>
          <w:sz w:val="24"/>
          <w:szCs w:val="24"/>
        </w:rPr>
        <w:t xml:space="preserve">endothermic. The endothermic </w:t>
      </w:r>
      <w:r>
        <w:rPr>
          <w:rFonts w:asciiTheme="majorBidi" w:hAnsiTheme="majorBidi" w:cstheme="majorBidi"/>
          <w:sz w:val="24"/>
          <w:szCs w:val="24"/>
        </w:rPr>
        <w:t>property</w:t>
      </w:r>
      <w:r w:rsidRPr="00590469">
        <w:rPr>
          <w:rFonts w:asciiTheme="majorBidi" w:hAnsiTheme="majorBidi" w:cstheme="majorBidi"/>
          <w:sz w:val="24"/>
          <w:szCs w:val="24"/>
        </w:rPr>
        <w:t xml:space="preserve"> of adsorption can be </w:t>
      </w:r>
      <w:r>
        <w:rPr>
          <w:rFonts w:asciiTheme="majorBidi" w:hAnsiTheme="majorBidi" w:cstheme="majorBidi"/>
          <w:sz w:val="24"/>
          <w:szCs w:val="24"/>
        </w:rPr>
        <w:t>allocated</w:t>
      </w:r>
      <w:r w:rsidRPr="00590469">
        <w:rPr>
          <w:rFonts w:asciiTheme="majorBidi" w:hAnsiTheme="majorBidi" w:cstheme="majorBidi"/>
          <w:sz w:val="24"/>
          <w:szCs w:val="24"/>
        </w:rPr>
        <w:t xml:space="preserve"> to </w:t>
      </w:r>
      <w:r>
        <w:rPr>
          <w:rFonts w:asciiTheme="majorBidi" w:hAnsiTheme="majorBidi" w:cstheme="majorBidi"/>
          <w:sz w:val="24"/>
          <w:szCs w:val="24"/>
        </w:rPr>
        <w:t>enhance</w:t>
      </w:r>
      <w:r w:rsidRPr="00590469">
        <w:rPr>
          <w:rFonts w:asciiTheme="majorBidi" w:hAnsiTheme="majorBidi" w:cstheme="majorBidi"/>
          <w:sz w:val="24"/>
          <w:szCs w:val="24"/>
        </w:rPr>
        <w:t xml:space="preserve"> in the mobility of the </w:t>
      </w:r>
      <w:r w:rsidRPr="00EB67C5">
        <w:rPr>
          <w:rFonts w:ascii="Times New Roman" w:hAnsi="Times New Roman" w:cs="Times New Roman"/>
          <w:sz w:val="24"/>
          <w:szCs w:val="24"/>
        </w:rPr>
        <w:t>Cd</w:t>
      </w:r>
      <w:r w:rsidRPr="00EB67C5">
        <w:rPr>
          <w:rFonts w:ascii="Times New Roman" w:hAnsi="Times New Roman" w:cs="Times New Roman"/>
          <w:sz w:val="24"/>
          <w:szCs w:val="24"/>
          <w:vertAlign w:val="superscript"/>
        </w:rPr>
        <w:t>2+</w:t>
      </w:r>
      <w:r w:rsidRPr="00EB67C5">
        <w:rPr>
          <w:rFonts w:ascii="Times New Roman" w:hAnsi="Times New Roman" w:cs="Times New Roman"/>
          <w:sz w:val="24"/>
          <w:szCs w:val="24"/>
        </w:rPr>
        <w:t>,</w:t>
      </w:r>
      <w:r w:rsidRPr="00B641FC">
        <w:rPr>
          <w:rFonts w:ascii="Times New Roman" w:hAnsi="Times New Roman" w:cs="Times New Roman"/>
          <w:sz w:val="24"/>
          <w:szCs w:val="24"/>
        </w:rPr>
        <w:t xml:space="preserve"> Cu</w:t>
      </w:r>
      <w:r w:rsidRPr="0087205E">
        <w:rPr>
          <w:rFonts w:ascii="Times New Roman" w:hAnsi="Times New Roman" w:cs="Times New Roman"/>
          <w:sz w:val="24"/>
          <w:szCs w:val="24"/>
          <w:vertAlign w:val="superscript"/>
        </w:rPr>
        <w:t>2+</w:t>
      </w:r>
      <w:r w:rsidRPr="00B641FC">
        <w:rPr>
          <w:rFonts w:ascii="Times New Roman" w:hAnsi="Times New Roman" w:cs="Times New Roman"/>
          <w:sz w:val="24"/>
          <w:szCs w:val="24"/>
        </w:rPr>
        <w:t xml:space="preserve"> and Pb</w:t>
      </w:r>
      <w:r w:rsidRPr="0087205E">
        <w:rPr>
          <w:rFonts w:ascii="Times New Roman" w:hAnsi="Times New Roman" w:cs="Times New Roman"/>
          <w:sz w:val="24"/>
          <w:szCs w:val="24"/>
          <w:vertAlign w:val="superscript"/>
        </w:rPr>
        <w:t>2+</w:t>
      </w:r>
      <w:r w:rsidRPr="00590469">
        <w:rPr>
          <w:rFonts w:asciiTheme="majorBidi" w:hAnsiTheme="majorBidi" w:cstheme="majorBidi"/>
          <w:sz w:val="24"/>
          <w:szCs w:val="24"/>
        </w:rPr>
        <w:t xml:space="preserve">, because of the </w:t>
      </w:r>
      <w:r>
        <w:rPr>
          <w:rFonts w:asciiTheme="majorBidi" w:hAnsiTheme="majorBidi" w:cstheme="majorBidi"/>
          <w:sz w:val="24"/>
          <w:szCs w:val="24"/>
        </w:rPr>
        <w:t>diminish</w:t>
      </w:r>
      <w:r w:rsidRPr="00590469">
        <w:rPr>
          <w:rFonts w:asciiTheme="majorBidi" w:hAnsiTheme="majorBidi" w:cstheme="majorBidi"/>
          <w:sz w:val="24"/>
          <w:szCs w:val="24"/>
        </w:rPr>
        <w:t xml:space="preserve"> in the viscosity of the solution. </w:t>
      </w:r>
      <w:r>
        <w:rPr>
          <w:rFonts w:asciiTheme="majorBidi" w:hAnsiTheme="majorBidi" w:cstheme="majorBidi"/>
          <w:sz w:val="24"/>
          <w:szCs w:val="24"/>
        </w:rPr>
        <w:t>Besides</w:t>
      </w:r>
      <w:r w:rsidRPr="00590469">
        <w:rPr>
          <w:rFonts w:asciiTheme="majorBidi" w:hAnsiTheme="majorBidi" w:cstheme="majorBidi"/>
          <w:sz w:val="24"/>
          <w:szCs w:val="24"/>
        </w:rPr>
        <w:t>, the positive Δ</w:t>
      </w:r>
      <w:r w:rsidRPr="008F6401">
        <w:rPr>
          <w:rFonts w:asciiTheme="majorBidi" w:hAnsiTheme="majorBidi" w:cstheme="majorBidi"/>
          <w:sz w:val="24"/>
          <w:szCs w:val="24"/>
        </w:rPr>
        <w:t>S°</w:t>
      </w:r>
      <w:r>
        <w:rPr>
          <w:rFonts w:asciiTheme="majorBidi" w:hAnsiTheme="majorBidi" w:cstheme="majorBidi"/>
          <w:sz w:val="24"/>
          <w:szCs w:val="24"/>
        </w:rPr>
        <w:t xml:space="preserve"> amounts</w:t>
      </w:r>
      <w:r w:rsidRPr="00590469">
        <w:rPr>
          <w:rFonts w:asciiTheme="majorBidi" w:hAnsiTheme="majorBidi" w:cstheme="majorBidi"/>
          <w:sz w:val="24"/>
          <w:szCs w:val="24"/>
        </w:rPr>
        <w:t xml:space="preserve"> </w:t>
      </w:r>
      <w:r>
        <w:rPr>
          <w:rFonts w:asciiTheme="majorBidi" w:hAnsiTheme="majorBidi" w:cstheme="majorBidi"/>
          <w:sz w:val="24"/>
          <w:szCs w:val="24"/>
        </w:rPr>
        <w:t>display</w:t>
      </w:r>
      <w:r w:rsidRPr="00590469">
        <w:rPr>
          <w:rFonts w:asciiTheme="majorBidi" w:hAnsiTheme="majorBidi" w:cstheme="majorBidi"/>
          <w:sz w:val="24"/>
          <w:szCs w:val="24"/>
        </w:rPr>
        <w:t xml:space="preserve"> that </w:t>
      </w:r>
      <w:bookmarkStart w:id="36" w:name="OLE_LINK54"/>
      <w:bookmarkStart w:id="37" w:name="OLE_LINK55"/>
      <w:r w:rsidRPr="00590469">
        <w:rPr>
          <w:rFonts w:asciiTheme="majorBidi" w:hAnsiTheme="majorBidi" w:cstheme="majorBidi"/>
          <w:sz w:val="24"/>
          <w:szCs w:val="24"/>
        </w:rPr>
        <w:t xml:space="preserve">affinity of metal ions is </w:t>
      </w:r>
      <w:r>
        <w:rPr>
          <w:rFonts w:asciiTheme="majorBidi" w:hAnsiTheme="majorBidi" w:cstheme="majorBidi"/>
          <w:sz w:val="24"/>
          <w:szCs w:val="24"/>
        </w:rPr>
        <w:t>enough</w:t>
      </w:r>
      <w:r w:rsidRPr="00590469">
        <w:rPr>
          <w:rFonts w:asciiTheme="majorBidi" w:hAnsiTheme="majorBidi" w:cstheme="majorBidi"/>
          <w:sz w:val="24"/>
          <w:szCs w:val="24"/>
        </w:rPr>
        <w:t xml:space="preserve"> to stick on the </w:t>
      </w:r>
      <w:r>
        <w:rPr>
          <w:rFonts w:asciiTheme="majorBidi" w:hAnsiTheme="majorBidi" w:cstheme="majorBidi"/>
          <w:sz w:val="24"/>
          <w:szCs w:val="24"/>
        </w:rPr>
        <w:t>PPI/MWCNT</w:t>
      </w:r>
      <w:r w:rsidRPr="00590469">
        <w:rPr>
          <w:rFonts w:asciiTheme="majorBidi" w:hAnsiTheme="majorBidi" w:cstheme="majorBidi"/>
          <w:sz w:val="24"/>
          <w:szCs w:val="24"/>
        </w:rPr>
        <w:t xml:space="preserve"> surface</w:t>
      </w:r>
      <w:bookmarkEnd w:id="36"/>
      <w:bookmarkEnd w:id="37"/>
      <w:r>
        <w:rPr>
          <w:rFonts w:asciiTheme="majorBidi" w:hAnsiTheme="majorBidi" w:cstheme="majorBidi"/>
          <w:sz w:val="24"/>
          <w:szCs w:val="24"/>
        </w:rPr>
        <w:t xml:space="preserve">. At last, the </w:t>
      </w:r>
      <w:r w:rsidRPr="00590469">
        <w:rPr>
          <w:rFonts w:asciiTheme="majorBidi" w:hAnsiTheme="majorBidi" w:cstheme="majorBidi"/>
          <w:sz w:val="24"/>
          <w:szCs w:val="24"/>
        </w:rPr>
        <w:t>negative Δ</w:t>
      </w:r>
      <w:r w:rsidRPr="00B82463">
        <w:rPr>
          <w:rFonts w:asciiTheme="majorBidi" w:hAnsiTheme="majorBidi" w:cstheme="majorBidi"/>
          <w:sz w:val="24"/>
          <w:szCs w:val="24"/>
        </w:rPr>
        <w:t>G</w:t>
      </w:r>
      <w:r w:rsidRPr="00590469">
        <w:rPr>
          <w:rFonts w:asciiTheme="majorBidi" w:hAnsiTheme="majorBidi" w:cstheme="majorBidi"/>
          <w:sz w:val="24"/>
          <w:szCs w:val="24"/>
        </w:rPr>
        <w:t xml:space="preserve">° </w:t>
      </w:r>
      <w:r>
        <w:rPr>
          <w:rFonts w:asciiTheme="majorBidi" w:hAnsiTheme="majorBidi" w:cstheme="majorBidi"/>
          <w:sz w:val="24"/>
          <w:szCs w:val="24"/>
        </w:rPr>
        <w:t>amounts</w:t>
      </w:r>
      <w:r w:rsidRPr="00590469">
        <w:rPr>
          <w:rFonts w:asciiTheme="majorBidi" w:hAnsiTheme="majorBidi" w:cstheme="majorBidi"/>
          <w:sz w:val="24"/>
          <w:szCs w:val="24"/>
        </w:rPr>
        <w:t xml:space="preserve"> </w:t>
      </w:r>
      <w:r>
        <w:rPr>
          <w:rFonts w:asciiTheme="majorBidi" w:hAnsiTheme="majorBidi" w:cstheme="majorBidi"/>
          <w:sz w:val="24"/>
          <w:szCs w:val="24"/>
        </w:rPr>
        <w:t xml:space="preserve">demonstrate </w:t>
      </w:r>
      <w:r w:rsidRPr="00590469">
        <w:rPr>
          <w:rFonts w:asciiTheme="majorBidi" w:hAnsiTheme="majorBidi" w:cstheme="majorBidi"/>
          <w:sz w:val="24"/>
          <w:szCs w:val="24"/>
        </w:rPr>
        <w:t xml:space="preserve">the </w:t>
      </w:r>
      <w:r>
        <w:rPr>
          <w:rFonts w:asciiTheme="majorBidi" w:hAnsiTheme="majorBidi" w:cstheme="majorBidi"/>
          <w:sz w:val="24"/>
          <w:szCs w:val="24"/>
        </w:rPr>
        <w:t>s</w:t>
      </w:r>
      <w:r w:rsidRPr="00590469">
        <w:rPr>
          <w:rFonts w:asciiTheme="majorBidi" w:hAnsiTheme="majorBidi" w:cstheme="majorBidi"/>
          <w:sz w:val="24"/>
          <w:szCs w:val="24"/>
        </w:rPr>
        <w:t>pontaneity of the ad</w:t>
      </w:r>
      <w:r>
        <w:rPr>
          <w:rFonts w:asciiTheme="majorBidi" w:hAnsiTheme="majorBidi" w:cstheme="majorBidi"/>
          <w:sz w:val="24"/>
          <w:szCs w:val="24"/>
        </w:rPr>
        <w:t xml:space="preserve">sorption process. </w:t>
      </w:r>
      <w:r w:rsidRPr="00590469">
        <w:rPr>
          <w:rStyle w:val="markedcontent"/>
          <w:rFonts w:asciiTheme="majorBidi" w:hAnsiTheme="majorBidi" w:cstheme="majorBidi"/>
          <w:sz w:val="24"/>
          <w:szCs w:val="24"/>
        </w:rPr>
        <w:t>Furthermore,</w:t>
      </w:r>
      <w:r>
        <w:rPr>
          <w:rStyle w:val="markedcontent"/>
          <w:rFonts w:asciiTheme="majorBidi" w:hAnsiTheme="majorBidi" w:cstheme="majorBidi"/>
          <w:sz w:val="24"/>
          <w:szCs w:val="24"/>
        </w:rPr>
        <w:t xml:space="preserve"> as observed in Table 3, </w:t>
      </w:r>
      <w:r w:rsidRPr="00590469">
        <w:rPr>
          <w:rStyle w:val="markedcontent"/>
          <w:rFonts w:asciiTheme="majorBidi" w:hAnsiTheme="majorBidi" w:cstheme="majorBidi"/>
          <w:sz w:val="24"/>
          <w:szCs w:val="24"/>
        </w:rPr>
        <w:t xml:space="preserve">with </w:t>
      </w:r>
      <w:r>
        <w:rPr>
          <w:rStyle w:val="markedcontent"/>
          <w:rFonts w:asciiTheme="majorBidi" w:hAnsiTheme="majorBidi" w:cstheme="majorBidi"/>
          <w:sz w:val="24"/>
          <w:szCs w:val="24"/>
        </w:rPr>
        <w:t>enhancing</w:t>
      </w:r>
      <w:r w:rsidRPr="00590469">
        <w:rPr>
          <w:rStyle w:val="markedcontent"/>
          <w:rFonts w:asciiTheme="majorBidi" w:hAnsiTheme="majorBidi" w:cstheme="majorBidi"/>
          <w:sz w:val="24"/>
          <w:szCs w:val="24"/>
        </w:rPr>
        <w:t xml:space="preserve"> the temperature </w:t>
      </w:r>
      <w:r>
        <w:rPr>
          <w:rStyle w:val="markedcontent"/>
          <w:rFonts w:asciiTheme="majorBidi" w:hAnsiTheme="majorBidi" w:cstheme="majorBidi"/>
          <w:sz w:val="24"/>
          <w:szCs w:val="24"/>
        </w:rPr>
        <w:t>diminish</w:t>
      </w:r>
      <w:r w:rsidRPr="00590469">
        <w:rPr>
          <w:rStyle w:val="markedcontent"/>
          <w:rFonts w:asciiTheme="majorBidi" w:hAnsiTheme="majorBidi" w:cstheme="majorBidi"/>
          <w:sz w:val="24"/>
          <w:szCs w:val="24"/>
        </w:rPr>
        <w:t xml:space="preserve"> in the </w:t>
      </w:r>
      <w:r>
        <w:rPr>
          <w:rStyle w:val="markedcontent"/>
          <w:rFonts w:asciiTheme="majorBidi" w:hAnsiTheme="majorBidi" w:cstheme="majorBidi"/>
          <w:sz w:val="24"/>
          <w:szCs w:val="24"/>
        </w:rPr>
        <w:t>amount</w:t>
      </w:r>
      <w:r w:rsidRPr="00590469">
        <w:rPr>
          <w:rStyle w:val="markedcontent"/>
          <w:rFonts w:asciiTheme="majorBidi" w:hAnsiTheme="majorBidi" w:cstheme="majorBidi"/>
          <w:sz w:val="24"/>
          <w:szCs w:val="24"/>
        </w:rPr>
        <w:t xml:space="preserve">s of </w:t>
      </w:r>
      <w:r w:rsidRPr="00590469">
        <w:rPr>
          <w:rFonts w:asciiTheme="majorBidi" w:hAnsiTheme="majorBidi" w:cstheme="majorBidi"/>
          <w:sz w:val="24"/>
          <w:szCs w:val="24"/>
        </w:rPr>
        <w:t>Δ</w:t>
      </w:r>
      <w:r w:rsidRPr="00B82463">
        <w:rPr>
          <w:rFonts w:asciiTheme="majorBidi" w:hAnsiTheme="majorBidi" w:cstheme="majorBidi"/>
          <w:sz w:val="24"/>
          <w:szCs w:val="24"/>
        </w:rPr>
        <w:t>G</w:t>
      </w:r>
      <w:r w:rsidRPr="00590469">
        <w:rPr>
          <w:rFonts w:asciiTheme="majorBidi" w:hAnsiTheme="majorBidi" w:cstheme="majorBidi"/>
          <w:sz w:val="24"/>
          <w:szCs w:val="24"/>
        </w:rPr>
        <w:t>°</w:t>
      </w:r>
      <w:r>
        <w:rPr>
          <w:rFonts w:asciiTheme="majorBidi" w:hAnsiTheme="majorBidi" w:cstheme="majorBidi"/>
          <w:sz w:val="24"/>
          <w:szCs w:val="24"/>
        </w:rPr>
        <w:t>, which</w:t>
      </w:r>
      <w:r w:rsidRPr="00590469">
        <w:rPr>
          <w:rStyle w:val="markedcontent"/>
          <w:rFonts w:asciiTheme="majorBidi" w:hAnsiTheme="majorBidi" w:cstheme="majorBidi"/>
          <w:sz w:val="24"/>
          <w:szCs w:val="24"/>
        </w:rPr>
        <w:t xml:space="preserve"> </w:t>
      </w:r>
      <w:r>
        <w:rPr>
          <w:rStyle w:val="markedcontent"/>
          <w:rFonts w:asciiTheme="majorBidi" w:hAnsiTheme="majorBidi" w:cstheme="majorBidi"/>
          <w:sz w:val="24"/>
          <w:szCs w:val="24"/>
        </w:rPr>
        <w:t>exhibits</w:t>
      </w:r>
      <w:r w:rsidRPr="00590469">
        <w:rPr>
          <w:rStyle w:val="markedcontent"/>
          <w:rFonts w:asciiTheme="majorBidi" w:hAnsiTheme="majorBidi" w:cstheme="majorBidi"/>
          <w:sz w:val="24"/>
          <w:szCs w:val="24"/>
        </w:rPr>
        <w:t xml:space="preserve"> that the </w:t>
      </w:r>
      <w:r>
        <w:rPr>
          <w:rStyle w:val="markedcontent"/>
          <w:rFonts w:asciiTheme="majorBidi" w:hAnsiTheme="majorBidi" w:cstheme="majorBidi"/>
          <w:sz w:val="24"/>
          <w:szCs w:val="24"/>
        </w:rPr>
        <w:t>ad</w:t>
      </w:r>
      <w:r w:rsidRPr="00590469">
        <w:rPr>
          <w:rStyle w:val="markedcontent"/>
          <w:rFonts w:asciiTheme="majorBidi" w:hAnsiTheme="majorBidi" w:cstheme="majorBidi"/>
          <w:sz w:val="24"/>
          <w:szCs w:val="24"/>
        </w:rPr>
        <w:t xml:space="preserve">sorption is more spontaneous at higher temperatures. </w:t>
      </w:r>
      <w:r>
        <w:rPr>
          <w:rStyle w:val="markedcontent"/>
          <w:rFonts w:asciiTheme="majorBidi" w:hAnsiTheme="majorBidi" w:cstheme="majorBidi"/>
          <w:sz w:val="24"/>
          <w:szCs w:val="24"/>
        </w:rPr>
        <w:t>Commonly</w:t>
      </w:r>
      <w:r w:rsidRPr="00590469">
        <w:rPr>
          <w:rStyle w:val="markedcontent"/>
          <w:rFonts w:asciiTheme="majorBidi" w:hAnsiTheme="majorBidi" w:cstheme="majorBidi"/>
          <w:sz w:val="24"/>
          <w:szCs w:val="24"/>
        </w:rPr>
        <w:t xml:space="preserve">, </w:t>
      </w:r>
      <w:r>
        <w:rPr>
          <w:rStyle w:val="markedcontent"/>
          <w:rFonts w:asciiTheme="majorBidi" w:hAnsiTheme="majorBidi" w:cstheme="majorBidi"/>
          <w:sz w:val="24"/>
          <w:szCs w:val="24"/>
        </w:rPr>
        <w:t xml:space="preserve">the </w:t>
      </w:r>
      <w:r w:rsidRPr="00590469">
        <w:rPr>
          <w:rFonts w:asciiTheme="majorBidi" w:hAnsiTheme="majorBidi" w:cstheme="majorBidi"/>
          <w:sz w:val="24"/>
          <w:szCs w:val="24"/>
        </w:rPr>
        <w:t>Δ</w:t>
      </w:r>
      <w:r w:rsidRPr="00B82463">
        <w:rPr>
          <w:rFonts w:asciiTheme="majorBidi" w:hAnsiTheme="majorBidi" w:cstheme="majorBidi"/>
          <w:sz w:val="24"/>
          <w:szCs w:val="24"/>
        </w:rPr>
        <w:t>G</w:t>
      </w:r>
      <w:r w:rsidRPr="00590469">
        <w:rPr>
          <w:rFonts w:asciiTheme="majorBidi" w:hAnsiTheme="majorBidi" w:cstheme="majorBidi"/>
          <w:sz w:val="24"/>
          <w:szCs w:val="24"/>
        </w:rPr>
        <w:t>°</w:t>
      </w:r>
      <w:r w:rsidRPr="00590469">
        <w:rPr>
          <w:rStyle w:val="markedcontent"/>
          <w:rFonts w:asciiTheme="majorBidi" w:hAnsiTheme="majorBidi" w:cstheme="majorBidi"/>
          <w:sz w:val="24"/>
          <w:szCs w:val="24"/>
        </w:rPr>
        <w:t xml:space="preserve"> for chemisorption is in the </w:t>
      </w:r>
      <w:r>
        <w:rPr>
          <w:rStyle w:val="markedcontent"/>
          <w:rFonts w:asciiTheme="majorBidi" w:hAnsiTheme="majorBidi" w:cstheme="majorBidi"/>
          <w:sz w:val="24"/>
          <w:szCs w:val="24"/>
        </w:rPr>
        <w:t>region</w:t>
      </w:r>
      <w:r w:rsidRPr="00590469">
        <w:rPr>
          <w:rStyle w:val="markedcontent"/>
          <w:rFonts w:asciiTheme="majorBidi" w:hAnsiTheme="majorBidi" w:cstheme="majorBidi"/>
          <w:sz w:val="24"/>
          <w:szCs w:val="24"/>
        </w:rPr>
        <w:t xml:space="preserve"> of −</w:t>
      </w:r>
      <w:r>
        <w:rPr>
          <w:rStyle w:val="markedcontent"/>
          <w:rFonts w:asciiTheme="majorBidi" w:hAnsiTheme="majorBidi" w:cstheme="majorBidi"/>
          <w:sz w:val="24"/>
          <w:szCs w:val="24"/>
        </w:rPr>
        <w:t>40</w:t>
      </w:r>
      <w:r w:rsidRPr="00590469">
        <w:rPr>
          <w:rStyle w:val="markedcontent"/>
          <w:rFonts w:asciiTheme="majorBidi" w:hAnsiTheme="majorBidi" w:cstheme="majorBidi"/>
          <w:sz w:val="24"/>
          <w:szCs w:val="24"/>
        </w:rPr>
        <w:t>0 to</w:t>
      </w:r>
      <w:r>
        <w:rPr>
          <w:rStyle w:val="markedcontent"/>
          <w:rFonts w:asciiTheme="majorBidi" w:hAnsiTheme="majorBidi" w:cstheme="majorBidi"/>
          <w:sz w:val="24"/>
          <w:szCs w:val="24"/>
        </w:rPr>
        <w:t xml:space="preserve"> </w:t>
      </w:r>
      <w:r w:rsidRPr="00590469">
        <w:rPr>
          <w:rStyle w:val="markedcontent"/>
          <w:rFonts w:asciiTheme="majorBidi" w:hAnsiTheme="majorBidi" w:cstheme="majorBidi"/>
          <w:sz w:val="24"/>
          <w:szCs w:val="24"/>
        </w:rPr>
        <w:t>−</w:t>
      </w:r>
      <w:r>
        <w:rPr>
          <w:rStyle w:val="markedcontent"/>
          <w:rFonts w:asciiTheme="majorBidi" w:hAnsiTheme="majorBidi" w:cstheme="majorBidi"/>
          <w:sz w:val="24"/>
          <w:szCs w:val="24"/>
        </w:rPr>
        <w:t>8</w:t>
      </w:r>
      <w:r w:rsidRPr="00590469">
        <w:rPr>
          <w:rStyle w:val="markedcontent"/>
          <w:rFonts w:asciiTheme="majorBidi" w:hAnsiTheme="majorBidi" w:cstheme="majorBidi"/>
          <w:sz w:val="24"/>
          <w:szCs w:val="24"/>
        </w:rPr>
        <w:t>0 kJ/mol</w:t>
      </w:r>
      <w:r>
        <w:rPr>
          <w:rStyle w:val="markedcontent"/>
          <w:rFonts w:asciiTheme="majorBidi" w:hAnsiTheme="majorBidi" w:cstheme="majorBidi"/>
          <w:sz w:val="24"/>
          <w:szCs w:val="24"/>
        </w:rPr>
        <w:t xml:space="preserve">, while for </w:t>
      </w:r>
      <w:r w:rsidRPr="00590469">
        <w:rPr>
          <w:rStyle w:val="markedcontent"/>
          <w:rFonts w:asciiTheme="majorBidi" w:hAnsiTheme="majorBidi" w:cstheme="majorBidi"/>
          <w:sz w:val="24"/>
          <w:szCs w:val="24"/>
        </w:rPr>
        <w:t>physisorption is</w:t>
      </w:r>
      <w:r>
        <w:rPr>
          <w:rStyle w:val="markedcontent"/>
          <w:rFonts w:asciiTheme="majorBidi" w:hAnsiTheme="majorBidi" w:cstheme="majorBidi"/>
          <w:sz w:val="24"/>
          <w:szCs w:val="24"/>
        </w:rPr>
        <w:t xml:space="preserve"> </w:t>
      </w:r>
      <w:r w:rsidRPr="00590469">
        <w:rPr>
          <w:rStyle w:val="markedcontent"/>
          <w:rFonts w:asciiTheme="majorBidi" w:hAnsiTheme="majorBidi" w:cstheme="majorBidi"/>
          <w:sz w:val="24"/>
          <w:szCs w:val="24"/>
        </w:rPr>
        <w:t>between −</w:t>
      </w:r>
      <w:r>
        <w:rPr>
          <w:rStyle w:val="markedcontent"/>
          <w:rFonts w:asciiTheme="majorBidi" w:hAnsiTheme="majorBidi" w:cstheme="majorBidi"/>
          <w:sz w:val="24"/>
          <w:szCs w:val="24"/>
        </w:rPr>
        <w:t xml:space="preserve">20 and 0 kJ/mol </w:t>
      </w:r>
      <w:r>
        <w:rPr>
          <w:rStyle w:val="markedcontent"/>
          <w:rFonts w:asciiTheme="majorBidi" w:hAnsiTheme="majorBidi" w:cstheme="majorBidi"/>
          <w:sz w:val="24"/>
          <w:szCs w:val="24"/>
        </w:rPr>
        <w:fldChar w:fldCharType="begin" w:fldLock="1"/>
      </w:r>
      <w:r>
        <w:rPr>
          <w:rStyle w:val="markedcontent"/>
          <w:rFonts w:asciiTheme="majorBidi" w:hAnsiTheme="majorBidi" w:cstheme="majorBidi"/>
          <w:sz w:val="24"/>
          <w:szCs w:val="24"/>
        </w:rPr>
        <w:instrText>ADDIN CSL_CITATION {"citationItems":[{"id":"ITEM-1","itemData":{"ISSN":"0169-4332","author":[{"dropping-particle":"","family":"Gerçel","given":"Özgül","non-dropping-particle":"","parse-names":false,"suffix":""},{"dropping-particle":"","family":"Özcan","given":"Adnan","non-dropping-particle":"","parse-names":false,"suffix":""},{"dropping-particle":"","family":"Özcan","given":"A Safa","non-dropping-particle":"","parse-names":false,"suffix":""},{"dropping-particle":"","family":"Gercel","given":"H Ferdi","non-dropping-particle":"","parse-names":false,"suffix":""}],"container-title":"Applied surface science","id":"ITEM-1","issue":"11","issued":{"date-parts":[["2007"]]},"page":"4843-4852","publisher":"Elsevier","title":"Preparation of activated carbon from a renewable bio-plant of Euphorbia rigida by H2SO4 activation and its adsorption behavior in aqueous solutions","type":"article-journal","volume":"253"},"uris":["http://www.mendeley.com/documents/?uuid=4402e988-fd5b-4b70-8efa-9ea73cebfc1e"]}],"mendeley":{"formattedCitation":"[49]","plainTextFormattedCitation":"[49]","previouslyFormattedCitation":"[48]"},"properties":{"noteIndex":0},"schema":"https://github.com/citation-style-language/schema/raw/master/csl-citation.json"}</w:instrText>
      </w:r>
      <w:r>
        <w:rPr>
          <w:rStyle w:val="markedcontent"/>
          <w:rFonts w:asciiTheme="majorBidi" w:hAnsiTheme="majorBidi" w:cstheme="majorBidi"/>
          <w:sz w:val="24"/>
          <w:szCs w:val="24"/>
        </w:rPr>
        <w:fldChar w:fldCharType="separate"/>
      </w:r>
      <w:r w:rsidRPr="00631443">
        <w:rPr>
          <w:rStyle w:val="markedcontent"/>
          <w:rFonts w:asciiTheme="majorBidi" w:hAnsiTheme="majorBidi" w:cstheme="majorBidi"/>
          <w:noProof/>
          <w:sz w:val="24"/>
          <w:szCs w:val="24"/>
        </w:rPr>
        <w:t>[49]</w:t>
      </w:r>
      <w:r>
        <w:rPr>
          <w:rStyle w:val="markedcontent"/>
          <w:rFonts w:asciiTheme="majorBidi" w:hAnsiTheme="majorBidi" w:cstheme="majorBidi"/>
          <w:sz w:val="24"/>
          <w:szCs w:val="24"/>
        </w:rPr>
        <w:fldChar w:fldCharType="end"/>
      </w:r>
      <w:r w:rsidRPr="00590469">
        <w:rPr>
          <w:rStyle w:val="markedcontent"/>
          <w:rFonts w:asciiTheme="majorBidi" w:hAnsiTheme="majorBidi" w:cstheme="majorBidi"/>
          <w:sz w:val="24"/>
          <w:szCs w:val="24"/>
        </w:rPr>
        <w:t xml:space="preserve">. </w:t>
      </w:r>
      <w:r>
        <w:rPr>
          <w:rStyle w:val="markedcontent"/>
          <w:rFonts w:asciiTheme="majorBidi" w:hAnsiTheme="majorBidi" w:cstheme="majorBidi"/>
          <w:sz w:val="24"/>
          <w:szCs w:val="24"/>
        </w:rPr>
        <w:t xml:space="preserve">Hence, </w:t>
      </w:r>
      <w:r>
        <w:rPr>
          <w:rFonts w:asciiTheme="majorBidi" w:hAnsiTheme="majorBidi" w:cstheme="majorBidi"/>
          <w:sz w:val="24"/>
          <w:szCs w:val="24"/>
        </w:rPr>
        <w:t>i</w:t>
      </w:r>
      <w:r w:rsidRPr="00891204">
        <w:rPr>
          <w:rFonts w:asciiTheme="majorBidi" w:hAnsiTheme="majorBidi" w:cstheme="majorBidi"/>
          <w:sz w:val="24"/>
          <w:szCs w:val="24"/>
        </w:rPr>
        <w:t>t can be concluded that</w:t>
      </w:r>
      <w:r>
        <w:rPr>
          <w:rFonts w:asciiTheme="majorBidi" w:hAnsiTheme="majorBidi" w:cstheme="majorBidi"/>
          <w:sz w:val="24"/>
          <w:szCs w:val="24"/>
        </w:rPr>
        <w:t xml:space="preserve"> </w:t>
      </w:r>
      <w:r>
        <w:rPr>
          <w:rStyle w:val="markedcontent"/>
          <w:rFonts w:asciiTheme="majorBidi" w:hAnsiTheme="majorBidi" w:cstheme="majorBidi"/>
          <w:sz w:val="24"/>
          <w:szCs w:val="24"/>
        </w:rPr>
        <w:t>t</w:t>
      </w:r>
      <w:r w:rsidRPr="00590469">
        <w:rPr>
          <w:rStyle w:val="markedcontent"/>
          <w:rFonts w:asciiTheme="majorBidi" w:hAnsiTheme="majorBidi" w:cstheme="majorBidi"/>
          <w:sz w:val="24"/>
          <w:szCs w:val="24"/>
        </w:rPr>
        <w:t>he</w:t>
      </w:r>
      <w:r>
        <w:rPr>
          <w:rStyle w:val="markedcontent"/>
          <w:rFonts w:asciiTheme="majorBidi" w:hAnsiTheme="majorBidi" w:cstheme="majorBidi"/>
          <w:sz w:val="24"/>
          <w:szCs w:val="24"/>
        </w:rPr>
        <w:t xml:space="preserve"> amounts</w:t>
      </w:r>
      <w:r w:rsidRPr="00590469">
        <w:rPr>
          <w:rStyle w:val="markedcontent"/>
          <w:rFonts w:asciiTheme="majorBidi" w:hAnsiTheme="majorBidi" w:cstheme="majorBidi"/>
          <w:sz w:val="24"/>
          <w:szCs w:val="24"/>
        </w:rPr>
        <w:t xml:space="preserve"> of </w:t>
      </w:r>
      <w:r w:rsidRPr="00590469">
        <w:rPr>
          <w:rFonts w:asciiTheme="majorBidi" w:hAnsiTheme="majorBidi" w:cstheme="majorBidi"/>
          <w:sz w:val="24"/>
          <w:szCs w:val="24"/>
        </w:rPr>
        <w:t>Δ</w:t>
      </w:r>
      <w:r w:rsidRPr="00B82463">
        <w:rPr>
          <w:rFonts w:asciiTheme="majorBidi" w:hAnsiTheme="majorBidi" w:cstheme="majorBidi"/>
          <w:sz w:val="24"/>
          <w:szCs w:val="24"/>
        </w:rPr>
        <w:t>G</w:t>
      </w:r>
      <w:r w:rsidRPr="00590469">
        <w:rPr>
          <w:rFonts w:asciiTheme="majorBidi" w:hAnsiTheme="majorBidi" w:cstheme="majorBidi"/>
          <w:sz w:val="24"/>
          <w:szCs w:val="24"/>
        </w:rPr>
        <w:t>°</w:t>
      </w:r>
      <w:r w:rsidRPr="00590469">
        <w:rPr>
          <w:rStyle w:val="markedcontent"/>
          <w:rFonts w:asciiTheme="majorBidi" w:hAnsiTheme="majorBidi" w:cstheme="majorBidi"/>
          <w:sz w:val="24"/>
          <w:szCs w:val="24"/>
        </w:rPr>
        <w:t xml:space="preserve"> </w:t>
      </w:r>
      <w:r>
        <w:rPr>
          <w:rStyle w:val="markedcontent"/>
          <w:rFonts w:asciiTheme="majorBidi" w:hAnsiTheme="majorBidi" w:cstheme="majorBidi"/>
          <w:sz w:val="24"/>
          <w:szCs w:val="24"/>
        </w:rPr>
        <w:t xml:space="preserve">gained </w:t>
      </w:r>
      <w:r w:rsidRPr="00590469">
        <w:rPr>
          <w:rStyle w:val="markedcontent"/>
          <w:rFonts w:asciiTheme="majorBidi" w:hAnsiTheme="majorBidi" w:cstheme="majorBidi"/>
          <w:sz w:val="24"/>
          <w:szCs w:val="24"/>
        </w:rPr>
        <w:t xml:space="preserve">in this </w:t>
      </w:r>
      <w:r>
        <w:rPr>
          <w:rStyle w:val="markedcontent"/>
          <w:rFonts w:asciiTheme="majorBidi" w:hAnsiTheme="majorBidi" w:cstheme="majorBidi"/>
          <w:sz w:val="24"/>
          <w:szCs w:val="24"/>
        </w:rPr>
        <w:t>research paper</w:t>
      </w:r>
      <w:r w:rsidRPr="00590469">
        <w:rPr>
          <w:rStyle w:val="markedcontent"/>
          <w:rFonts w:asciiTheme="majorBidi" w:hAnsiTheme="majorBidi" w:cstheme="majorBidi"/>
          <w:sz w:val="24"/>
          <w:szCs w:val="24"/>
        </w:rPr>
        <w:t xml:space="preserve"> are within</w:t>
      </w:r>
      <w:r>
        <w:rPr>
          <w:rStyle w:val="markedcontent"/>
          <w:rFonts w:asciiTheme="majorBidi" w:hAnsiTheme="majorBidi" w:cstheme="majorBidi"/>
          <w:sz w:val="24"/>
          <w:szCs w:val="24"/>
        </w:rPr>
        <w:t xml:space="preserve"> </w:t>
      </w:r>
      <w:r w:rsidRPr="00590469">
        <w:rPr>
          <w:rStyle w:val="markedcontent"/>
          <w:rFonts w:asciiTheme="majorBidi" w:hAnsiTheme="majorBidi" w:cstheme="majorBidi"/>
          <w:sz w:val="24"/>
          <w:szCs w:val="24"/>
        </w:rPr>
        <w:t xml:space="preserve">the </w:t>
      </w:r>
      <w:r>
        <w:rPr>
          <w:rStyle w:val="markedcontent"/>
          <w:rFonts w:asciiTheme="majorBidi" w:hAnsiTheme="majorBidi" w:cstheme="majorBidi"/>
          <w:sz w:val="24"/>
          <w:szCs w:val="24"/>
        </w:rPr>
        <w:t>regions</w:t>
      </w:r>
      <w:r w:rsidRPr="00590469">
        <w:rPr>
          <w:rStyle w:val="markedcontent"/>
          <w:rFonts w:asciiTheme="majorBidi" w:hAnsiTheme="majorBidi" w:cstheme="majorBidi"/>
          <w:sz w:val="24"/>
          <w:szCs w:val="24"/>
        </w:rPr>
        <w:t xml:space="preserve"> of the physisorption mechanism.</w:t>
      </w:r>
    </w:p>
    <w:p w:rsidR="00C055A4" w:rsidRDefault="00C055A4" w:rsidP="000B2457">
      <w:pPr>
        <w:spacing w:line="480" w:lineRule="auto"/>
        <w:jc w:val="both"/>
        <w:rPr>
          <w:rStyle w:val="markedcontent"/>
          <w:rFonts w:asciiTheme="majorBidi" w:hAnsiTheme="majorBidi" w:cstheme="majorBidi"/>
          <w:sz w:val="24"/>
          <w:szCs w:val="24"/>
        </w:rPr>
      </w:pPr>
    </w:p>
    <w:p w:rsidR="00C055A4" w:rsidRDefault="00C055A4" w:rsidP="000B2457">
      <w:pPr>
        <w:spacing w:line="480" w:lineRule="auto"/>
        <w:jc w:val="both"/>
        <w:rPr>
          <w:rStyle w:val="markedcontent"/>
          <w:rFonts w:asciiTheme="majorBidi" w:hAnsiTheme="majorBidi" w:cstheme="majorBidi"/>
          <w:sz w:val="24"/>
          <w:szCs w:val="24"/>
        </w:rPr>
      </w:pPr>
    </w:p>
    <w:sectPr w:rsidR="00C055A4">
      <w:foot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620C" w:rsidRDefault="0045620C" w:rsidP="00384092">
      <w:pPr>
        <w:spacing w:after="0" w:line="240" w:lineRule="auto"/>
      </w:pPr>
      <w:r>
        <w:separator/>
      </w:r>
    </w:p>
  </w:endnote>
  <w:endnote w:type="continuationSeparator" w:id="0">
    <w:p w:rsidR="0045620C" w:rsidRDefault="0045620C" w:rsidP="00384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8088724"/>
      <w:docPartObj>
        <w:docPartGallery w:val="Page Numbers (Bottom of Page)"/>
        <w:docPartUnique/>
      </w:docPartObj>
    </w:sdtPr>
    <w:sdtEndPr>
      <w:rPr>
        <w:rFonts w:asciiTheme="majorBidi" w:hAnsiTheme="majorBidi" w:cstheme="majorBidi"/>
        <w:noProof/>
        <w:sz w:val="24"/>
        <w:szCs w:val="24"/>
      </w:rPr>
    </w:sdtEndPr>
    <w:sdtContent>
      <w:p w:rsidR="00384092" w:rsidRPr="00384092" w:rsidRDefault="00384092">
        <w:pPr>
          <w:pStyle w:val="Footer"/>
          <w:jc w:val="center"/>
          <w:rPr>
            <w:rFonts w:asciiTheme="majorBidi" w:hAnsiTheme="majorBidi" w:cstheme="majorBidi"/>
            <w:sz w:val="24"/>
            <w:szCs w:val="24"/>
          </w:rPr>
        </w:pPr>
        <w:r w:rsidRPr="00384092">
          <w:rPr>
            <w:rFonts w:asciiTheme="majorBidi" w:hAnsiTheme="majorBidi" w:cstheme="majorBidi"/>
            <w:sz w:val="24"/>
            <w:szCs w:val="24"/>
          </w:rPr>
          <w:fldChar w:fldCharType="begin"/>
        </w:r>
        <w:r w:rsidRPr="00384092">
          <w:rPr>
            <w:rFonts w:asciiTheme="majorBidi" w:hAnsiTheme="majorBidi" w:cstheme="majorBidi"/>
            <w:sz w:val="24"/>
            <w:szCs w:val="24"/>
          </w:rPr>
          <w:instrText xml:space="preserve"> PAGE   \* MERGEFORMAT </w:instrText>
        </w:r>
        <w:r w:rsidRPr="00384092">
          <w:rPr>
            <w:rFonts w:asciiTheme="majorBidi" w:hAnsiTheme="majorBidi" w:cstheme="majorBidi"/>
            <w:sz w:val="24"/>
            <w:szCs w:val="24"/>
          </w:rPr>
          <w:fldChar w:fldCharType="separate"/>
        </w:r>
        <w:r w:rsidR="0045620C">
          <w:rPr>
            <w:rFonts w:asciiTheme="majorBidi" w:hAnsiTheme="majorBidi" w:cstheme="majorBidi"/>
            <w:noProof/>
            <w:sz w:val="24"/>
            <w:szCs w:val="24"/>
          </w:rPr>
          <w:t>1</w:t>
        </w:r>
        <w:r w:rsidRPr="00384092">
          <w:rPr>
            <w:rFonts w:asciiTheme="majorBidi" w:hAnsiTheme="majorBidi" w:cstheme="majorBidi"/>
            <w:noProof/>
            <w:sz w:val="24"/>
            <w:szCs w:val="24"/>
          </w:rPr>
          <w:fldChar w:fldCharType="end"/>
        </w:r>
      </w:p>
    </w:sdtContent>
  </w:sdt>
  <w:p w:rsidR="00384092" w:rsidRDefault="003840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620C" w:rsidRDefault="0045620C" w:rsidP="00384092">
      <w:pPr>
        <w:spacing w:after="0" w:line="240" w:lineRule="auto"/>
      </w:pPr>
      <w:r>
        <w:separator/>
      </w:r>
    </w:p>
  </w:footnote>
  <w:footnote w:type="continuationSeparator" w:id="0">
    <w:p w:rsidR="0045620C" w:rsidRDefault="0045620C" w:rsidP="003840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QzMzI3MzOzMDc3NzZV0lEKTi0uzszPAykwqgUAju8I7ywAAAA="/>
  </w:docVars>
  <w:rsids>
    <w:rsidRoot w:val="004D79CF"/>
    <w:rsid w:val="00075727"/>
    <w:rsid w:val="000A6822"/>
    <w:rsid w:val="000B2457"/>
    <w:rsid w:val="002040E1"/>
    <w:rsid w:val="002E2A1B"/>
    <w:rsid w:val="00384092"/>
    <w:rsid w:val="003C49E7"/>
    <w:rsid w:val="0045620C"/>
    <w:rsid w:val="00497F3D"/>
    <w:rsid w:val="004D79CF"/>
    <w:rsid w:val="005470C9"/>
    <w:rsid w:val="005C0972"/>
    <w:rsid w:val="005F4D67"/>
    <w:rsid w:val="00663F70"/>
    <w:rsid w:val="0067228D"/>
    <w:rsid w:val="006E6460"/>
    <w:rsid w:val="006E651B"/>
    <w:rsid w:val="007821FA"/>
    <w:rsid w:val="007F04B9"/>
    <w:rsid w:val="009955E6"/>
    <w:rsid w:val="009A4A76"/>
    <w:rsid w:val="009C0C01"/>
    <w:rsid w:val="009E0308"/>
    <w:rsid w:val="00A261B2"/>
    <w:rsid w:val="00AF3B91"/>
    <w:rsid w:val="00B73514"/>
    <w:rsid w:val="00B84B14"/>
    <w:rsid w:val="00BF0C77"/>
    <w:rsid w:val="00C055A4"/>
    <w:rsid w:val="00CE2F7B"/>
    <w:rsid w:val="00DF4804"/>
    <w:rsid w:val="00E81A5E"/>
    <w:rsid w:val="00EE0B1B"/>
    <w:rsid w:val="00F227D2"/>
    <w:rsid w:val="00F33EF4"/>
    <w:rsid w:val="00F529D1"/>
    <w:rsid w:val="00F945B9"/>
    <w:rsid w:val="00FD33E9"/>
    <w:rsid w:val="00FD3C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B02F32-FE6A-490A-970D-6CB065718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79C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dcontent">
    <w:name w:val="markedcontent"/>
    <w:basedOn w:val="DefaultParagraphFont"/>
    <w:rsid w:val="004D79CF"/>
  </w:style>
  <w:style w:type="character" w:customStyle="1" w:styleId="q4iawc">
    <w:name w:val="q4iawc"/>
    <w:basedOn w:val="DefaultParagraphFont"/>
    <w:rsid w:val="000B2457"/>
  </w:style>
  <w:style w:type="paragraph" w:styleId="NormalWeb">
    <w:name w:val="Normal (Web)"/>
    <w:basedOn w:val="Normal"/>
    <w:uiPriority w:val="99"/>
    <w:semiHidden/>
    <w:unhideWhenUsed/>
    <w:rsid w:val="000B24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i">
    <w:name w:val="mi"/>
    <w:basedOn w:val="DefaultParagraphFont"/>
    <w:rsid w:val="000B2457"/>
  </w:style>
  <w:style w:type="character" w:customStyle="1" w:styleId="mo">
    <w:name w:val="mo"/>
    <w:basedOn w:val="DefaultParagraphFont"/>
    <w:rsid w:val="000B2457"/>
  </w:style>
  <w:style w:type="character" w:customStyle="1" w:styleId="mtext">
    <w:name w:val="mtext"/>
    <w:basedOn w:val="DefaultParagraphFont"/>
    <w:rsid w:val="000B2457"/>
  </w:style>
  <w:style w:type="table" w:styleId="LightShading">
    <w:name w:val="Light Shading"/>
    <w:basedOn w:val="TableNormal"/>
    <w:uiPriority w:val="60"/>
    <w:rsid w:val="000B245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ighlight">
    <w:name w:val="highlight"/>
    <w:basedOn w:val="DefaultParagraphFont"/>
    <w:rsid w:val="002040E1"/>
  </w:style>
  <w:style w:type="paragraph" w:styleId="Header">
    <w:name w:val="header"/>
    <w:basedOn w:val="Normal"/>
    <w:link w:val="HeaderChar"/>
    <w:uiPriority w:val="99"/>
    <w:unhideWhenUsed/>
    <w:rsid w:val="003840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092"/>
  </w:style>
  <w:style w:type="paragraph" w:styleId="Footer">
    <w:name w:val="footer"/>
    <w:basedOn w:val="Normal"/>
    <w:link w:val="FooterChar"/>
    <w:uiPriority w:val="99"/>
    <w:unhideWhenUsed/>
    <w:rsid w:val="003840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092"/>
  </w:style>
  <w:style w:type="character" w:styleId="Hyperlink">
    <w:name w:val="Hyperlink"/>
    <w:basedOn w:val="DefaultParagraphFont"/>
    <w:uiPriority w:val="99"/>
    <w:unhideWhenUsed/>
    <w:qFormat/>
    <w:rsid w:val="005470C9"/>
    <w:rPr>
      <w:color w:val="0000FF"/>
      <w:u w:val="single"/>
    </w:rPr>
  </w:style>
  <w:style w:type="character" w:styleId="Strong">
    <w:name w:val="Strong"/>
    <w:basedOn w:val="DefaultParagraphFont"/>
    <w:uiPriority w:val="22"/>
    <w:qFormat/>
    <w:rsid w:val="00497F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10</Pages>
  <Words>6149</Words>
  <Characters>35052</Characters>
  <Application>Microsoft Office Word</Application>
  <DocSecurity>0</DocSecurity>
  <Lines>292</Lines>
  <Paragraphs>82</Paragraphs>
  <ScaleCrop>false</ScaleCrop>
  <Company>Microsoft</Company>
  <LinksUpToDate>false</LinksUpToDate>
  <CharactersWithSpaces>41119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Mahmoodi-Niyaz</dc:creator>
  <cp:keywords/>
  <dc:description/>
  <cp:lastModifiedBy>Prof. Mahmoodi</cp:lastModifiedBy>
  <cp:revision>76</cp:revision>
  <dcterms:created xsi:type="dcterms:W3CDTF">2022-07-07T10:19:00Z</dcterms:created>
  <dcterms:modified xsi:type="dcterms:W3CDTF">2026-02-08T16:49:00Z</dcterms:modified>
</cp:coreProperties>
</file>