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1BD20" w14:textId="77777777" w:rsidR="00006097" w:rsidRPr="00EF26AE" w:rsidRDefault="00006097" w:rsidP="00006097">
      <w:pPr>
        <w:spacing w:line="257" w:lineRule="auto"/>
        <w:jc w:val="center"/>
        <w:rPr>
          <w:lang w:val="en-US"/>
        </w:rPr>
      </w:pPr>
      <w:r w:rsidRPr="00EF26AE">
        <w:rPr>
          <w:b/>
          <w:bCs/>
          <w:sz w:val="22"/>
          <w:szCs w:val="22"/>
          <w:lang w:val="en-US"/>
        </w:rPr>
        <w:t>Large Language Model Dependency Questionnaire (LLM-D12) – The English Version</w:t>
      </w:r>
    </w:p>
    <w:p w14:paraId="1DB14F71" w14:textId="77777777" w:rsidR="00006097" w:rsidRPr="00EF26AE" w:rsidRDefault="00006097" w:rsidP="00006097">
      <w:pPr>
        <w:spacing w:before="240" w:after="240"/>
        <w:ind w:right="-360"/>
        <w:jc w:val="both"/>
        <w:rPr>
          <w:lang w:val="en-US"/>
        </w:rPr>
      </w:pPr>
      <w:r w:rsidRPr="00EF26AE">
        <w:rPr>
          <w:sz w:val="22"/>
          <w:szCs w:val="22"/>
          <w:lang w:val="en-US"/>
        </w:rPr>
        <w:t>Thinking specifically about the large language model (LLM) you use most often (such as ChatGPT, DeepSeek, Gemini, Copilot, etc.), please indicate the extent to which you agree or disagree with each of the following statements:</w:t>
      </w:r>
    </w:p>
    <w:tbl>
      <w:tblPr>
        <w:tblStyle w:val="GridTable2-Accent4"/>
        <w:tblW w:w="0" w:type="auto"/>
        <w:tblLook w:val="04A0" w:firstRow="1" w:lastRow="0" w:firstColumn="1" w:lastColumn="0" w:noHBand="0" w:noVBand="1"/>
      </w:tblPr>
      <w:tblGrid>
        <w:gridCol w:w="927"/>
        <w:gridCol w:w="2544"/>
        <w:gridCol w:w="936"/>
        <w:gridCol w:w="886"/>
        <w:gridCol w:w="1108"/>
        <w:gridCol w:w="1108"/>
        <w:gridCol w:w="916"/>
        <w:gridCol w:w="935"/>
      </w:tblGrid>
      <w:tr w:rsidR="00006097" w:rsidRPr="00EF26AE" w14:paraId="7DD18ED4" w14:textId="77777777" w:rsidTr="00495B8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0" w:type="dxa"/>
            <w:tcBorders>
              <w:left w:val="nil"/>
              <w:bottom w:val="double" w:sz="4" w:space="0" w:color="0F9ED5" w:themeColor="accent4"/>
            </w:tcBorders>
            <w:tcMar>
              <w:left w:w="108" w:type="dxa"/>
              <w:right w:w="108" w:type="dxa"/>
            </w:tcMar>
          </w:tcPr>
          <w:p w14:paraId="36415B39" w14:textId="77777777" w:rsidR="00006097" w:rsidRPr="00EF26AE" w:rsidRDefault="00006097" w:rsidP="00495B81">
            <w:pPr>
              <w:rPr>
                <w:lang w:val="en-US"/>
              </w:rPr>
            </w:pPr>
            <w:r w:rsidRPr="00EF26AE">
              <w:rPr>
                <w:color w:val="000000" w:themeColor="text1"/>
                <w:sz w:val="18"/>
                <w:szCs w:val="18"/>
                <w:lang w:val="en-US"/>
              </w:rPr>
              <w:t>Item nr</w:t>
            </w:r>
          </w:p>
        </w:tc>
        <w:tc>
          <w:tcPr>
            <w:tcW w:w="2820" w:type="dxa"/>
            <w:tcBorders>
              <w:bottom w:val="double" w:sz="4" w:space="0" w:color="0F9ED5" w:themeColor="accent4"/>
            </w:tcBorders>
            <w:tcMar>
              <w:left w:w="108" w:type="dxa"/>
              <w:right w:w="108" w:type="dxa"/>
            </w:tcMar>
          </w:tcPr>
          <w:p w14:paraId="045563E4" w14:textId="77777777" w:rsidR="00006097" w:rsidRPr="00EF26AE" w:rsidRDefault="00006097" w:rsidP="00495B81">
            <w:pPr>
              <w:cnfStyle w:val="100000000000" w:firstRow="1"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item</w:t>
            </w:r>
          </w:p>
        </w:tc>
        <w:tc>
          <w:tcPr>
            <w:tcW w:w="945" w:type="dxa"/>
            <w:tcBorders>
              <w:bottom w:val="double" w:sz="4" w:space="0" w:color="0F9ED5" w:themeColor="accent4"/>
            </w:tcBorders>
            <w:tcMar>
              <w:left w:w="108" w:type="dxa"/>
              <w:right w:w="108" w:type="dxa"/>
            </w:tcMar>
          </w:tcPr>
          <w:p w14:paraId="5AE5CE8F"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Strongly Disagree</w:t>
            </w:r>
          </w:p>
        </w:tc>
        <w:tc>
          <w:tcPr>
            <w:tcW w:w="885" w:type="dxa"/>
            <w:tcBorders>
              <w:bottom w:val="double" w:sz="4" w:space="0" w:color="0F9ED5" w:themeColor="accent4"/>
            </w:tcBorders>
            <w:tcMar>
              <w:left w:w="108" w:type="dxa"/>
              <w:right w:w="108" w:type="dxa"/>
            </w:tcMar>
          </w:tcPr>
          <w:p w14:paraId="3D322EA6"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Disagree</w:t>
            </w:r>
          </w:p>
        </w:tc>
        <w:tc>
          <w:tcPr>
            <w:tcW w:w="1125" w:type="dxa"/>
            <w:tcBorders>
              <w:bottom w:val="double" w:sz="4" w:space="0" w:color="0F9ED5" w:themeColor="accent4"/>
            </w:tcBorders>
            <w:tcMar>
              <w:left w:w="108" w:type="dxa"/>
              <w:right w:w="108" w:type="dxa"/>
            </w:tcMar>
          </w:tcPr>
          <w:p w14:paraId="493462F5"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Somewhat Disagree</w:t>
            </w:r>
          </w:p>
        </w:tc>
        <w:tc>
          <w:tcPr>
            <w:tcW w:w="1125" w:type="dxa"/>
            <w:tcBorders>
              <w:bottom w:val="double" w:sz="4" w:space="0" w:color="0F9ED5" w:themeColor="accent4"/>
            </w:tcBorders>
            <w:tcMar>
              <w:left w:w="108" w:type="dxa"/>
              <w:right w:w="108" w:type="dxa"/>
            </w:tcMar>
          </w:tcPr>
          <w:p w14:paraId="79C523DF"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Somewhat Agree</w:t>
            </w:r>
          </w:p>
        </w:tc>
        <w:tc>
          <w:tcPr>
            <w:tcW w:w="960" w:type="dxa"/>
            <w:tcBorders>
              <w:bottom w:val="double" w:sz="4" w:space="0" w:color="0F9ED5" w:themeColor="accent4"/>
            </w:tcBorders>
            <w:tcMar>
              <w:left w:w="108" w:type="dxa"/>
              <w:right w:w="108" w:type="dxa"/>
            </w:tcMar>
          </w:tcPr>
          <w:p w14:paraId="1AFE1E2C"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Agree</w:t>
            </w:r>
          </w:p>
        </w:tc>
        <w:tc>
          <w:tcPr>
            <w:tcW w:w="945" w:type="dxa"/>
            <w:tcBorders>
              <w:bottom w:val="double" w:sz="4" w:space="0" w:color="0F9ED5" w:themeColor="accent4"/>
              <w:right w:val="nil"/>
            </w:tcBorders>
            <w:tcMar>
              <w:left w:w="108" w:type="dxa"/>
              <w:right w:w="108" w:type="dxa"/>
            </w:tcMar>
          </w:tcPr>
          <w:p w14:paraId="21D830B7"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Strongly Agree</w:t>
            </w:r>
          </w:p>
        </w:tc>
      </w:tr>
      <w:tr w:rsidR="00006097" w:rsidRPr="00EF26AE" w14:paraId="55440BC5"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double" w:sz="4" w:space="0" w:color="0F9ED5" w:themeColor="accent4"/>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6B615D9D" w14:textId="77777777" w:rsidR="00006097" w:rsidRPr="00EF26AE" w:rsidRDefault="00006097" w:rsidP="00495B81">
            <w:pPr>
              <w:rPr>
                <w:lang w:val="en-US"/>
              </w:rPr>
            </w:pPr>
            <w:r w:rsidRPr="00EF26AE">
              <w:rPr>
                <w:color w:val="000000" w:themeColor="text1"/>
                <w:sz w:val="18"/>
                <w:szCs w:val="18"/>
                <w:lang w:val="en-US"/>
              </w:rPr>
              <w:t>ID1</w:t>
            </w:r>
          </w:p>
        </w:tc>
        <w:tc>
          <w:tcPr>
            <w:tcW w:w="2820"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15140F5"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Without it, I feel less conﬁdent when making decisions</w:t>
            </w:r>
          </w:p>
        </w:tc>
        <w:tc>
          <w:tcPr>
            <w:tcW w:w="945"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535A049"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885"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55313F2"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F30F577"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445CC2C"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60"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4B663DD"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45" w:type="dxa"/>
            <w:tcBorders>
              <w:top w:val="double" w:sz="4" w:space="0" w:color="0F9ED5" w:themeColor="accent4"/>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7421F1BE"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03EBD021"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2E846740" w14:textId="77777777" w:rsidR="00006097" w:rsidRPr="00EF26AE" w:rsidRDefault="00006097" w:rsidP="00495B81">
            <w:pPr>
              <w:rPr>
                <w:lang w:val="en-US"/>
              </w:rPr>
            </w:pPr>
            <w:r w:rsidRPr="00EF26AE">
              <w:rPr>
                <w:sz w:val="18"/>
                <w:szCs w:val="18"/>
                <w:lang w:val="en-US"/>
              </w:rPr>
              <w:t>ID2</w:t>
            </w:r>
          </w:p>
        </w:tc>
        <w:tc>
          <w:tcPr>
            <w:tcW w:w="28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879BE32"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 use it sometimes without realizing how much time I spend immersed in it</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18243A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5D694B8E"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B847F26"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150E924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B0D52A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7927B8DC"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r w:rsidR="00006097" w:rsidRPr="00EF26AE" w14:paraId="5D92DA19"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089C2D60" w14:textId="77777777" w:rsidR="00006097" w:rsidRPr="00EF26AE" w:rsidRDefault="00006097" w:rsidP="00495B81">
            <w:pPr>
              <w:rPr>
                <w:lang w:val="en-US"/>
              </w:rPr>
            </w:pPr>
            <w:r w:rsidRPr="00EF26AE">
              <w:rPr>
                <w:color w:val="000000" w:themeColor="text1"/>
                <w:sz w:val="18"/>
                <w:szCs w:val="18"/>
                <w:lang w:val="en-US"/>
              </w:rPr>
              <w:t>ID3</w:t>
            </w:r>
          </w:p>
        </w:tc>
        <w:tc>
          <w:tcPr>
            <w:tcW w:w="28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A8575DE"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I feel much more rewarded and pleased when completing tasks using it</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D07B61E"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4BE26906"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47E3FA00"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FFA9E48"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C96E030"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63235578"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0F695A8B"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65C5D46F" w14:textId="77777777" w:rsidR="00006097" w:rsidRPr="00EF26AE" w:rsidRDefault="00006097" w:rsidP="00495B81">
            <w:pPr>
              <w:rPr>
                <w:lang w:val="en-US"/>
              </w:rPr>
            </w:pPr>
            <w:r w:rsidRPr="00EF26AE">
              <w:rPr>
                <w:sz w:val="18"/>
                <w:szCs w:val="18"/>
                <w:lang w:val="en-US"/>
              </w:rPr>
              <w:t>ID4</w:t>
            </w:r>
          </w:p>
        </w:tc>
        <w:tc>
          <w:tcPr>
            <w:tcW w:w="28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7173A0F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 turn to it for support in decisions, even when I can make them myself with some eﬀort</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7BF3A448"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CF25BF6"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08BEC55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19A4327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B3156CC"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3EDBC034"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r w:rsidR="00006097" w:rsidRPr="00EF26AE" w14:paraId="3EE7EB54"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57C33D31" w14:textId="77777777" w:rsidR="00006097" w:rsidRPr="00EF26AE" w:rsidRDefault="00006097" w:rsidP="00495B81">
            <w:pPr>
              <w:rPr>
                <w:lang w:val="en-US"/>
              </w:rPr>
            </w:pPr>
            <w:r w:rsidRPr="00EF26AE">
              <w:rPr>
                <w:color w:val="000000" w:themeColor="text1"/>
                <w:sz w:val="18"/>
                <w:szCs w:val="18"/>
                <w:lang w:val="en-US"/>
              </w:rPr>
              <w:t>ID5</w:t>
            </w:r>
          </w:p>
        </w:tc>
        <w:tc>
          <w:tcPr>
            <w:tcW w:w="28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80F7191"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It is my go-to for assistance in decision-making</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384AFAE"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4545E2F"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3ADFEDB"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4516B980"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3D74835"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44F9D186"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4D4C0514"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623BD3B3" w14:textId="77777777" w:rsidR="00006097" w:rsidRPr="00EF26AE" w:rsidRDefault="00006097" w:rsidP="00495B81">
            <w:pPr>
              <w:rPr>
                <w:lang w:val="en-US"/>
              </w:rPr>
            </w:pPr>
            <w:r w:rsidRPr="00EF26AE">
              <w:rPr>
                <w:sz w:val="18"/>
                <w:szCs w:val="18"/>
                <w:lang w:val="en-US"/>
              </w:rPr>
              <w:t>ID6</w:t>
            </w:r>
          </w:p>
        </w:tc>
        <w:tc>
          <w:tcPr>
            <w:tcW w:w="28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C35603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sz w:val="18"/>
                <w:szCs w:val="18"/>
                <w:lang w:val="en-US"/>
              </w:rPr>
            </w:pPr>
            <w:r w:rsidRPr="00EF26AE">
              <w:rPr>
                <w:sz w:val="18"/>
                <w:szCs w:val="18"/>
                <w:lang w:val="en-US"/>
              </w:rPr>
              <w:t>Making decisions without it feels somewhat uneasy</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16B987FC"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6A28C23"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04E70065"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D06E8D3"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7D1EC116"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1FE2726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r w:rsidR="00006097" w:rsidRPr="00EF26AE" w14:paraId="2685E327"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786BAF6C" w14:textId="77777777" w:rsidR="00006097" w:rsidRPr="00EF26AE" w:rsidRDefault="00006097" w:rsidP="00495B81">
            <w:pPr>
              <w:rPr>
                <w:lang w:val="en-US"/>
              </w:rPr>
            </w:pPr>
            <w:r w:rsidRPr="00EF26AE">
              <w:rPr>
                <w:color w:val="000000" w:themeColor="text1"/>
                <w:sz w:val="18"/>
                <w:szCs w:val="18"/>
                <w:lang w:val="en-US"/>
              </w:rPr>
              <w:t>RD1</w:t>
            </w:r>
          </w:p>
        </w:tc>
        <w:tc>
          <w:tcPr>
            <w:tcW w:w="28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635B64C"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I share details about my private life with it</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59F6962"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F9AC465"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F6D30D4"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AF7228F"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5F5B737"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6E82AF24"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0A48F791"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7968185F" w14:textId="77777777" w:rsidR="00006097" w:rsidRPr="00EF26AE" w:rsidRDefault="00006097" w:rsidP="00495B81">
            <w:pPr>
              <w:rPr>
                <w:lang w:val="en-US"/>
              </w:rPr>
            </w:pPr>
            <w:r w:rsidRPr="00EF26AE">
              <w:rPr>
                <w:sz w:val="18"/>
                <w:szCs w:val="18"/>
                <w:lang w:val="en-US"/>
              </w:rPr>
              <w:t>RD2</w:t>
            </w:r>
          </w:p>
        </w:tc>
        <w:tc>
          <w:tcPr>
            <w:tcW w:w="28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97BE01C"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 interact with it as if it were a genuine companion</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105165B8"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1DB80BA1"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38A2D36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59955EA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525C0727"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2F8B33A4"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r w:rsidR="00006097" w:rsidRPr="00EF26AE" w14:paraId="0AC5C0E5"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2C4E391D" w14:textId="77777777" w:rsidR="00006097" w:rsidRPr="00EF26AE" w:rsidRDefault="00006097" w:rsidP="00495B81">
            <w:pPr>
              <w:rPr>
                <w:lang w:val="en-US"/>
              </w:rPr>
            </w:pPr>
            <w:r w:rsidRPr="00EF26AE">
              <w:rPr>
                <w:color w:val="000000" w:themeColor="text1"/>
                <w:sz w:val="18"/>
                <w:szCs w:val="18"/>
                <w:lang w:val="en-US"/>
              </w:rPr>
              <w:t>RD3</w:t>
            </w:r>
          </w:p>
        </w:tc>
        <w:tc>
          <w:tcPr>
            <w:tcW w:w="28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4FF1D34B"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It helps me feel less alone when I need to talk to someone</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B43C236"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417E3C8D"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2E5CA23"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4885D2E"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E6B9DF4"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61977739"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4C6ECB98"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5F85B5FB" w14:textId="77777777" w:rsidR="00006097" w:rsidRPr="00EF26AE" w:rsidRDefault="00006097" w:rsidP="00495B81">
            <w:pPr>
              <w:rPr>
                <w:lang w:val="en-US"/>
              </w:rPr>
            </w:pPr>
            <w:r w:rsidRPr="00EF26AE">
              <w:rPr>
                <w:sz w:val="18"/>
                <w:szCs w:val="18"/>
                <w:lang w:val="en-US"/>
              </w:rPr>
              <w:t>RD4</w:t>
            </w:r>
          </w:p>
        </w:tc>
        <w:tc>
          <w:tcPr>
            <w:tcW w:w="28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7A33F25"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It adds to my social life, making socializing more engaging and interesting</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3CBA2391"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BF34333"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E65C6F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318F61A7"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4A20EA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3819AF81"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r w:rsidR="00006097" w:rsidRPr="00EF26AE" w14:paraId="74DFD8B9"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518556FE" w14:textId="77777777" w:rsidR="00006097" w:rsidRPr="00EF26AE" w:rsidRDefault="00006097" w:rsidP="00495B81">
            <w:pPr>
              <w:rPr>
                <w:lang w:val="en-US"/>
              </w:rPr>
            </w:pPr>
            <w:r w:rsidRPr="00EF26AE">
              <w:rPr>
                <w:color w:val="000000" w:themeColor="text1"/>
                <w:sz w:val="18"/>
                <w:szCs w:val="18"/>
                <w:lang w:val="en-US"/>
              </w:rPr>
              <w:t>RD-5 [R]</w:t>
            </w:r>
          </w:p>
        </w:tc>
        <w:tc>
          <w:tcPr>
            <w:tcW w:w="28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36720C6"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I use it solely as a tool, not to express my feelings or expect it to understand me</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660FEE2"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21EEB5B"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737F84C"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93D475D"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EE786C4"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0329C7BA"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03382AA9"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990" w:type="dxa"/>
            <w:tcBorders>
              <w:top w:val="single" w:sz="8" w:space="0" w:color="60CAF3" w:themeColor="accent4" w:themeTint="99"/>
              <w:left w:val="nil"/>
              <w:bottom w:val="double" w:sz="4" w:space="0" w:color="0F9ED5" w:themeColor="accent4"/>
              <w:right w:val="single" w:sz="8" w:space="0" w:color="60CAF3" w:themeColor="accent4" w:themeTint="99"/>
            </w:tcBorders>
            <w:tcMar>
              <w:left w:w="108" w:type="dxa"/>
              <w:right w:w="108" w:type="dxa"/>
            </w:tcMar>
          </w:tcPr>
          <w:p w14:paraId="4A8A2D37" w14:textId="77777777" w:rsidR="00006097" w:rsidRPr="00EF26AE" w:rsidRDefault="00006097" w:rsidP="00495B81">
            <w:pPr>
              <w:rPr>
                <w:lang w:val="en-US"/>
              </w:rPr>
            </w:pPr>
            <w:r w:rsidRPr="00EF26AE">
              <w:rPr>
                <w:sz w:val="18"/>
                <w:szCs w:val="18"/>
                <w:lang w:val="en-US"/>
              </w:rPr>
              <w:t>RD6</w:t>
            </w:r>
          </w:p>
        </w:tc>
        <w:tc>
          <w:tcPr>
            <w:tcW w:w="2820"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31F5791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It helps me feel less alone, reducing the need to talk to others</w:t>
            </w:r>
          </w:p>
        </w:tc>
        <w:tc>
          <w:tcPr>
            <w:tcW w:w="945"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31322BBC"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885"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6CC4ABB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4FFCF601"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125"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367672E2"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60"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79221EDE"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45" w:type="dxa"/>
            <w:tcBorders>
              <w:top w:val="single" w:sz="8" w:space="0" w:color="60CAF3" w:themeColor="accent4" w:themeTint="99"/>
              <w:left w:val="single" w:sz="8" w:space="0" w:color="60CAF3" w:themeColor="accent4" w:themeTint="99"/>
              <w:bottom w:val="double" w:sz="4" w:space="0" w:color="0F9ED5" w:themeColor="accent4"/>
              <w:right w:val="nil"/>
            </w:tcBorders>
            <w:tcMar>
              <w:left w:w="108" w:type="dxa"/>
              <w:right w:w="108" w:type="dxa"/>
            </w:tcMar>
          </w:tcPr>
          <w:p w14:paraId="2D071187"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bl>
    <w:p w14:paraId="1CC934DE" w14:textId="77777777" w:rsidR="00006097" w:rsidRPr="00EF26AE" w:rsidRDefault="00006097" w:rsidP="00006097">
      <w:pPr>
        <w:spacing w:before="120" w:after="120"/>
        <w:jc w:val="both"/>
        <w:rPr>
          <w:lang w:val="en-US"/>
        </w:rPr>
      </w:pPr>
      <w:r w:rsidRPr="00EF26AE">
        <w:rPr>
          <w:b/>
          <w:bCs/>
          <w:sz w:val="18"/>
          <w:szCs w:val="18"/>
          <w:lang w:val="en-US"/>
        </w:rPr>
        <w:t xml:space="preserve">Scoring: </w:t>
      </w:r>
    </w:p>
    <w:p w14:paraId="6DFDE737" w14:textId="77777777" w:rsidR="00006097" w:rsidRPr="00EF26AE" w:rsidRDefault="00006097" w:rsidP="00006097">
      <w:pPr>
        <w:spacing w:before="120" w:after="120"/>
        <w:jc w:val="both"/>
        <w:rPr>
          <w:lang w:val="en-US"/>
        </w:rPr>
      </w:pPr>
      <w:r w:rsidRPr="00EF26AE">
        <w:rPr>
          <w:sz w:val="18"/>
          <w:szCs w:val="18"/>
          <w:lang w:val="en-US"/>
        </w:rPr>
        <w:t xml:space="preserve">Items are rated on a 6-point scale: 1 = Strongly Disagree, 2 = Disagree, 3 = Somewhat Disagree, 4 = Somewhat Agree, 5 = Agree, 6 = Strongly Agree. </w:t>
      </w:r>
    </w:p>
    <w:p w14:paraId="409C0D29" w14:textId="77777777" w:rsidR="00006097" w:rsidRPr="00EF26AE" w:rsidRDefault="00006097" w:rsidP="00006097">
      <w:pPr>
        <w:spacing w:before="120" w:after="120"/>
        <w:jc w:val="both"/>
        <w:rPr>
          <w:lang w:val="en-US"/>
        </w:rPr>
      </w:pPr>
      <w:r w:rsidRPr="00EF26AE">
        <w:rPr>
          <w:sz w:val="18"/>
          <w:szCs w:val="18"/>
          <w:lang w:val="en-US"/>
        </w:rPr>
        <w:t>[R] indicates that the item shall be reversed when scoring</w:t>
      </w:r>
    </w:p>
    <w:p w14:paraId="3DB1B230" w14:textId="77777777" w:rsidR="00006097" w:rsidRPr="00EF26AE" w:rsidRDefault="00006097" w:rsidP="00006097">
      <w:pPr>
        <w:spacing w:before="120" w:after="120"/>
        <w:jc w:val="both"/>
        <w:rPr>
          <w:lang w:val="en-US"/>
        </w:rPr>
      </w:pPr>
      <w:r w:rsidRPr="00EF26AE">
        <w:rPr>
          <w:sz w:val="18"/>
          <w:szCs w:val="18"/>
          <w:lang w:val="en-US"/>
        </w:rPr>
        <w:t>ID – Instrumental Dependency, RD – Relationship Dependency</w:t>
      </w:r>
    </w:p>
    <w:p w14:paraId="650DC289" w14:textId="77777777" w:rsidR="00006097" w:rsidRPr="00EF26AE" w:rsidRDefault="00006097" w:rsidP="00006097">
      <w:pPr>
        <w:spacing w:before="240" w:after="240"/>
        <w:jc w:val="both"/>
        <w:rPr>
          <w:lang w:val="en-US"/>
        </w:rPr>
      </w:pPr>
      <w:r w:rsidRPr="00EF26AE">
        <w:rPr>
          <w:sz w:val="18"/>
          <w:szCs w:val="18"/>
          <w:lang w:val="en-US"/>
        </w:rPr>
        <w:t>Instrumental and Relationship Dependency should each be calculated as the sum of responses on their respective items. The two scales and their scores can be used separately. It is also possible to use the total score for LLM Dependency, obtained by summing the scores of both scales.</w:t>
      </w:r>
    </w:p>
    <w:p w14:paraId="5BECFF93" w14:textId="77777777" w:rsidR="00006097" w:rsidRPr="00EF26AE" w:rsidRDefault="00006097" w:rsidP="00006097">
      <w:pPr>
        <w:spacing w:before="240" w:after="240"/>
        <w:jc w:val="both"/>
        <w:rPr>
          <w:lang w:val="en-US"/>
        </w:rPr>
      </w:pPr>
      <w:r w:rsidRPr="00EF26AE">
        <w:rPr>
          <w:b/>
          <w:bCs/>
          <w:sz w:val="18"/>
          <w:szCs w:val="18"/>
          <w:lang w:val="en-US"/>
        </w:rPr>
        <w:t>Notes:</w:t>
      </w:r>
    </w:p>
    <w:p w14:paraId="2E158345" w14:textId="77777777" w:rsidR="00006097" w:rsidRPr="00EF26AE" w:rsidRDefault="00006097" w:rsidP="00006097">
      <w:pPr>
        <w:spacing w:before="240" w:after="240"/>
        <w:jc w:val="both"/>
        <w:rPr>
          <w:lang w:val="en-US"/>
        </w:rPr>
      </w:pPr>
      <w:r w:rsidRPr="00EF26AE">
        <w:rPr>
          <w:sz w:val="18"/>
          <w:szCs w:val="18"/>
          <w:lang w:val="en-US"/>
        </w:rPr>
        <w:t>The LLM examples in the introductory context can be updated to reflect either the most popular models at the time or those most relevant to the context in which the scale is administered.</w:t>
      </w:r>
    </w:p>
    <w:p w14:paraId="0A59B1E1" w14:textId="77777777" w:rsidR="00006097" w:rsidRPr="00EF26AE" w:rsidRDefault="00006097" w:rsidP="00006097">
      <w:pPr>
        <w:spacing w:line="257" w:lineRule="auto"/>
        <w:jc w:val="center"/>
        <w:rPr>
          <w:b/>
          <w:bCs/>
          <w:sz w:val="22"/>
          <w:szCs w:val="22"/>
          <w:lang w:val="en-US"/>
        </w:rPr>
      </w:pPr>
    </w:p>
    <w:p w14:paraId="2E09C6FA" w14:textId="77777777" w:rsidR="00006097" w:rsidRPr="00EF26AE" w:rsidRDefault="00006097" w:rsidP="00006097">
      <w:pPr>
        <w:spacing w:line="257" w:lineRule="auto"/>
        <w:jc w:val="center"/>
        <w:rPr>
          <w:b/>
          <w:bCs/>
          <w:sz w:val="22"/>
          <w:szCs w:val="22"/>
          <w:lang w:val="en-US"/>
        </w:rPr>
      </w:pPr>
      <w:r w:rsidRPr="00EF26AE">
        <w:rPr>
          <w:b/>
          <w:bCs/>
          <w:sz w:val="22"/>
          <w:szCs w:val="22"/>
          <w:lang w:val="en-US"/>
        </w:rPr>
        <w:lastRenderedPageBreak/>
        <w:t>Cuestionario sobre dependencia de los grandes modelos de lenguaje (LLM-D12-SP) – Versión en español</w:t>
      </w:r>
    </w:p>
    <w:p w14:paraId="48232E2D" w14:textId="77777777" w:rsidR="00006097" w:rsidRPr="00EF26AE" w:rsidRDefault="00006097" w:rsidP="00006097">
      <w:pPr>
        <w:spacing w:before="240" w:after="240"/>
        <w:ind w:right="-360"/>
        <w:jc w:val="both"/>
        <w:rPr>
          <w:sz w:val="20"/>
          <w:szCs w:val="20"/>
          <w:lang w:val="en-US"/>
        </w:rPr>
      </w:pPr>
      <w:r w:rsidRPr="00EF26AE">
        <w:rPr>
          <w:sz w:val="20"/>
          <w:szCs w:val="20"/>
          <w:lang w:val="en-US"/>
        </w:rPr>
        <w:t>Pensando específicamente en el gran modelo de lenguaje (LLM) que utiliza con más frecuencia (como ChatGPT, DeepSeek, Gemini, Copilot, etc.), por favor, indique en qué medida está de acuerdo o en desacuerdo con cada una de las siguientes afirmaciones:</w:t>
      </w:r>
    </w:p>
    <w:tbl>
      <w:tblPr>
        <w:tblStyle w:val="GridTable2-Accent4"/>
        <w:tblW w:w="0" w:type="auto"/>
        <w:tblLook w:val="04A0" w:firstRow="1" w:lastRow="0" w:firstColumn="1" w:lastColumn="0" w:noHBand="0" w:noVBand="1"/>
      </w:tblPr>
      <w:tblGrid>
        <w:gridCol w:w="864"/>
        <w:gridCol w:w="2277"/>
        <w:gridCol w:w="1141"/>
        <w:gridCol w:w="1086"/>
        <w:gridCol w:w="1093"/>
        <w:gridCol w:w="907"/>
        <w:gridCol w:w="896"/>
        <w:gridCol w:w="1096"/>
      </w:tblGrid>
      <w:tr w:rsidR="00006097" w:rsidRPr="00EF26AE" w14:paraId="1318890B" w14:textId="77777777" w:rsidTr="00495B8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0" w:type="dxa"/>
            <w:tcBorders>
              <w:left w:val="nil"/>
              <w:bottom w:val="double" w:sz="4" w:space="0" w:color="0F9ED5" w:themeColor="accent4"/>
            </w:tcBorders>
            <w:tcMar>
              <w:left w:w="108" w:type="dxa"/>
              <w:right w:w="108" w:type="dxa"/>
            </w:tcMar>
          </w:tcPr>
          <w:p w14:paraId="08AF4786" w14:textId="77777777" w:rsidR="00006097" w:rsidRPr="00EF26AE" w:rsidRDefault="00006097" w:rsidP="00495B81">
            <w:pPr>
              <w:rPr>
                <w:color w:val="000000" w:themeColor="text1"/>
                <w:sz w:val="18"/>
                <w:szCs w:val="18"/>
                <w:lang w:val="en-US"/>
              </w:rPr>
            </w:pPr>
            <w:r w:rsidRPr="00EF26AE">
              <w:rPr>
                <w:color w:val="000000" w:themeColor="text1"/>
                <w:sz w:val="18"/>
                <w:szCs w:val="18"/>
                <w:lang w:val="en-US"/>
              </w:rPr>
              <w:t>Número</w:t>
            </w:r>
          </w:p>
        </w:tc>
        <w:tc>
          <w:tcPr>
            <w:tcW w:w="2640" w:type="dxa"/>
            <w:tcBorders>
              <w:bottom w:val="double" w:sz="4" w:space="0" w:color="0F9ED5" w:themeColor="accent4"/>
            </w:tcBorders>
            <w:tcMar>
              <w:left w:w="108" w:type="dxa"/>
              <w:right w:w="108" w:type="dxa"/>
            </w:tcMar>
          </w:tcPr>
          <w:p w14:paraId="4757849F" w14:textId="77777777" w:rsidR="00006097" w:rsidRPr="00EF26AE" w:rsidRDefault="00006097" w:rsidP="00495B81">
            <w:pPr>
              <w:cnfStyle w:val="100000000000" w:firstRow="1" w:lastRow="0" w:firstColumn="0" w:lastColumn="0" w:oddVBand="0" w:evenVBand="0" w:oddHBand="0"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Elemento</w:t>
            </w:r>
          </w:p>
        </w:tc>
        <w:tc>
          <w:tcPr>
            <w:tcW w:w="1155" w:type="dxa"/>
            <w:tcBorders>
              <w:bottom w:val="double" w:sz="4" w:space="0" w:color="0F9ED5" w:themeColor="accent4"/>
            </w:tcBorders>
            <w:tcMar>
              <w:left w:w="108" w:type="dxa"/>
              <w:right w:w="108" w:type="dxa"/>
            </w:tcMar>
          </w:tcPr>
          <w:p w14:paraId="0387904C"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8"/>
                <w:szCs w:val="18"/>
                <w:lang w:val="en-US"/>
              </w:rPr>
            </w:pPr>
            <w:r w:rsidRPr="00EF26AE">
              <w:rPr>
                <w:color w:val="000000" w:themeColor="text1"/>
                <w:sz w:val="18"/>
                <w:szCs w:val="18"/>
                <w:lang w:val="en-US"/>
              </w:rPr>
              <w:t>Totalmente en desacuerdo</w:t>
            </w:r>
          </w:p>
        </w:tc>
        <w:tc>
          <w:tcPr>
            <w:tcW w:w="1080" w:type="dxa"/>
            <w:tcBorders>
              <w:bottom w:val="double" w:sz="4" w:space="0" w:color="0F9ED5" w:themeColor="accent4"/>
            </w:tcBorders>
            <w:tcMar>
              <w:left w:w="108" w:type="dxa"/>
              <w:right w:w="108" w:type="dxa"/>
            </w:tcMar>
          </w:tcPr>
          <w:p w14:paraId="02B7607F"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8"/>
                <w:szCs w:val="18"/>
                <w:lang w:val="en-US"/>
              </w:rPr>
            </w:pPr>
            <w:r w:rsidRPr="00EF26AE">
              <w:rPr>
                <w:color w:val="000000" w:themeColor="text1"/>
                <w:sz w:val="18"/>
                <w:szCs w:val="18"/>
                <w:lang w:val="en-US"/>
              </w:rPr>
              <w:t>En desacuerdo</w:t>
            </w:r>
          </w:p>
        </w:tc>
        <w:tc>
          <w:tcPr>
            <w:tcW w:w="1095" w:type="dxa"/>
            <w:tcBorders>
              <w:bottom w:val="double" w:sz="4" w:space="0" w:color="0F9ED5" w:themeColor="accent4"/>
            </w:tcBorders>
            <w:tcMar>
              <w:left w:w="108" w:type="dxa"/>
              <w:right w:w="108" w:type="dxa"/>
            </w:tcMar>
          </w:tcPr>
          <w:p w14:paraId="4FFD940B"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8"/>
                <w:szCs w:val="18"/>
                <w:lang w:val="en-US"/>
              </w:rPr>
            </w:pPr>
            <w:r w:rsidRPr="00EF26AE">
              <w:rPr>
                <w:color w:val="000000" w:themeColor="text1"/>
                <w:sz w:val="18"/>
                <w:szCs w:val="18"/>
                <w:lang w:val="en-US"/>
              </w:rPr>
              <w:t>Algo en desacuerdo</w:t>
            </w:r>
          </w:p>
        </w:tc>
        <w:tc>
          <w:tcPr>
            <w:tcW w:w="930" w:type="dxa"/>
            <w:tcBorders>
              <w:bottom w:val="double" w:sz="4" w:space="0" w:color="0F9ED5" w:themeColor="accent4"/>
            </w:tcBorders>
            <w:tcMar>
              <w:left w:w="108" w:type="dxa"/>
              <w:right w:w="108" w:type="dxa"/>
            </w:tcMar>
          </w:tcPr>
          <w:p w14:paraId="4E2554C5"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8"/>
                <w:szCs w:val="18"/>
                <w:lang w:val="en-US"/>
              </w:rPr>
            </w:pPr>
            <w:r w:rsidRPr="00EF26AE">
              <w:rPr>
                <w:color w:val="000000" w:themeColor="text1"/>
                <w:sz w:val="18"/>
                <w:szCs w:val="18"/>
                <w:lang w:val="en-US"/>
              </w:rPr>
              <w:t>Algo de acuerdo</w:t>
            </w:r>
          </w:p>
        </w:tc>
        <w:tc>
          <w:tcPr>
            <w:tcW w:w="915" w:type="dxa"/>
            <w:tcBorders>
              <w:bottom w:val="double" w:sz="4" w:space="0" w:color="0F9ED5" w:themeColor="accent4"/>
            </w:tcBorders>
            <w:tcMar>
              <w:left w:w="108" w:type="dxa"/>
              <w:right w:w="108" w:type="dxa"/>
            </w:tcMar>
          </w:tcPr>
          <w:p w14:paraId="0931F431"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8"/>
                <w:szCs w:val="18"/>
                <w:lang w:val="en-US"/>
              </w:rPr>
            </w:pPr>
            <w:r w:rsidRPr="00EF26AE">
              <w:rPr>
                <w:color w:val="000000" w:themeColor="text1"/>
                <w:sz w:val="18"/>
                <w:szCs w:val="18"/>
                <w:lang w:val="en-US"/>
              </w:rPr>
              <w:t>De acuerdo</w:t>
            </w:r>
          </w:p>
        </w:tc>
        <w:tc>
          <w:tcPr>
            <w:tcW w:w="1095" w:type="dxa"/>
            <w:tcBorders>
              <w:bottom w:val="double" w:sz="4" w:space="0" w:color="0F9ED5" w:themeColor="accent4"/>
              <w:right w:val="nil"/>
            </w:tcBorders>
            <w:tcMar>
              <w:left w:w="108" w:type="dxa"/>
              <w:right w:w="108" w:type="dxa"/>
            </w:tcMar>
          </w:tcPr>
          <w:p w14:paraId="5C71C17C"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8"/>
                <w:szCs w:val="18"/>
                <w:lang w:val="en-US"/>
              </w:rPr>
            </w:pPr>
            <w:r w:rsidRPr="00EF26AE">
              <w:rPr>
                <w:color w:val="000000" w:themeColor="text1"/>
                <w:sz w:val="18"/>
                <w:szCs w:val="18"/>
                <w:lang w:val="en-US"/>
              </w:rPr>
              <w:t>Totalmente de acuerdo</w:t>
            </w:r>
          </w:p>
        </w:tc>
      </w:tr>
      <w:tr w:rsidR="00006097" w:rsidRPr="00EF26AE" w14:paraId="398A1073"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double" w:sz="4" w:space="0" w:color="0F9ED5" w:themeColor="accent4"/>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2F4E1A0D" w14:textId="77777777" w:rsidR="00006097" w:rsidRPr="00EF26AE" w:rsidRDefault="00006097" w:rsidP="00495B81">
            <w:pPr>
              <w:rPr>
                <w:lang w:val="en-US"/>
              </w:rPr>
            </w:pPr>
            <w:r w:rsidRPr="00EF26AE">
              <w:rPr>
                <w:color w:val="000000" w:themeColor="text1"/>
                <w:sz w:val="18"/>
                <w:szCs w:val="18"/>
                <w:lang w:val="en-US"/>
              </w:rPr>
              <w:t>ID1</w:t>
            </w:r>
          </w:p>
        </w:tc>
        <w:tc>
          <w:tcPr>
            <w:tcW w:w="2640"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24A4142"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Sin él, me siento menos seguro a la hora de tomar decisiones</w:t>
            </w:r>
          </w:p>
        </w:tc>
        <w:tc>
          <w:tcPr>
            <w:tcW w:w="1155"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5B66754"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1A6E000"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9EC3BB7"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30"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46BB9B8B"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15"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64B08F3"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double" w:sz="4" w:space="0" w:color="0F9ED5" w:themeColor="accent4"/>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27A329DF"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13CE0CB4"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00A5EDB6" w14:textId="77777777" w:rsidR="00006097" w:rsidRPr="00EF26AE" w:rsidRDefault="00006097" w:rsidP="00495B81">
            <w:pPr>
              <w:rPr>
                <w:lang w:val="en-US"/>
              </w:rPr>
            </w:pPr>
            <w:r w:rsidRPr="00EF26AE">
              <w:rPr>
                <w:sz w:val="18"/>
                <w:szCs w:val="18"/>
                <w:lang w:val="en-US"/>
              </w:rPr>
              <w:t>ID2</w:t>
            </w:r>
          </w:p>
        </w:tc>
        <w:tc>
          <w:tcPr>
            <w:tcW w:w="264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789D221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A veces lo uso sin darme cuenta de cuánto tiempo paso en él</w:t>
            </w:r>
          </w:p>
        </w:tc>
        <w:tc>
          <w:tcPr>
            <w:tcW w:w="115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3F32281F"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023A0934"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077FBE8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ABBE73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5A28BC8"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67D93B8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r w:rsidR="00006097" w:rsidRPr="00EF26AE" w14:paraId="1C90EC04"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62CA1A9F" w14:textId="77777777" w:rsidR="00006097" w:rsidRPr="00EF26AE" w:rsidRDefault="00006097" w:rsidP="00495B81">
            <w:pPr>
              <w:rPr>
                <w:lang w:val="en-US"/>
              </w:rPr>
            </w:pPr>
            <w:r w:rsidRPr="00EF26AE">
              <w:rPr>
                <w:color w:val="000000" w:themeColor="text1"/>
                <w:sz w:val="18"/>
                <w:szCs w:val="18"/>
                <w:lang w:val="en-US"/>
              </w:rPr>
              <w:t>ID3</w:t>
            </w:r>
          </w:p>
        </w:tc>
        <w:tc>
          <w:tcPr>
            <w:tcW w:w="264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E6C3FAB"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Me siento mucho más satisfecho y contento cuando completo tareas utilizándolo</w:t>
            </w:r>
          </w:p>
        </w:tc>
        <w:tc>
          <w:tcPr>
            <w:tcW w:w="115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9D37145"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FAD1824"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E840023"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905F722"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4E6CAEF"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55042F21"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7FC9C07E"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7EBB25EC" w14:textId="77777777" w:rsidR="00006097" w:rsidRPr="00EF26AE" w:rsidRDefault="00006097" w:rsidP="00495B81">
            <w:pPr>
              <w:rPr>
                <w:lang w:val="en-US"/>
              </w:rPr>
            </w:pPr>
            <w:r w:rsidRPr="00EF26AE">
              <w:rPr>
                <w:sz w:val="18"/>
                <w:szCs w:val="18"/>
                <w:lang w:val="en-US"/>
              </w:rPr>
              <w:t>ID4</w:t>
            </w:r>
          </w:p>
        </w:tc>
        <w:tc>
          <w:tcPr>
            <w:tcW w:w="264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CAAD215"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Recurro a él en busca de apoyo para tomar decisiones, incluso cuando puedo tomarlas por mí mismo con un poco de esfuerzo.</w:t>
            </w:r>
          </w:p>
        </w:tc>
        <w:tc>
          <w:tcPr>
            <w:tcW w:w="115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704A598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F5876A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FCD38A4"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F02C02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57933498"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4555988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r w:rsidR="00006097" w:rsidRPr="00EF26AE" w14:paraId="26C3C172"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79EAA438" w14:textId="77777777" w:rsidR="00006097" w:rsidRPr="00EF26AE" w:rsidRDefault="00006097" w:rsidP="00495B81">
            <w:pPr>
              <w:rPr>
                <w:lang w:val="en-US"/>
              </w:rPr>
            </w:pPr>
            <w:r w:rsidRPr="00EF26AE">
              <w:rPr>
                <w:color w:val="000000" w:themeColor="text1"/>
                <w:sz w:val="18"/>
                <w:szCs w:val="18"/>
                <w:lang w:val="en-US"/>
              </w:rPr>
              <w:t>ID5</w:t>
            </w:r>
          </w:p>
        </w:tc>
        <w:tc>
          <w:tcPr>
            <w:tcW w:w="264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39AB01B0"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Es mi recurso habitual para obtener ayuda en la toma de decisiones</w:t>
            </w:r>
          </w:p>
        </w:tc>
        <w:tc>
          <w:tcPr>
            <w:tcW w:w="115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06C94D3"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0966555"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4BA18F6"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25C8038"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1AF98B8"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5882A368"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730A0A82"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3EE10523" w14:textId="77777777" w:rsidR="00006097" w:rsidRPr="00EF26AE" w:rsidRDefault="00006097" w:rsidP="00495B81">
            <w:pPr>
              <w:rPr>
                <w:lang w:val="en-US"/>
              </w:rPr>
            </w:pPr>
            <w:r w:rsidRPr="00EF26AE">
              <w:rPr>
                <w:sz w:val="18"/>
                <w:szCs w:val="18"/>
                <w:lang w:val="en-US"/>
              </w:rPr>
              <w:t>ID6</w:t>
            </w:r>
          </w:p>
        </w:tc>
        <w:tc>
          <w:tcPr>
            <w:tcW w:w="264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598ED792"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Tomar decisiones sin él resulta algo incómodo.</w:t>
            </w:r>
          </w:p>
        </w:tc>
        <w:tc>
          <w:tcPr>
            <w:tcW w:w="115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57F0DD4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E667D9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CED8AB6"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FEF3511"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6D3BBEC"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23DD120C"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r w:rsidR="00006097" w:rsidRPr="00EF26AE" w14:paraId="67C2F554"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63420740" w14:textId="77777777" w:rsidR="00006097" w:rsidRPr="00EF26AE" w:rsidRDefault="00006097" w:rsidP="00495B81">
            <w:pPr>
              <w:rPr>
                <w:lang w:val="en-US"/>
              </w:rPr>
            </w:pPr>
            <w:r w:rsidRPr="00EF26AE">
              <w:rPr>
                <w:color w:val="000000" w:themeColor="text1"/>
                <w:sz w:val="18"/>
                <w:szCs w:val="18"/>
                <w:lang w:val="en-US"/>
              </w:rPr>
              <w:t>RD1</w:t>
            </w:r>
          </w:p>
        </w:tc>
        <w:tc>
          <w:tcPr>
            <w:tcW w:w="264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71CFCFC"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Comparto detalles sobre mi vida privada con él.</w:t>
            </w:r>
          </w:p>
        </w:tc>
        <w:tc>
          <w:tcPr>
            <w:tcW w:w="115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E224E7A"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5296CC4"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13EA239"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AE24AD5"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65DBD53"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5534DB03"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33091009"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3D4A7F4B" w14:textId="77777777" w:rsidR="00006097" w:rsidRPr="00EF26AE" w:rsidRDefault="00006097" w:rsidP="00495B81">
            <w:pPr>
              <w:rPr>
                <w:lang w:val="en-US"/>
              </w:rPr>
            </w:pPr>
            <w:r w:rsidRPr="00EF26AE">
              <w:rPr>
                <w:sz w:val="18"/>
                <w:szCs w:val="18"/>
                <w:lang w:val="en-US"/>
              </w:rPr>
              <w:t>RD2</w:t>
            </w:r>
          </w:p>
        </w:tc>
        <w:tc>
          <w:tcPr>
            <w:tcW w:w="264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E0229AC"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Interactúo con él como si fuera un compañero de verdad.</w:t>
            </w:r>
          </w:p>
        </w:tc>
        <w:tc>
          <w:tcPr>
            <w:tcW w:w="115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405ABFC"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8A3D02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F75D17E"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75F2C0BD"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7CD8F71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2A8B09F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r w:rsidR="00006097" w:rsidRPr="00EF26AE" w14:paraId="4B941837"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7DB8E68F" w14:textId="77777777" w:rsidR="00006097" w:rsidRPr="00EF26AE" w:rsidRDefault="00006097" w:rsidP="00495B81">
            <w:pPr>
              <w:rPr>
                <w:lang w:val="en-US"/>
              </w:rPr>
            </w:pPr>
            <w:r w:rsidRPr="00EF26AE">
              <w:rPr>
                <w:color w:val="000000" w:themeColor="text1"/>
                <w:sz w:val="18"/>
                <w:szCs w:val="18"/>
                <w:lang w:val="en-US"/>
              </w:rPr>
              <w:t>RD3</w:t>
            </w:r>
          </w:p>
        </w:tc>
        <w:tc>
          <w:tcPr>
            <w:tcW w:w="264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3971EC1E"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Me ayuda a sentirme menos solo cuando necesito hablar con alguien.</w:t>
            </w:r>
          </w:p>
        </w:tc>
        <w:tc>
          <w:tcPr>
            <w:tcW w:w="115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27C1197"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4CBBADC3"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705FEDC"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C0F22C7"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BB5F281"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5E24F9E8"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17BD6325"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0B71D525" w14:textId="77777777" w:rsidR="00006097" w:rsidRPr="00EF26AE" w:rsidRDefault="00006097" w:rsidP="00495B81">
            <w:pPr>
              <w:rPr>
                <w:lang w:val="en-US"/>
              </w:rPr>
            </w:pPr>
            <w:r w:rsidRPr="00EF26AE">
              <w:rPr>
                <w:sz w:val="18"/>
                <w:szCs w:val="18"/>
                <w:lang w:val="en-US"/>
              </w:rPr>
              <w:t>RD4</w:t>
            </w:r>
          </w:p>
        </w:tc>
        <w:tc>
          <w:tcPr>
            <w:tcW w:w="264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90A93C8"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Enriquece mi vida social, haciendo que las relaciones sociales sean más atractivas e interesantes.</w:t>
            </w:r>
          </w:p>
        </w:tc>
        <w:tc>
          <w:tcPr>
            <w:tcW w:w="115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15D420FF"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0602991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CB83258"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317020C7"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35A63EB9"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45C0FD2C"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r w:rsidR="00006097" w:rsidRPr="00EF26AE" w14:paraId="0885E175" w14:textId="77777777" w:rsidTr="00495B8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579133F8" w14:textId="77777777" w:rsidR="00006097" w:rsidRPr="00EF26AE" w:rsidRDefault="00006097" w:rsidP="00495B81">
            <w:pPr>
              <w:rPr>
                <w:lang w:val="en-US"/>
              </w:rPr>
            </w:pPr>
            <w:r w:rsidRPr="00EF26AE">
              <w:rPr>
                <w:color w:val="000000" w:themeColor="text1"/>
                <w:sz w:val="18"/>
                <w:szCs w:val="18"/>
                <w:lang w:val="en-US"/>
              </w:rPr>
              <w:t>RD-5 [R]</w:t>
            </w:r>
          </w:p>
        </w:tc>
        <w:tc>
          <w:tcPr>
            <w:tcW w:w="264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8838D67"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No espero que me entienda, ni comparto ni discuto mis sentimientos con él. Lo uso únicamente como una herramienta.</w:t>
            </w:r>
          </w:p>
        </w:tc>
        <w:tc>
          <w:tcPr>
            <w:tcW w:w="115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9D4A03A"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D13BBFF"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91FE0D5"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70111E2"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F180861"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5806660D"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sz w:val="18"/>
                <w:szCs w:val="18"/>
                <w:lang w:val="en-US"/>
              </w:rPr>
              <w:t xml:space="preserve"> </w:t>
            </w:r>
          </w:p>
        </w:tc>
      </w:tr>
      <w:tr w:rsidR="00006097" w:rsidRPr="00EF26AE" w14:paraId="1B05A922" w14:textId="77777777" w:rsidTr="00495B81">
        <w:trPr>
          <w:trHeight w:val="300"/>
        </w:trPr>
        <w:tc>
          <w:tcPr>
            <w:cnfStyle w:val="001000000000" w:firstRow="0" w:lastRow="0" w:firstColumn="1" w:lastColumn="0" w:oddVBand="0" w:evenVBand="0" w:oddHBand="0" w:evenHBand="0" w:firstRowFirstColumn="0" w:firstRowLastColumn="0" w:lastRowFirstColumn="0" w:lastRowLastColumn="0"/>
            <w:tcW w:w="870" w:type="dxa"/>
            <w:tcBorders>
              <w:top w:val="single" w:sz="8" w:space="0" w:color="60CAF3" w:themeColor="accent4" w:themeTint="99"/>
              <w:left w:val="nil"/>
              <w:bottom w:val="double" w:sz="4" w:space="0" w:color="0F9ED5" w:themeColor="accent4"/>
              <w:right w:val="single" w:sz="8" w:space="0" w:color="60CAF3" w:themeColor="accent4" w:themeTint="99"/>
            </w:tcBorders>
            <w:tcMar>
              <w:left w:w="108" w:type="dxa"/>
              <w:right w:w="108" w:type="dxa"/>
            </w:tcMar>
          </w:tcPr>
          <w:p w14:paraId="13270C17" w14:textId="77777777" w:rsidR="00006097" w:rsidRPr="00EF26AE" w:rsidRDefault="00006097" w:rsidP="00495B81">
            <w:pPr>
              <w:rPr>
                <w:lang w:val="en-US"/>
              </w:rPr>
            </w:pPr>
            <w:r w:rsidRPr="00EF26AE">
              <w:rPr>
                <w:sz w:val="18"/>
                <w:szCs w:val="18"/>
                <w:lang w:val="en-US"/>
              </w:rPr>
              <w:t>RD6</w:t>
            </w:r>
          </w:p>
        </w:tc>
        <w:tc>
          <w:tcPr>
            <w:tcW w:w="2640"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5C0785E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Me ayuda a sentirme menos solo, reduciendo la necesidad de hablar con otras personas.</w:t>
            </w:r>
          </w:p>
        </w:tc>
        <w:tc>
          <w:tcPr>
            <w:tcW w:w="1155"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27A7D312"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80"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6C591435"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306917B6"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30"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4ABF6EA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915"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2D056FE3"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c>
          <w:tcPr>
            <w:tcW w:w="1095" w:type="dxa"/>
            <w:tcBorders>
              <w:top w:val="single" w:sz="8" w:space="0" w:color="60CAF3" w:themeColor="accent4" w:themeTint="99"/>
              <w:left w:val="single" w:sz="8" w:space="0" w:color="60CAF3" w:themeColor="accent4" w:themeTint="99"/>
              <w:bottom w:val="double" w:sz="4" w:space="0" w:color="0F9ED5" w:themeColor="accent4"/>
              <w:right w:val="nil"/>
            </w:tcBorders>
            <w:tcMar>
              <w:left w:w="108" w:type="dxa"/>
              <w:right w:w="108" w:type="dxa"/>
            </w:tcMar>
          </w:tcPr>
          <w:p w14:paraId="44A2222B"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 xml:space="preserve"> </w:t>
            </w:r>
          </w:p>
        </w:tc>
      </w:tr>
    </w:tbl>
    <w:p w14:paraId="43364B34" w14:textId="77777777" w:rsidR="00006097" w:rsidRPr="00EF26AE" w:rsidRDefault="00006097" w:rsidP="00006097">
      <w:pPr>
        <w:spacing w:before="120" w:after="120"/>
        <w:jc w:val="both"/>
        <w:rPr>
          <w:b/>
          <w:bCs/>
          <w:sz w:val="18"/>
          <w:szCs w:val="18"/>
          <w:lang w:val="en-US"/>
        </w:rPr>
      </w:pPr>
      <w:r w:rsidRPr="00EF26AE">
        <w:rPr>
          <w:b/>
          <w:bCs/>
          <w:sz w:val="18"/>
          <w:szCs w:val="18"/>
          <w:lang w:val="en-US"/>
        </w:rPr>
        <w:t xml:space="preserve">Puntuación: </w:t>
      </w:r>
    </w:p>
    <w:p w14:paraId="14EFD92B" w14:textId="77777777" w:rsidR="00006097" w:rsidRPr="00EF26AE" w:rsidRDefault="00006097" w:rsidP="00006097">
      <w:pPr>
        <w:spacing w:before="120" w:after="120"/>
        <w:jc w:val="both"/>
        <w:rPr>
          <w:sz w:val="18"/>
          <w:szCs w:val="18"/>
          <w:lang w:val="en-US"/>
        </w:rPr>
      </w:pPr>
      <w:r w:rsidRPr="00EF26AE">
        <w:rPr>
          <w:sz w:val="18"/>
          <w:szCs w:val="18"/>
          <w:lang w:val="en-US"/>
        </w:rPr>
        <w:t xml:space="preserve">Los elementos se califican en una escala de 6 puntos: 1 = Totalmente en desacuerdo, 2 = En desacuerdo, 3 = Algo en desacuerdo, 4 = Algo de acuerdo, 5 = De acuerdo, 6 = Totalmente de acuerdo. </w:t>
      </w:r>
    </w:p>
    <w:p w14:paraId="506B00D7" w14:textId="77777777" w:rsidR="00006097" w:rsidRPr="00EF26AE" w:rsidRDefault="00006097" w:rsidP="00006097">
      <w:pPr>
        <w:jc w:val="both"/>
        <w:rPr>
          <w:sz w:val="18"/>
          <w:szCs w:val="18"/>
          <w:lang w:val="en-US"/>
        </w:rPr>
      </w:pPr>
      <w:r w:rsidRPr="00EF26AE">
        <w:rPr>
          <w:sz w:val="18"/>
          <w:szCs w:val="18"/>
          <w:lang w:val="en-US"/>
        </w:rPr>
        <w:t>[R] indica que el elemento se puntuará de forma inversa.</w:t>
      </w:r>
    </w:p>
    <w:p w14:paraId="340C171E" w14:textId="77777777" w:rsidR="00006097" w:rsidRPr="00EF26AE" w:rsidRDefault="00006097" w:rsidP="00006097">
      <w:pPr>
        <w:jc w:val="both"/>
        <w:rPr>
          <w:sz w:val="18"/>
          <w:szCs w:val="18"/>
          <w:lang w:val="en-US"/>
        </w:rPr>
      </w:pPr>
      <w:r w:rsidRPr="00EF26AE">
        <w:rPr>
          <w:sz w:val="18"/>
          <w:szCs w:val="18"/>
          <w:lang w:val="en-US"/>
        </w:rPr>
        <w:t>ID – Dependencia Instrumental, RD – Dependencia Relacional</w:t>
      </w:r>
    </w:p>
    <w:p w14:paraId="4EDF99A9" w14:textId="77777777" w:rsidR="00006097" w:rsidRPr="00EF26AE" w:rsidRDefault="00006097" w:rsidP="00006097">
      <w:pPr>
        <w:spacing w:before="60" w:after="60"/>
        <w:jc w:val="both"/>
        <w:rPr>
          <w:sz w:val="18"/>
          <w:szCs w:val="18"/>
          <w:lang w:val="en-US"/>
        </w:rPr>
      </w:pPr>
      <w:r w:rsidRPr="00EF26AE">
        <w:rPr>
          <w:sz w:val="18"/>
          <w:szCs w:val="18"/>
          <w:lang w:val="en-US"/>
        </w:rPr>
        <w:t>La dependencia instrumental y la dependencia relacional deben calcularse como la suma de las respuestas en sus respectivas afirmaciones. Las dos escalas y sus puntuaciones pueden utilizarse por separado. También es posible utilizar la puntuación total de la dependencia LLM, obtenida sumando las puntuaciones de ambas escalas.</w:t>
      </w:r>
    </w:p>
    <w:p w14:paraId="7316D856" w14:textId="77777777" w:rsidR="00006097" w:rsidRPr="00EF26AE" w:rsidRDefault="00006097" w:rsidP="00006097">
      <w:pPr>
        <w:jc w:val="both"/>
        <w:rPr>
          <w:b/>
          <w:bCs/>
          <w:sz w:val="18"/>
          <w:szCs w:val="18"/>
          <w:lang w:val="en-US"/>
        </w:rPr>
      </w:pPr>
      <w:r w:rsidRPr="00EF26AE">
        <w:rPr>
          <w:b/>
          <w:bCs/>
          <w:sz w:val="18"/>
          <w:szCs w:val="18"/>
          <w:lang w:val="en-US"/>
        </w:rPr>
        <w:t>Notas:</w:t>
      </w:r>
    </w:p>
    <w:p w14:paraId="4E764351" w14:textId="77777777" w:rsidR="00006097" w:rsidRPr="00EF26AE" w:rsidRDefault="00006097" w:rsidP="00006097">
      <w:pPr>
        <w:spacing w:after="120"/>
        <w:jc w:val="both"/>
        <w:rPr>
          <w:sz w:val="18"/>
          <w:szCs w:val="18"/>
          <w:lang w:val="en-US"/>
        </w:rPr>
      </w:pPr>
      <w:r w:rsidRPr="00EF26AE">
        <w:rPr>
          <w:sz w:val="18"/>
          <w:szCs w:val="18"/>
          <w:lang w:val="en-US"/>
        </w:rPr>
        <w:t>Los ejemplos de LLM en el contexto introductorio pueden actualizarse para reflejar los modelos más populares en ese momento o los más relevantes para el contexto en el que se utilice la escala.</w:t>
      </w:r>
    </w:p>
    <w:p w14:paraId="2A015FCE" w14:textId="77777777" w:rsidR="00006097" w:rsidRPr="00EF26AE" w:rsidRDefault="00006097" w:rsidP="00006097">
      <w:pPr>
        <w:spacing w:line="360" w:lineRule="auto"/>
        <w:jc w:val="both"/>
        <w:rPr>
          <w:sz w:val="18"/>
          <w:szCs w:val="18"/>
          <w:lang w:val="en-US"/>
        </w:rPr>
      </w:pPr>
    </w:p>
    <w:p w14:paraId="11C53276" w14:textId="77777777" w:rsidR="00006097" w:rsidRPr="00EF26AE" w:rsidRDefault="00006097" w:rsidP="00006097">
      <w:pPr>
        <w:spacing w:before="240" w:after="240"/>
        <w:jc w:val="right"/>
        <w:rPr>
          <w:lang w:val="en-US"/>
        </w:rPr>
      </w:pPr>
      <w:r w:rsidRPr="00EF26AE">
        <w:rPr>
          <w:lang w:val="en-US"/>
        </w:rPr>
        <w:t>Appendix 2</w:t>
      </w:r>
    </w:p>
    <w:p w14:paraId="552D9D6D" w14:textId="77777777" w:rsidR="00006097" w:rsidRPr="00EF26AE" w:rsidRDefault="00006097" w:rsidP="00006097">
      <w:pPr>
        <w:spacing w:before="240" w:after="240"/>
        <w:jc w:val="both"/>
        <w:rPr>
          <w:lang w:val="en-US"/>
        </w:rPr>
      </w:pPr>
      <w:r w:rsidRPr="00EF26AE">
        <w:rPr>
          <w:lang w:val="en-US"/>
        </w:rPr>
        <w:t>Mapping individual items of LLM-D12 into underlying theoretical constructs and measurements (English version)</w:t>
      </w:r>
    </w:p>
    <w:tbl>
      <w:tblPr>
        <w:tblStyle w:val="GridTable2-Accent4"/>
        <w:tblW w:w="0" w:type="auto"/>
        <w:tblLook w:val="04A0" w:firstRow="1" w:lastRow="0" w:firstColumn="1" w:lastColumn="0" w:noHBand="0" w:noVBand="1"/>
      </w:tblPr>
      <w:tblGrid>
        <w:gridCol w:w="872"/>
        <w:gridCol w:w="3385"/>
        <w:gridCol w:w="1605"/>
        <w:gridCol w:w="3498"/>
      </w:tblGrid>
      <w:tr w:rsidR="00006097" w:rsidRPr="00EF26AE" w14:paraId="627B1924" w14:textId="77777777" w:rsidTr="00495B81">
        <w:trPr>
          <w:cnfStyle w:val="100000000000" w:firstRow="1" w:lastRow="0" w:firstColumn="0" w:lastColumn="0" w:oddVBand="0" w:evenVBand="0" w:oddHBand="0"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900" w:type="dxa"/>
            <w:tcBorders>
              <w:left w:val="nil"/>
              <w:bottom w:val="double" w:sz="4" w:space="0" w:color="0F9ED5" w:themeColor="accent4"/>
            </w:tcBorders>
            <w:tcMar>
              <w:left w:w="108" w:type="dxa"/>
              <w:right w:w="108" w:type="dxa"/>
            </w:tcMar>
          </w:tcPr>
          <w:p w14:paraId="51FD4027" w14:textId="77777777" w:rsidR="00006097" w:rsidRPr="00EF26AE" w:rsidRDefault="00006097" w:rsidP="00495B81">
            <w:pPr>
              <w:rPr>
                <w:lang w:val="en-US"/>
              </w:rPr>
            </w:pPr>
            <w:r w:rsidRPr="00EF26AE">
              <w:rPr>
                <w:color w:val="000000" w:themeColor="text1"/>
                <w:sz w:val="18"/>
                <w:szCs w:val="18"/>
                <w:lang w:val="en-US"/>
              </w:rPr>
              <w:t>Item nr</w:t>
            </w:r>
          </w:p>
        </w:tc>
        <w:tc>
          <w:tcPr>
            <w:tcW w:w="3600" w:type="dxa"/>
            <w:tcBorders>
              <w:bottom w:val="double" w:sz="4" w:space="0" w:color="0F9ED5" w:themeColor="accent4"/>
            </w:tcBorders>
            <w:tcMar>
              <w:left w:w="108" w:type="dxa"/>
              <w:right w:w="108" w:type="dxa"/>
            </w:tcMar>
          </w:tcPr>
          <w:p w14:paraId="7B930509" w14:textId="77777777" w:rsidR="00006097" w:rsidRPr="00EF26AE" w:rsidRDefault="00006097" w:rsidP="00495B81">
            <w:pPr>
              <w:cnfStyle w:val="100000000000" w:firstRow="1"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item</w:t>
            </w:r>
          </w:p>
        </w:tc>
        <w:tc>
          <w:tcPr>
            <w:tcW w:w="1620" w:type="dxa"/>
            <w:tcBorders>
              <w:bottom w:val="double" w:sz="4" w:space="0" w:color="0F9ED5" w:themeColor="accent4"/>
            </w:tcBorders>
            <w:tcMar>
              <w:left w:w="108" w:type="dxa"/>
              <w:right w:w="108" w:type="dxa"/>
            </w:tcMar>
          </w:tcPr>
          <w:p w14:paraId="5235278D"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Underlying theoretical construct</w:t>
            </w:r>
          </w:p>
        </w:tc>
        <w:tc>
          <w:tcPr>
            <w:tcW w:w="3690" w:type="dxa"/>
            <w:tcBorders>
              <w:bottom w:val="double" w:sz="4" w:space="0" w:color="0F9ED5" w:themeColor="accent4"/>
              <w:right w:val="nil"/>
            </w:tcBorders>
            <w:tcMar>
              <w:left w:w="108" w:type="dxa"/>
              <w:right w:w="108" w:type="dxa"/>
            </w:tcMar>
          </w:tcPr>
          <w:p w14:paraId="5C3B1AAC"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Measuring the extent of</w:t>
            </w:r>
          </w:p>
        </w:tc>
      </w:tr>
      <w:tr w:rsidR="00006097" w:rsidRPr="00EF26AE" w14:paraId="2E84BF56" w14:textId="77777777" w:rsidTr="00495B81">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900" w:type="dxa"/>
            <w:tcBorders>
              <w:top w:val="double" w:sz="4" w:space="0" w:color="0F9ED5" w:themeColor="accent4"/>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2780600F" w14:textId="77777777" w:rsidR="00006097" w:rsidRPr="00EF26AE" w:rsidRDefault="00006097" w:rsidP="00495B81">
            <w:pPr>
              <w:rPr>
                <w:lang w:val="en-US"/>
              </w:rPr>
            </w:pPr>
            <w:r w:rsidRPr="00EF26AE">
              <w:rPr>
                <w:color w:val="000000" w:themeColor="text1"/>
                <w:sz w:val="18"/>
                <w:szCs w:val="18"/>
                <w:lang w:val="en-US"/>
              </w:rPr>
              <w:t>ID1</w:t>
            </w:r>
          </w:p>
        </w:tc>
        <w:tc>
          <w:tcPr>
            <w:tcW w:w="3600"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2F1DB19"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Without it, I feel less conﬁdent when making decisions</w:t>
            </w:r>
          </w:p>
        </w:tc>
        <w:tc>
          <w:tcPr>
            <w:tcW w:w="1620"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36EF1AD"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lang w:val="en-US"/>
              </w:rPr>
            </w:pPr>
            <w:r w:rsidRPr="00EF26AE">
              <w:rPr>
                <w:b/>
                <w:bCs/>
                <w:color w:val="000000" w:themeColor="text1"/>
                <w:sz w:val="18"/>
                <w:szCs w:val="18"/>
                <w:lang w:val="en-US"/>
              </w:rPr>
              <w:t>Decision-making confidence</w:t>
            </w:r>
          </w:p>
        </w:tc>
        <w:tc>
          <w:tcPr>
            <w:tcW w:w="3690" w:type="dxa"/>
            <w:tcBorders>
              <w:top w:val="double" w:sz="4" w:space="0" w:color="0F9ED5" w:themeColor="accent4"/>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223A380B"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cognitive dependency on the LLM for decision-making confidence</w:t>
            </w:r>
          </w:p>
        </w:tc>
      </w:tr>
      <w:tr w:rsidR="00006097" w:rsidRPr="00EF26AE" w14:paraId="0BAD77B8" w14:textId="77777777" w:rsidTr="00495B81">
        <w:trPr>
          <w:trHeight w:val="58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35AD08B4" w14:textId="77777777" w:rsidR="00006097" w:rsidRPr="00EF26AE" w:rsidRDefault="00006097" w:rsidP="00495B81">
            <w:pPr>
              <w:rPr>
                <w:lang w:val="en-US"/>
              </w:rPr>
            </w:pPr>
            <w:r w:rsidRPr="00EF26AE">
              <w:rPr>
                <w:sz w:val="18"/>
                <w:szCs w:val="18"/>
                <w:lang w:val="en-US"/>
              </w:rPr>
              <w:t>ID2</w:t>
            </w:r>
          </w:p>
        </w:tc>
        <w:tc>
          <w:tcPr>
            <w:tcW w:w="360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A33BFA6"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 use it sometimes without realizing how much time I spend immersed in it</w:t>
            </w:r>
          </w:p>
        </w:tc>
        <w:tc>
          <w:tcPr>
            <w:tcW w:w="16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3E4C307A"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lang w:val="en-US"/>
              </w:rPr>
            </w:pPr>
            <w:r w:rsidRPr="00EF26AE">
              <w:rPr>
                <w:b/>
                <w:bCs/>
                <w:color w:val="000000" w:themeColor="text1"/>
                <w:sz w:val="18"/>
                <w:szCs w:val="18"/>
                <w:lang w:val="en-US"/>
              </w:rPr>
              <w:t>Immersive engagement</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0BEC84C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becoming deeply absorbed in the interaction to the point of reduced awareness of surroundings or schedules</w:t>
            </w:r>
          </w:p>
        </w:tc>
      </w:tr>
      <w:tr w:rsidR="00006097" w:rsidRPr="00EF26AE" w14:paraId="1879429B" w14:textId="77777777" w:rsidTr="00495B81">
        <w:trPr>
          <w:cnfStyle w:val="000000100000" w:firstRow="0" w:lastRow="0" w:firstColumn="0" w:lastColumn="0" w:oddVBand="0" w:evenVBand="0" w:oddHBand="1"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18D689A4" w14:textId="77777777" w:rsidR="00006097" w:rsidRPr="00EF26AE" w:rsidRDefault="00006097" w:rsidP="00495B81">
            <w:pPr>
              <w:rPr>
                <w:lang w:val="en-US"/>
              </w:rPr>
            </w:pPr>
            <w:r w:rsidRPr="00EF26AE">
              <w:rPr>
                <w:color w:val="000000" w:themeColor="text1"/>
                <w:sz w:val="18"/>
                <w:szCs w:val="18"/>
                <w:lang w:val="en-US"/>
              </w:rPr>
              <w:t>ID3</w:t>
            </w:r>
          </w:p>
        </w:tc>
        <w:tc>
          <w:tcPr>
            <w:tcW w:w="360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96B0A1A"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I feel much more rewarded and pleased when completing tasks using it</w:t>
            </w:r>
          </w:p>
        </w:tc>
        <w:tc>
          <w:tcPr>
            <w:tcW w:w="16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A6F8A1F"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lang w:val="en-US"/>
              </w:rPr>
            </w:pPr>
            <w:r w:rsidRPr="00EF26AE">
              <w:rPr>
                <w:b/>
                <w:bCs/>
                <w:color w:val="000000" w:themeColor="text1"/>
                <w:sz w:val="18"/>
                <w:szCs w:val="18"/>
                <w:lang w:val="en-US"/>
              </w:rPr>
              <w:t>Positive reinforcement from use</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441298B5"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experiencing greater gratification or accomplishment when the LLM is part of the task process</w:t>
            </w:r>
          </w:p>
        </w:tc>
      </w:tr>
      <w:tr w:rsidR="00006097" w:rsidRPr="00EF26AE" w14:paraId="05F7D2A4" w14:textId="77777777" w:rsidTr="00495B81">
        <w:trPr>
          <w:trHeight w:val="73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7EFCE888" w14:textId="77777777" w:rsidR="00006097" w:rsidRPr="00EF26AE" w:rsidRDefault="00006097" w:rsidP="00495B81">
            <w:pPr>
              <w:rPr>
                <w:lang w:val="en-US"/>
              </w:rPr>
            </w:pPr>
            <w:r w:rsidRPr="00EF26AE">
              <w:rPr>
                <w:sz w:val="18"/>
                <w:szCs w:val="18"/>
                <w:lang w:val="en-US"/>
              </w:rPr>
              <w:t>ID4</w:t>
            </w:r>
          </w:p>
        </w:tc>
        <w:tc>
          <w:tcPr>
            <w:tcW w:w="360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7719A66"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 turn to it for support in decisions, even when I can make them myself with some eﬀort</w:t>
            </w:r>
          </w:p>
        </w:tc>
        <w:tc>
          <w:tcPr>
            <w:tcW w:w="16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C3D1198"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lang w:val="en-US"/>
              </w:rPr>
            </w:pPr>
            <w:r w:rsidRPr="00EF26AE">
              <w:rPr>
                <w:b/>
                <w:bCs/>
                <w:color w:val="000000" w:themeColor="text1"/>
                <w:sz w:val="18"/>
                <w:szCs w:val="18"/>
                <w:lang w:val="en-US"/>
              </w:rPr>
              <w:t>Cognitive offloading</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7DD8EC8D" w14:textId="77777777" w:rsidR="00006097" w:rsidRPr="00EF26AE" w:rsidRDefault="00006097" w:rsidP="00495B81">
            <w:pPr>
              <w:spacing w:before="240" w:after="240"/>
              <w:cnfStyle w:val="000000000000" w:firstRow="0"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leaning on the LLM to reduce cognitive effort</w:t>
            </w:r>
          </w:p>
        </w:tc>
      </w:tr>
      <w:tr w:rsidR="00006097" w:rsidRPr="00EF26AE" w14:paraId="64A133C1" w14:textId="77777777" w:rsidTr="00495B81">
        <w:trPr>
          <w:cnfStyle w:val="000000100000" w:firstRow="0" w:lastRow="0" w:firstColumn="0" w:lastColumn="0" w:oddVBand="0" w:evenVBand="0" w:oddHBand="1"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0F5882F8" w14:textId="77777777" w:rsidR="00006097" w:rsidRPr="00EF26AE" w:rsidRDefault="00006097" w:rsidP="00495B81">
            <w:pPr>
              <w:rPr>
                <w:lang w:val="en-US"/>
              </w:rPr>
            </w:pPr>
            <w:r w:rsidRPr="00EF26AE">
              <w:rPr>
                <w:color w:val="000000" w:themeColor="text1"/>
                <w:sz w:val="18"/>
                <w:szCs w:val="18"/>
                <w:lang w:val="en-US"/>
              </w:rPr>
              <w:t>ID5</w:t>
            </w:r>
          </w:p>
        </w:tc>
        <w:tc>
          <w:tcPr>
            <w:tcW w:w="360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1A53012"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It is my go-to for assistance in decision-making</w:t>
            </w:r>
          </w:p>
        </w:tc>
        <w:tc>
          <w:tcPr>
            <w:tcW w:w="16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4932036C"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lang w:val="en-US"/>
              </w:rPr>
            </w:pPr>
            <w:r w:rsidRPr="00EF26AE">
              <w:rPr>
                <w:b/>
                <w:bCs/>
                <w:color w:val="000000" w:themeColor="text1"/>
                <w:sz w:val="18"/>
                <w:szCs w:val="18"/>
                <w:lang w:val="en-US"/>
              </w:rPr>
              <w:t>Decision-making reliance</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1EBA1AC1"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a person turns to the LLM as their primary source of help when making decisions</w:t>
            </w:r>
          </w:p>
        </w:tc>
      </w:tr>
      <w:tr w:rsidR="00006097" w:rsidRPr="00EF26AE" w14:paraId="112D4F23" w14:textId="77777777" w:rsidTr="00495B81">
        <w:trPr>
          <w:trHeight w:val="390"/>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174B648F" w14:textId="77777777" w:rsidR="00006097" w:rsidRPr="00EF26AE" w:rsidRDefault="00006097" w:rsidP="00495B81">
            <w:pPr>
              <w:rPr>
                <w:lang w:val="en-US"/>
              </w:rPr>
            </w:pPr>
            <w:r w:rsidRPr="00EF26AE">
              <w:rPr>
                <w:sz w:val="18"/>
                <w:szCs w:val="18"/>
                <w:lang w:val="en-US"/>
              </w:rPr>
              <w:t>ID6</w:t>
            </w:r>
          </w:p>
        </w:tc>
        <w:tc>
          <w:tcPr>
            <w:tcW w:w="360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25D7593"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Making decisions without it feels somewhat uneasy</w:t>
            </w:r>
          </w:p>
        </w:tc>
        <w:tc>
          <w:tcPr>
            <w:tcW w:w="16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16746804"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lang w:val="en-US"/>
              </w:rPr>
            </w:pPr>
            <w:r w:rsidRPr="00EF26AE">
              <w:rPr>
                <w:b/>
                <w:bCs/>
                <w:color w:val="000000" w:themeColor="text1"/>
                <w:sz w:val="18"/>
                <w:szCs w:val="18"/>
                <w:lang w:val="en-US"/>
              </w:rPr>
              <w:t>Decision-making unease</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0AC70C3E"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a person experiences discomfort or uncertainty in decision-making when LLM is unavailable (sense of altered decision experience)</w:t>
            </w:r>
          </w:p>
        </w:tc>
      </w:tr>
      <w:tr w:rsidR="00006097" w:rsidRPr="00EF26AE" w14:paraId="3C874171" w14:textId="77777777" w:rsidTr="00495B81">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1241B66D" w14:textId="77777777" w:rsidR="00006097" w:rsidRPr="00EF26AE" w:rsidRDefault="00006097" w:rsidP="00495B81">
            <w:pPr>
              <w:rPr>
                <w:lang w:val="en-US"/>
              </w:rPr>
            </w:pPr>
            <w:r w:rsidRPr="00EF26AE">
              <w:rPr>
                <w:color w:val="000000" w:themeColor="text1"/>
                <w:sz w:val="18"/>
                <w:szCs w:val="18"/>
                <w:lang w:val="en-US"/>
              </w:rPr>
              <w:t>RD1</w:t>
            </w:r>
          </w:p>
        </w:tc>
        <w:tc>
          <w:tcPr>
            <w:tcW w:w="360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E003CB9"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I share details about my private life with it</w:t>
            </w:r>
          </w:p>
        </w:tc>
        <w:tc>
          <w:tcPr>
            <w:tcW w:w="16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A269032"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lang w:val="en-US"/>
              </w:rPr>
            </w:pPr>
            <w:r w:rsidRPr="00EF26AE">
              <w:rPr>
                <w:b/>
                <w:bCs/>
                <w:color w:val="000000" w:themeColor="text1"/>
                <w:sz w:val="18"/>
                <w:szCs w:val="18"/>
                <w:lang w:val="en-US"/>
              </w:rPr>
              <w:t>Self-disclosure</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6476CC44"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a person shares personal or private information with LLM (based on the belief that the interaction is private and non-judgmental)</w:t>
            </w:r>
          </w:p>
        </w:tc>
      </w:tr>
      <w:tr w:rsidR="00006097" w:rsidRPr="00EF26AE" w14:paraId="2BAA8B1A" w14:textId="77777777" w:rsidTr="00495B81">
        <w:trPr>
          <w:trHeight w:val="390"/>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2BE665BE" w14:textId="77777777" w:rsidR="00006097" w:rsidRPr="00EF26AE" w:rsidRDefault="00006097" w:rsidP="00495B81">
            <w:pPr>
              <w:rPr>
                <w:lang w:val="en-US"/>
              </w:rPr>
            </w:pPr>
            <w:r w:rsidRPr="00EF26AE">
              <w:rPr>
                <w:sz w:val="18"/>
                <w:szCs w:val="18"/>
                <w:lang w:val="en-US"/>
              </w:rPr>
              <w:t>RD2</w:t>
            </w:r>
          </w:p>
        </w:tc>
        <w:tc>
          <w:tcPr>
            <w:tcW w:w="360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0D9EDC2"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 interact with it as if it were a genuine companion</w:t>
            </w:r>
          </w:p>
        </w:tc>
        <w:tc>
          <w:tcPr>
            <w:tcW w:w="16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03830D1D"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lang w:val="en-US"/>
              </w:rPr>
            </w:pPr>
            <w:r w:rsidRPr="00EF26AE">
              <w:rPr>
                <w:b/>
                <w:bCs/>
                <w:color w:val="000000" w:themeColor="text1"/>
                <w:sz w:val="18"/>
                <w:szCs w:val="18"/>
                <w:lang w:val="en-US"/>
              </w:rPr>
              <w:t>Companionship</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559AB8A6"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assigning human-like qualities, intentions, or responsiveness to the LLM in the context of ongoing interaction</w:t>
            </w:r>
          </w:p>
        </w:tc>
      </w:tr>
      <w:tr w:rsidR="00006097" w:rsidRPr="00EF26AE" w14:paraId="3231DC21" w14:textId="77777777" w:rsidTr="00495B81">
        <w:trPr>
          <w:cnfStyle w:val="000000100000" w:firstRow="0" w:lastRow="0" w:firstColumn="0" w:lastColumn="0" w:oddVBand="0" w:evenVBand="0" w:oddHBand="1"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48A73345" w14:textId="77777777" w:rsidR="00006097" w:rsidRPr="00EF26AE" w:rsidRDefault="00006097" w:rsidP="00495B81">
            <w:pPr>
              <w:rPr>
                <w:lang w:val="en-US"/>
              </w:rPr>
            </w:pPr>
            <w:r w:rsidRPr="00EF26AE">
              <w:rPr>
                <w:color w:val="000000" w:themeColor="text1"/>
                <w:sz w:val="18"/>
                <w:szCs w:val="18"/>
                <w:lang w:val="en-US"/>
              </w:rPr>
              <w:t>RD3</w:t>
            </w:r>
          </w:p>
        </w:tc>
        <w:tc>
          <w:tcPr>
            <w:tcW w:w="360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166BB34"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It helps me feel less alone when I need to talk to someone</w:t>
            </w:r>
          </w:p>
        </w:tc>
        <w:tc>
          <w:tcPr>
            <w:tcW w:w="16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D288B43"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lang w:val="en-US"/>
              </w:rPr>
            </w:pPr>
            <w:r w:rsidRPr="00EF26AE">
              <w:rPr>
                <w:b/>
                <w:bCs/>
                <w:color w:val="000000" w:themeColor="text1"/>
                <w:sz w:val="18"/>
                <w:szCs w:val="18"/>
                <w:lang w:val="en-US"/>
              </w:rPr>
              <w:t>Perceived social connectedness</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47736D38"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perceived social connectedness through LLM interaction</w:t>
            </w:r>
          </w:p>
        </w:tc>
      </w:tr>
      <w:tr w:rsidR="00006097" w:rsidRPr="00EF26AE" w14:paraId="4ADBAF15" w14:textId="77777777" w:rsidTr="00495B81">
        <w:trPr>
          <w:trHeight w:val="780"/>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3DD6AF36" w14:textId="77777777" w:rsidR="00006097" w:rsidRPr="00EF26AE" w:rsidRDefault="00006097" w:rsidP="00495B81">
            <w:pPr>
              <w:rPr>
                <w:lang w:val="en-US"/>
              </w:rPr>
            </w:pPr>
            <w:r w:rsidRPr="00EF26AE">
              <w:rPr>
                <w:sz w:val="18"/>
                <w:szCs w:val="18"/>
                <w:lang w:val="en-US"/>
              </w:rPr>
              <w:t>RD4</w:t>
            </w:r>
          </w:p>
        </w:tc>
        <w:tc>
          <w:tcPr>
            <w:tcW w:w="360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700C808F"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It adds to my social life, making socializing more engaging and interesting</w:t>
            </w:r>
          </w:p>
        </w:tc>
        <w:tc>
          <w:tcPr>
            <w:tcW w:w="16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2AACD4E7"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lang w:val="en-US"/>
              </w:rPr>
            </w:pPr>
            <w:r w:rsidRPr="00EF26AE">
              <w:rPr>
                <w:b/>
                <w:bCs/>
                <w:color w:val="000000" w:themeColor="text1"/>
                <w:sz w:val="18"/>
                <w:szCs w:val="18"/>
                <w:lang w:val="en-US"/>
              </w:rPr>
              <w:t>Positive social enhancement</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43706B93"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belief that one’s social life is more engaging, dynamic, or stimulating because of the LLM</w:t>
            </w:r>
          </w:p>
        </w:tc>
      </w:tr>
      <w:tr w:rsidR="00006097" w:rsidRPr="00EF26AE" w14:paraId="30A49CD4" w14:textId="77777777" w:rsidTr="00495B81">
        <w:trPr>
          <w:cnfStyle w:val="000000100000" w:firstRow="0" w:lastRow="0" w:firstColumn="0" w:lastColumn="0" w:oddVBand="0" w:evenVBand="0" w:oddHBand="1" w:evenHBand="0" w:firstRowFirstColumn="0" w:firstRowLastColumn="0" w:lastRowFirstColumn="0" w:lastRowLastColumn="0"/>
          <w:trHeight w:val="810"/>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68D899CF" w14:textId="77777777" w:rsidR="00006097" w:rsidRPr="00EF26AE" w:rsidRDefault="00006097" w:rsidP="00495B81">
            <w:pPr>
              <w:rPr>
                <w:lang w:val="en-US"/>
              </w:rPr>
            </w:pPr>
            <w:r w:rsidRPr="00EF26AE">
              <w:rPr>
                <w:color w:val="000000" w:themeColor="text1"/>
                <w:sz w:val="18"/>
                <w:szCs w:val="18"/>
                <w:lang w:val="en-US"/>
              </w:rPr>
              <w:t>RD-5 [R]</w:t>
            </w:r>
          </w:p>
        </w:tc>
        <w:tc>
          <w:tcPr>
            <w:tcW w:w="360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58918A97"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I use it solely as a tool, not to express my feelings or expect it to understand me</w:t>
            </w:r>
          </w:p>
        </w:tc>
        <w:tc>
          <w:tcPr>
            <w:tcW w:w="1620"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27EAE60"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lang w:val="en-US"/>
              </w:rPr>
            </w:pPr>
            <w:r w:rsidRPr="00EF26AE">
              <w:rPr>
                <w:b/>
                <w:bCs/>
                <w:color w:val="000000" w:themeColor="text1"/>
                <w:sz w:val="18"/>
                <w:szCs w:val="18"/>
                <w:lang w:val="en-US"/>
              </w:rPr>
              <w:t>Withholding personal expression</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30F48BD1"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one avoids sharing inner states such as opinions, experiences, values, or emotions</w:t>
            </w:r>
          </w:p>
        </w:tc>
      </w:tr>
      <w:tr w:rsidR="00006097" w:rsidRPr="00EF26AE" w14:paraId="0E215FF0" w14:textId="77777777" w:rsidTr="00495B81">
        <w:trPr>
          <w:trHeight w:val="58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double" w:sz="4" w:space="0" w:color="0F9ED5" w:themeColor="accent4"/>
              <w:right w:val="single" w:sz="8" w:space="0" w:color="60CAF3" w:themeColor="accent4" w:themeTint="99"/>
            </w:tcBorders>
            <w:tcMar>
              <w:left w:w="108" w:type="dxa"/>
              <w:right w:w="108" w:type="dxa"/>
            </w:tcMar>
          </w:tcPr>
          <w:p w14:paraId="36214AEE" w14:textId="77777777" w:rsidR="00006097" w:rsidRPr="00EF26AE" w:rsidRDefault="00006097" w:rsidP="00495B81">
            <w:pPr>
              <w:rPr>
                <w:lang w:val="en-US"/>
              </w:rPr>
            </w:pPr>
            <w:r w:rsidRPr="00EF26AE">
              <w:rPr>
                <w:sz w:val="18"/>
                <w:szCs w:val="18"/>
                <w:lang w:val="en-US"/>
              </w:rPr>
              <w:t>RD6</w:t>
            </w:r>
          </w:p>
        </w:tc>
        <w:tc>
          <w:tcPr>
            <w:tcW w:w="3600"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3644651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It helps me feel less alone, reducing the need to talk to others</w:t>
            </w:r>
          </w:p>
        </w:tc>
        <w:tc>
          <w:tcPr>
            <w:tcW w:w="1620"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78E76BB6"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lang w:val="en-US"/>
              </w:rPr>
            </w:pPr>
            <w:r w:rsidRPr="00EF26AE">
              <w:rPr>
                <w:b/>
                <w:bCs/>
                <w:color w:val="000000" w:themeColor="text1"/>
                <w:sz w:val="18"/>
                <w:szCs w:val="18"/>
                <w:lang w:val="en-US"/>
              </w:rPr>
              <w:t>Social substitution</w:t>
            </w:r>
          </w:p>
        </w:tc>
        <w:tc>
          <w:tcPr>
            <w:tcW w:w="3690" w:type="dxa"/>
            <w:tcBorders>
              <w:top w:val="single" w:sz="8" w:space="0" w:color="60CAF3" w:themeColor="accent4" w:themeTint="99"/>
              <w:left w:val="single" w:sz="8" w:space="0" w:color="60CAF3" w:themeColor="accent4" w:themeTint="99"/>
              <w:bottom w:val="double" w:sz="4" w:space="0" w:color="0F9ED5" w:themeColor="accent4"/>
              <w:right w:val="nil"/>
            </w:tcBorders>
            <w:tcMar>
              <w:left w:w="108" w:type="dxa"/>
              <w:right w:w="108" w:type="dxa"/>
            </w:tcMar>
          </w:tcPr>
          <w:p w14:paraId="611C1A14"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color w:val="000000" w:themeColor="text1"/>
                <w:sz w:val="18"/>
                <w:szCs w:val="18"/>
                <w:lang w:val="en-US"/>
              </w:rPr>
              <w:t>LLM interaction replaces interaction with other people because the LLM fulfils that role</w:t>
            </w:r>
          </w:p>
        </w:tc>
      </w:tr>
    </w:tbl>
    <w:p w14:paraId="316A3887" w14:textId="77777777" w:rsidR="00006097" w:rsidRPr="00EF26AE" w:rsidRDefault="00006097" w:rsidP="00006097">
      <w:pPr>
        <w:spacing w:before="240" w:after="240"/>
        <w:jc w:val="both"/>
        <w:rPr>
          <w:lang w:val="en-US"/>
        </w:rPr>
      </w:pPr>
      <w:r w:rsidRPr="00EF26AE">
        <w:rPr>
          <w:lang w:val="en-US"/>
        </w:rPr>
        <w:t xml:space="preserve"> </w:t>
      </w:r>
      <w:r w:rsidRPr="00EF26AE">
        <w:rPr>
          <w:b/>
          <w:bCs/>
          <w:sz w:val="18"/>
          <w:szCs w:val="18"/>
          <w:lang w:val="en-US"/>
        </w:rPr>
        <w:t xml:space="preserve">Note on feasibility of using LLM-D12 at its item level </w:t>
      </w:r>
    </w:p>
    <w:p w14:paraId="530771AD" w14:textId="77777777" w:rsidR="00006097" w:rsidRPr="00EF26AE" w:rsidRDefault="00006097" w:rsidP="00006097">
      <w:pPr>
        <w:spacing w:before="240" w:after="240"/>
        <w:jc w:val="both"/>
        <w:rPr>
          <w:lang w:val="en-US"/>
        </w:rPr>
      </w:pPr>
      <w:r w:rsidRPr="00EF26AE">
        <w:rPr>
          <w:sz w:val="20"/>
          <w:szCs w:val="20"/>
          <w:lang w:val="en-US"/>
        </w:rPr>
        <w:t xml:space="preserve">Examining responses to individual items in the LLM-D12, rather than relying solely on total subscale scores, can provide a more detailed understanding of the specific behaviors within instrumental and relationship LLM dependency. </w:t>
      </w:r>
    </w:p>
    <w:p w14:paraId="5FA0E37F" w14:textId="77777777" w:rsidR="00006097" w:rsidRPr="00EF26AE" w:rsidRDefault="00006097" w:rsidP="00006097">
      <w:pPr>
        <w:spacing w:before="240" w:after="240"/>
        <w:jc w:val="both"/>
        <w:rPr>
          <w:lang w:val="en-US"/>
        </w:rPr>
      </w:pPr>
      <w:r w:rsidRPr="00EF26AE">
        <w:rPr>
          <w:sz w:val="20"/>
          <w:szCs w:val="20"/>
          <w:lang w:val="en-US"/>
        </w:rPr>
        <w:t xml:space="preserve">This approach may be particularly beneficial when: </w:t>
      </w:r>
    </w:p>
    <w:p w14:paraId="3A445D52" w14:textId="77777777" w:rsidR="00006097" w:rsidRPr="00EF26AE" w:rsidRDefault="00006097" w:rsidP="00006097">
      <w:pPr>
        <w:pStyle w:val="ListParagraph"/>
        <w:numPr>
          <w:ilvl w:val="0"/>
          <w:numId w:val="1"/>
        </w:numPr>
        <w:jc w:val="both"/>
        <w:rPr>
          <w:sz w:val="20"/>
          <w:szCs w:val="20"/>
          <w:lang w:val="en-US"/>
        </w:rPr>
      </w:pPr>
      <w:r w:rsidRPr="00EF26AE">
        <w:rPr>
          <w:sz w:val="20"/>
          <w:szCs w:val="20"/>
          <w:lang w:val="en-US"/>
        </w:rPr>
        <w:t xml:space="preserve">Identifying distinct behaviors that could inform targeted interventions. </w:t>
      </w:r>
    </w:p>
    <w:p w14:paraId="6BBCF8FD" w14:textId="77777777" w:rsidR="00006097" w:rsidRPr="00EF26AE" w:rsidRDefault="00006097" w:rsidP="00006097">
      <w:pPr>
        <w:pStyle w:val="ListParagraph"/>
        <w:numPr>
          <w:ilvl w:val="0"/>
          <w:numId w:val="1"/>
        </w:numPr>
        <w:jc w:val="both"/>
        <w:rPr>
          <w:sz w:val="20"/>
          <w:szCs w:val="20"/>
          <w:lang w:val="en-US"/>
        </w:rPr>
      </w:pPr>
      <w:r w:rsidRPr="00EF26AE">
        <w:rPr>
          <w:sz w:val="20"/>
          <w:szCs w:val="20"/>
          <w:lang w:val="en-US"/>
        </w:rPr>
        <w:t xml:space="preserve">Comparing specific aspects of LLM use between different groups or across measurements. </w:t>
      </w:r>
    </w:p>
    <w:p w14:paraId="4BA8F8D2" w14:textId="77777777" w:rsidR="00006097" w:rsidRPr="00EF26AE" w:rsidRDefault="00006097" w:rsidP="00006097">
      <w:pPr>
        <w:pStyle w:val="ListParagraph"/>
        <w:numPr>
          <w:ilvl w:val="0"/>
          <w:numId w:val="1"/>
        </w:numPr>
        <w:jc w:val="both"/>
        <w:rPr>
          <w:sz w:val="20"/>
          <w:szCs w:val="20"/>
          <w:lang w:val="en-US"/>
        </w:rPr>
      </w:pPr>
      <w:r w:rsidRPr="00EF26AE">
        <w:rPr>
          <w:sz w:val="20"/>
          <w:szCs w:val="20"/>
          <w:lang w:val="en-US"/>
        </w:rPr>
        <w:t xml:space="preserve">Determining which item of dependency are most closely associated with other psychological or behavioral variables. </w:t>
      </w:r>
    </w:p>
    <w:p w14:paraId="2C5E7452" w14:textId="77777777" w:rsidR="00006097" w:rsidRPr="00EF26AE" w:rsidRDefault="00006097" w:rsidP="00006097">
      <w:pPr>
        <w:pStyle w:val="ListParagraph"/>
        <w:numPr>
          <w:ilvl w:val="0"/>
          <w:numId w:val="1"/>
        </w:numPr>
        <w:jc w:val="both"/>
        <w:rPr>
          <w:sz w:val="20"/>
          <w:szCs w:val="20"/>
          <w:lang w:val="en-US"/>
        </w:rPr>
      </w:pPr>
      <w:r w:rsidRPr="00EF26AE">
        <w:rPr>
          <w:sz w:val="20"/>
          <w:szCs w:val="20"/>
          <w:lang w:val="en-US"/>
        </w:rPr>
        <w:t xml:space="preserve">Conducting exploratory or formative studies where fine-grained behavioral insights are needed. </w:t>
      </w:r>
    </w:p>
    <w:p w14:paraId="3EA13412" w14:textId="77777777" w:rsidR="00006097" w:rsidRPr="00EF26AE" w:rsidRDefault="00006097" w:rsidP="00006097">
      <w:pPr>
        <w:pStyle w:val="ListParagraph"/>
        <w:numPr>
          <w:ilvl w:val="0"/>
          <w:numId w:val="1"/>
        </w:numPr>
        <w:jc w:val="both"/>
        <w:rPr>
          <w:sz w:val="20"/>
          <w:szCs w:val="20"/>
          <w:lang w:val="en-US"/>
        </w:rPr>
      </w:pPr>
      <w:r w:rsidRPr="00EF26AE">
        <w:rPr>
          <w:sz w:val="20"/>
          <w:szCs w:val="20"/>
          <w:lang w:val="en-US"/>
        </w:rPr>
        <w:t xml:space="preserve">Estimating prevalence of individual indicators of dependent behavior. </w:t>
      </w:r>
    </w:p>
    <w:p w14:paraId="49577EEA" w14:textId="77777777" w:rsidR="00006097" w:rsidRPr="00EF26AE" w:rsidRDefault="00006097" w:rsidP="00006097">
      <w:pPr>
        <w:pStyle w:val="ListParagraph"/>
        <w:numPr>
          <w:ilvl w:val="0"/>
          <w:numId w:val="1"/>
        </w:numPr>
        <w:jc w:val="both"/>
        <w:rPr>
          <w:sz w:val="20"/>
          <w:szCs w:val="20"/>
          <w:lang w:val="en-US"/>
        </w:rPr>
      </w:pPr>
      <w:r w:rsidRPr="00EF26AE">
        <w:rPr>
          <w:sz w:val="20"/>
          <w:szCs w:val="20"/>
          <w:lang w:val="en-US"/>
        </w:rPr>
        <w:t xml:space="preserve">Identifying the hierarchy of indicators of Instrumental or Relationship LLM dependency. </w:t>
      </w:r>
    </w:p>
    <w:p w14:paraId="3CACB1D2" w14:textId="77777777" w:rsidR="00006097" w:rsidRPr="00EF26AE" w:rsidRDefault="00006097" w:rsidP="00006097">
      <w:pPr>
        <w:spacing w:before="240" w:after="240"/>
        <w:jc w:val="both"/>
        <w:rPr>
          <w:lang w:val="en-US"/>
        </w:rPr>
      </w:pPr>
      <w:r w:rsidRPr="00EF26AE">
        <w:rPr>
          <w:sz w:val="20"/>
          <w:szCs w:val="20"/>
          <w:lang w:val="en-US"/>
        </w:rPr>
        <w:t xml:space="preserve">The psychometric properties of the LLM-D12 indicate that the use of individual items as micro measures is feasible. Both subscales showed good internal consistency and a coherent factor structure, suggesting that each item is meaningfully related to the construct measured by its subscale. However, the following limitations should be considered: </w:t>
      </w:r>
    </w:p>
    <w:p w14:paraId="482EA4D3" w14:textId="77777777" w:rsidR="00006097" w:rsidRPr="00EF26AE" w:rsidRDefault="00006097" w:rsidP="00006097">
      <w:pPr>
        <w:pStyle w:val="ListParagraph"/>
        <w:numPr>
          <w:ilvl w:val="0"/>
          <w:numId w:val="1"/>
        </w:numPr>
        <w:jc w:val="both"/>
        <w:rPr>
          <w:sz w:val="20"/>
          <w:szCs w:val="20"/>
          <w:lang w:val="en-US"/>
        </w:rPr>
      </w:pPr>
      <w:r w:rsidRPr="00EF26AE">
        <w:rPr>
          <w:sz w:val="20"/>
          <w:szCs w:val="20"/>
          <w:lang w:val="en-US"/>
        </w:rPr>
        <w:t xml:space="preserve">Each item contributes differently to the corresponding subscale, so item scores cannot be treated as equivalent. </w:t>
      </w:r>
    </w:p>
    <w:p w14:paraId="4075FCD5" w14:textId="77777777" w:rsidR="00006097" w:rsidRPr="00EF26AE" w:rsidRDefault="00006097" w:rsidP="00006097">
      <w:pPr>
        <w:pStyle w:val="ListParagraph"/>
        <w:numPr>
          <w:ilvl w:val="0"/>
          <w:numId w:val="1"/>
        </w:numPr>
        <w:jc w:val="both"/>
        <w:rPr>
          <w:sz w:val="20"/>
          <w:szCs w:val="20"/>
          <w:lang w:val="en-US"/>
        </w:rPr>
      </w:pPr>
      <w:r w:rsidRPr="00EF26AE">
        <w:rPr>
          <w:sz w:val="20"/>
          <w:szCs w:val="20"/>
          <w:lang w:val="en-US"/>
        </w:rPr>
        <w:t>The relationships between items within each subscale differ in strength. It is recommended to review item loadings and inter-item relationships, such as through factor analysis or network modelling before interpreting individual item scores.</w:t>
      </w:r>
    </w:p>
    <w:p w14:paraId="09714A7A" w14:textId="77777777" w:rsidR="00006097" w:rsidRPr="00EF26AE" w:rsidRDefault="00006097" w:rsidP="00006097">
      <w:pPr>
        <w:pStyle w:val="ListParagraph"/>
        <w:numPr>
          <w:ilvl w:val="0"/>
          <w:numId w:val="1"/>
        </w:numPr>
        <w:jc w:val="both"/>
        <w:rPr>
          <w:sz w:val="20"/>
          <w:szCs w:val="20"/>
          <w:lang w:val="en-US"/>
        </w:rPr>
      </w:pPr>
      <w:r w:rsidRPr="00EF26AE">
        <w:rPr>
          <w:sz w:val="20"/>
          <w:szCs w:val="20"/>
          <w:lang w:val="en-US"/>
        </w:rPr>
        <w:t>Interpreting each item as if it measures a separate construct may be misleading, as items within a subscale share variance due to their focus on related aspects of the same underlying concept.</w:t>
      </w:r>
    </w:p>
    <w:p w14:paraId="5A42EEA7" w14:textId="77777777" w:rsidR="00006097" w:rsidRPr="00EF26AE" w:rsidRDefault="00006097" w:rsidP="00006097">
      <w:pPr>
        <w:spacing w:before="240" w:after="240"/>
        <w:jc w:val="both"/>
        <w:rPr>
          <w:lang w:val="en-US"/>
        </w:rPr>
      </w:pPr>
    </w:p>
    <w:p w14:paraId="54CA6FAF" w14:textId="77777777" w:rsidR="00006097" w:rsidRPr="00EF26AE" w:rsidRDefault="00006097" w:rsidP="00006097">
      <w:pPr>
        <w:jc w:val="center"/>
        <w:rPr>
          <w:b/>
          <w:bCs/>
          <w:lang w:val="en-US"/>
        </w:rPr>
      </w:pPr>
      <w:r w:rsidRPr="00EF26AE">
        <w:rPr>
          <w:b/>
          <w:bCs/>
          <w:lang w:val="en-US"/>
        </w:rPr>
        <w:t xml:space="preserve">Asignación de elementos individuales de LLM-D12-SP a constructos teóricos </w:t>
      </w:r>
    </w:p>
    <w:p w14:paraId="752B5F71" w14:textId="77777777" w:rsidR="00006097" w:rsidRPr="00EF26AE" w:rsidRDefault="00006097" w:rsidP="00006097">
      <w:pPr>
        <w:jc w:val="center"/>
        <w:rPr>
          <w:b/>
          <w:bCs/>
          <w:lang w:val="en-US"/>
        </w:rPr>
      </w:pPr>
      <w:r w:rsidRPr="00EF26AE">
        <w:rPr>
          <w:b/>
          <w:bCs/>
          <w:lang w:val="en-US"/>
        </w:rPr>
        <w:t>y mediciones subyacentes</w:t>
      </w:r>
    </w:p>
    <w:p w14:paraId="1BF96E36" w14:textId="77777777" w:rsidR="00006097" w:rsidRPr="00EF26AE" w:rsidRDefault="00006097" w:rsidP="00006097">
      <w:pPr>
        <w:jc w:val="center"/>
        <w:rPr>
          <w:b/>
          <w:bCs/>
          <w:lang w:val="en-US"/>
        </w:rPr>
      </w:pPr>
    </w:p>
    <w:tbl>
      <w:tblPr>
        <w:tblStyle w:val="GridTable2-Accent4"/>
        <w:tblW w:w="0" w:type="auto"/>
        <w:tblLook w:val="04A0" w:firstRow="1" w:lastRow="0" w:firstColumn="1" w:lastColumn="0" w:noHBand="0" w:noVBand="1"/>
      </w:tblPr>
      <w:tblGrid>
        <w:gridCol w:w="896"/>
        <w:gridCol w:w="3205"/>
        <w:gridCol w:w="1778"/>
        <w:gridCol w:w="3481"/>
      </w:tblGrid>
      <w:tr w:rsidR="00006097" w:rsidRPr="00EF26AE" w14:paraId="5D6F319A" w14:textId="77777777" w:rsidTr="00495B81">
        <w:trPr>
          <w:cnfStyle w:val="100000000000" w:firstRow="1" w:lastRow="0" w:firstColumn="0" w:lastColumn="0" w:oddVBand="0" w:evenVBand="0" w:oddHBand="0"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900" w:type="dxa"/>
            <w:tcBorders>
              <w:left w:val="nil"/>
              <w:bottom w:val="double" w:sz="4" w:space="0" w:color="0F9ED5" w:themeColor="accent4"/>
            </w:tcBorders>
            <w:tcMar>
              <w:left w:w="108" w:type="dxa"/>
              <w:right w:w="108" w:type="dxa"/>
            </w:tcMar>
          </w:tcPr>
          <w:p w14:paraId="4B05C058" w14:textId="77777777" w:rsidR="00006097" w:rsidRPr="00EF26AE" w:rsidRDefault="00006097" w:rsidP="00495B81">
            <w:pPr>
              <w:rPr>
                <w:color w:val="000000" w:themeColor="text1"/>
                <w:sz w:val="18"/>
                <w:szCs w:val="18"/>
                <w:lang w:val="en-US"/>
              </w:rPr>
            </w:pPr>
            <w:r w:rsidRPr="00EF26AE">
              <w:rPr>
                <w:color w:val="000000" w:themeColor="text1"/>
                <w:sz w:val="18"/>
                <w:szCs w:val="18"/>
                <w:lang w:val="en-US"/>
              </w:rPr>
              <w:t>Número</w:t>
            </w:r>
          </w:p>
        </w:tc>
        <w:tc>
          <w:tcPr>
            <w:tcW w:w="3405" w:type="dxa"/>
            <w:tcBorders>
              <w:bottom w:val="double" w:sz="4" w:space="0" w:color="0F9ED5" w:themeColor="accent4"/>
            </w:tcBorders>
            <w:tcMar>
              <w:left w:w="108" w:type="dxa"/>
              <w:right w:w="108" w:type="dxa"/>
            </w:tcMar>
          </w:tcPr>
          <w:p w14:paraId="36B0C8AF" w14:textId="77777777" w:rsidR="00006097" w:rsidRPr="00EF26AE" w:rsidRDefault="00006097" w:rsidP="00495B81">
            <w:pPr>
              <w:cnfStyle w:val="100000000000" w:firstRow="1" w:lastRow="0" w:firstColumn="0" w:lastColumn="0" w:oddVBand="0" w:evenVBand="0" w:oddHBand="0"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Elemento</w:t>
            </w:r>
          </w:p>
        </w:tc>
        <w:tc>
          <w:tcPr>
            <w:tcW w:w="1815" w:type="dxa"/>
            <w:tcBorders>
              <w:bottom w:val="double" w:sz="4" w:space="0" w:color="0F9ED5" w:themeColor="accent4"/>
            </w:tcBorders>
            <w:tcMar>
              <w:left w:w="108" w:type="dxa"/>
              <w:right w:w="108" w:type="dxa"/>
            </w:tcMar>
          </w:tcPr>
          <w:p w14:paraId="370FBDD0"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8"/>
                <w:szCs w:val="18"/>
                <w:lang w:val="en-US"/>
              </w:rPr>
            </w:pPr>
            <w:r w:rsidRPr="00EF26AE">
              <w:rPr>
                <w:color w:val="000000" w:themeColor="text1"/>
                <w:sz w:val="18"/>
                <w:szCs w:val="18"/>
                <w:lang w:val="en-US"/>
              </w:rPr>
              <w:t>Constructo teórico subyacente</w:t>
            </w:r>
          </w:p>
        </w:tc>
        <w:tc>
          <w:tcPr>
            <w:tcW w:w="3690" w:type="dxa"/>
            <w:tcBorders>
              <w:bottom w:val="double" w:sz="4" w:space="0" w:color="0F9ED5" w:themeColor="accent4"/>
              <w:right w:val="nil"/>
            </w:tcBorders>
            <w:tcMar>
              <w:left w:w="108" w:type="dxa"/>
              <w:right w:w="108" w:type="dxa"/>
            </w:tcMar>
          </w:tcPr>
          <w:p w14:paraId="71F19F0A" w14:textId="77777777" w:rsidR="00006097" w:rsidRPr="00EF26AE" w:rsidRDefault="00006097" w:rsidP="00495B81">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8"/>
                <w:szCs w:val="18"/>
                <w:lang w:val="en-US"/>
              </w:rPr>
            </w:pPr>
            <w:r w:rsidRPr="00EF26AE">
              <w:rPr>
                <w:color w:val="000000" w:themeColor="text1"/>
                <w:sz w:val="18"/>
                <w:szCs w:val="18"/>
                <w:lang w:val="en-US"/>
              </w:rPr>
              <w:t>Medir el alcance de</w:t>
            </w:r>
          </w:p>
        </w:tc>
      </w:tr>
      <w:tr w:rsidR="00006097" w:rsidRPr="00EF26AE" w14:paraId="50A6B802" w14:textId="77777777" w:rsidTr="00495B81">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900" w:type="dxa"/>
            <w:tcBorders>
              <w:top w:val="double" w:sz="4" w:space="0" w:color="0F9ED5" w:themeColor="accent4"/>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0DCEBB3D" w14:textId="77777777" w:rsidR="00006097" w:rsidRPr="00EF26AE" w:rsidRDefault="00006097" w:rsidP="00495B81">
            <w:pPr>
              <w:rPr>
                <w:lang w:val="en-US"/>
              </w:rPr>
            </w:pPr>
            <w:r w:rsidRPr="00EF26AE">
              <w:rPr>
                <w:color w:val="000000" w:themeColor="text1"/>
                <w:sz w:val="18"/>
                <w:szCs w:val="18"/>
                <w:lang w:val="en-US"/>
              </w:rPr>
              <w:t>ID1</w:t>
            </w:r>
          </w:p>
        </w:tc>
        <w:tc>
          <w:tcPr>
            <w:tcW w:w="3405"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4EF1C1EA"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Sin él, me siento menos seguro a la hora de tomar decisiones</w:t>
            </w:r>
          </w:p>
        </w:tc>
        <w:tc>
          <w:tcPr>
            <w:tcW w:w="1815" w:type="dxa"/>
            <w:tcBorders>
              <w:top w:val="double" w:sz="4" w:space="0" w:color="0F9ED5" w:themeColor="accent4"/>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2BA91509"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Confianza en la toma de decisiones</w:t>
            </w:r>
          </w:p>
        </w:tc>
        <w:tc>
          <w:tcPr>
            <w:tcW w:w="3690" w:type="dxa"/>
            <w:tcBorders>
              <w:top w:val="double" w:sz="4" w:space="0" w:color="0F9ED5" w:themeColor="accent4"/>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1098CABF"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la dependencia cognitiva en el LLM para la confianza en la toma de decisiones</w:t>
            </w:r>
          </w:p>
        </w:tc>
      </w:tr>
      <w:tr w:rsidR="00006097" w:rsidRPr="00EF26AE" w14:paraId="6080ABAC" w14:textId="77777777" w:rsidTr="00495B81">
        <w:trPr>
          <w:trHeight w:val="58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26EE0E87" w14:textId="77777777" w:rsidR="00006097" w:rsidRPr="00EF26AE" w:rsidRDefault="00006097" w:rsidP="00495B81">
            <w:pPr>
              <w:rPr>
                <w:lang w:val="en-US"/>
              </w:rPr>
            </w:pPr>
            <w:r w:rsidRPr="00EF26AE">
              <w:rPr>
                <w:sz w:val="18"/>
                <w:szCs w:val="18"/>
                <w:lang w:val="en-US"/>
              </w:rPr>
              <w:t>ID2</w:t>
            </w:r>
          </w:p>
        </w:tc>
        <w:tc>
          <w:tcPr>
            <w:tcW w:w="340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15B016CE"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A veces lo uso sin darme cuenta de cuánto tiempo paso en él</w:t>
            </w:r>
          </w:p>
        </w:tc>
        <w:tc>
          <w:tcPr>
            <w:tcW w:w="18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1F67946F"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Participación inmersiva</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63B6379F"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sumergirse profundamente en la interacción hasta el punto de perder la conciencia sobre el entorno o el tiempo</w:t>
            </w:r>
          </w:p>
        </w:tc>
      </w:tr>
      <w:tr w:rsidR="00006097" w:rsidRPr="00EF26AE" w14:paraId="7B55DABC" w14:textId="77777777" w:rsidTr="00495B81">
        <w:trPr>
          <w:cnfStyle w:val="000000100000" w:firstRow="0" w:lastRow="0" w:firstColumn="0" w:lastColumn="0" w:oddVBand="0" w:evenVBand="0" w:oddHBand="1"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4346C851" w14:textId="77777777" w:rsidR="00006097" w:rsidRPr="00EF26AE" w:rsidRDefault="00006097" w:rsidP="00495B81">
            <w:pPr>
              <w:rPr>
                <w:lang w:val="en-US"/>
              </w:rPr>
            </w:pPr>
            <w:r w:rsidRPr="00EF26AE">
              <w:rPr>
                <w:color w:val="000000" w:themeColor="text1"/>
                <w:sz w:val="18"/>
                <w:szCs w:val="18"/>
                <w:lang w:val="en-US"/>
              </w:rPr>
              <w:t>ID3</w:t>
            </w:r>
          </w:p>
        </w:tc>
        <w:tc>
          <w:tcPr>
            <w:tcW w:w="340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D7F954F"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Me siento mucho más satisfecho y contento cuando completo tareas utilizándolo</w:t>
            </w:r>
          </w:p>
        </w:tc>
        <w:tc>
          <w:tcPr>
            <w:tcW w:w="18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28FAEEB"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Refuerzo positivo derivado del uso</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0D36688E"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experimentar una mayor satisfacción o logro cuando el LLM forma parte del proceso de la tarea</w:t>
            </w:r>
          </w:p>
        </w:tc>
      </w:tr>
      <w:tr w:rsidR="00006097" w:rsidRPr="00EF26AE" w14:paraId="10BA4167" w14:textId="77777777" w:rsidTr="00495B81">
        <w:trPr>
          <w:trHeight w:val="73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27B5659F" w14:textId="77777777" w:rsidR="00006097" w:rsidRPr="00EF26AE" w:rsidRDefault="00006097" w:rsidP="00495B81">
            <w:pPr>
              <w:rPr>
                <w:lang w:val="en-US"/>
              </w:rPr>
            </w:pPr>
            <w:r w:rsidRPr="00EF26AE">
              <w:rPr>
                <w:sz w:val="18"/>
                <w:szCs w:val="18"/>
                <w:lang w:val="en-US"/>
              </w:rPr>
              <w:t>ID4</w:t>
            </w:r>
          </w:p>
        </w:tc>
        <w:tc>
          <w:tcPr>
            <w:tcW w:w="340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75083A08"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Recurro a él en busca de apoyo para tomar decisiones, incluso cuando puedo tomarlas por mí mismo con un poco de esfuerzo.</w:t>
            </w:r>
          </w:p>
        </w:tc>
        <w:tc>
          <w:tcPr>
            <w:tcW w:w="18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57A74ABA"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Reducción cognitiva</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47EAAB4B" w14:textId="77777777" w:rsidR="00006097" w:rsidRPr="00EF26AE" w:rsidRDefault="00006097" w:rsidP="00495B81">
            <w:pPr>
              <w:spacing w:before="240" w:after="240"/>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apoyarse en el LLM para reducir el esfuerzo cognitivo</w:t>
            </w:r>
          </w:p>
        </w:tc>
      </w:tr>
      <w:tr w:rsidR="00006097" w:rsidRPr="00EF26AE" w14:paraId="26BDA63F" w14:textId="77777777" w:rsidTr="00495B81">
        <w:trPr>
          <w:cnfStyle w:val="000000100000" w:firstRow="0" w:lastRow="0" w:firstColumn="0" w:lastColumn="0" w:oddVBand="0" w:evenVBand="0" w:oddHBand="1"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546BC823" w14:textId="77777777" w:rsidR="00006097" w:rsidRPr="00EF26AE" w:rsidRDefault="00006097" w:rsidP="00495B81">
            <w:pPr>
              <w:rPr>
                <w:lang w:val="en-US"/>
              </w:rPr>
            </w:pPr>
            <w:r w:rsidRPr="00EF26AE">
              <w:rPr>
                <w:color w:val="000000" w:themeColor="text1"/>
                <w:sz w:val="18"/>
                <w:szCs w:val="18"/>
                <w:lang w:val="en-US"/>
              </w:rPr>
              <w:t>ID5</w:t>
            </w:r>
          </w:p>
        </w:tc>
        <w:tc>
          <w:tcPr>
            <w:tcW w:w="340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45E9B7A3"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Es mi recurso habitual para obtener ayuda en la toma de decisiones</w:t>
            </w:r>
          </w:p>
        </w:tc>
        <w:tc>
          <w:tcPr>
            <w:tcW w:w="18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3236C8A6"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 xml:space="preserve">Dependencia en la toma de decisiones </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7ABC5960"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que una persona recurra al LLM como su principal fuente de ayuda a la hora de tomar decisiones</w:t>
            </w:r>
          </w:p>
        </w:tc>
      </w:tr>
      <w:tr w:rsidR="00006097" w:rsidRPr="00EF26AE" w14:paraId="7754B327" w14:textId="77777777" w:rsidTr="00495B81">
        <w:trPr>
          <w:trHeight w:val="390"/>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549F87CB" w14:textId="77777777" w:rsidR="00006097" w:rsidRPr="00EF26AE" w:rsidRDefault="00006097" w:rsidP="00495B81">
            <w:pPr>
              <w:rPr>
                <w:lang w:val="en-US"/>
              </w:rPr>
            </w:pPr>
            <w:r w:rsidRPr="00EF26AE">
              <w:rPr>
                <w:sz w:val="18"/>
                <w:szCs w:val="18"/>
                <w:lang w:val="en-US"/>
              </w:rPr>
              <w:t>ID6</w:t>
            </w:r>
          </w:p>
        </w:tc>
        <w:tc>
          <w:tcPr>
            <w:tcW w:w="340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07294679"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Tomar decisiones sin él resulta algo incómodo.</w:t>
            </w:r>
          </w:p>
        </w:tc>
        <w:tc>
          <w:tcPr>
            <w:tcW w:w="18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55814D9F"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Incomodidad ante la toma de decisiones</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5C8BB968"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que una persona experimente incomodidad o incertidumbre en la toma de decisiones cuando no dispone de un LLM (sensación de experimentar alteración en la toma de decisiones)</w:t>
            </w:r>
          </w:p>
        </w:tc>
      </w:tr>
      <w:tr w:rsidR="00006097" w:rsidRPr="00EF26AE" w14:paraId="202DD421" w14:textId="77777777" w:rsidTr="00495B81">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0769E059" w14:textId="77777777" w:rsidR="00006097" w:rsidRPr="00EF26AE" w:rsidRDefault="00006097" w:rsidP="00495B81">
            <w:pPr>
              <w:rPr>
                <w:lang w:val="en-US"/>
              </w:rPr>
            </w:pPr>
            <w:r w:rsidRPr="00EF26AE">
              <w:rPr>
                <w:color w:val="000000" w:themeColor="text1"/>
                <w:sz w:val="18"/>
                <w:szCs w:val="18"/>
                <w:lang w:val="en-US"/>
              </w:rPr>
              <w:t>RD1</w:t>
            </w:r>
          </w:p>
        </w:tc>
        <w:tc>
          <w:tcPr>
            <w:tcW w:w="340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03D06F82"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Comparto detalles sobre mi vida privada con él.</w:t>
            </w:r>
          </w:p>
        </w:tc>
        <w:tc>
          <w:tcPr>
            <w:tcW w:w="18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E52720A"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Auto-revelación</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6BEDE317"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que una persona comparta información personal o privada con el LLM (basándose en la creencia de que la interacción es privada y no se juzga)</w:t>
            </w:r>
          </w:p>
        </w:tc>
      </w:tr>
      <w:tr w:rsidR="00006097" w:rsidRPr="00EF26AE" w14:paraId="11F64A85" w14:textId="77777777" w:rsidTr="00495B81">
        <w:trPr>
          <w:trHeight w:val="390"/>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192FC9B0" w14:textId="77777777" w:rsidR="00006097" w:rsidRPr="00EF26AE" w:rsidRDefault="00006097" w:rsidP="00495B81">
            <w:pPr>
              <w:rPr>
                <w:lang w:val="en-US"/>
              </w:rPr>
            </w:pPr>
            <w:r w:rsidRPr="00EF26AE">
              <w:rPr>
                <w:sz w:val="18"/>
                <w:szCs w:val="18"/>
                <w:lang w:val="en-US"/>
              </w:rPr>
              <w:t>RD2</w:t>
            </w:r>
          </w:p>
        </w:tc>
        <w:tc>
          <w:tcPr>
            <w:tcW w:w="340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5959144A"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Interactúo con él como si fuera un compañero de verdad.</w:t>
            </w:r>
          </w:p>
        </w:tc>
        <w:tc>
          <w:tcPr>
            <w:tcW w:w="18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96C534B"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Compañerismo</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5BC43A1D"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asignar cualidades, intenciones o capacidad de respuesta similares a las humanas al LLM, en el contexto de una interacción continua.</w:t>
            </w:r>
          </w:p>
        </w:tc>
      </w:tr>
      <w:tr w:rsidR="00006097" w:rsidRPr="00EF26AE" w14:paraId="6296F006" w14:textId="77777777" w:rsidTr="00495B81">
        <w:trPr>
          <w:cnfStyle w:val="000000100000" w:firstRow="0" w:lastRow="0" w:firstColumn="0" w:lastColumn="0" w:oddVBand="0" w:evenVBand="0" w:oddHBand="1"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30959DF2" w14:textId="77777777" w:rsidR="00006097" w:rsidRPr="00EF26AE" w:rsidRDefault="00006097" w:rsidP="00495B81">
            <w:pPr>
              <w:rPr>
                <w:lang w:val="en-US"/>
              </w:rPr>
            </w:pPr>
            <w:r w:rsidRPr="00EF26AE">
              <w:rPr>
                <w:color w:val="000000" w:themeColor="text1"/>
                <w:sz w:val="18"/>
                <w:szCs w:val="18"/>
                <w:lang w:val="en-US"/>
              </w:rPr>
              <w:t>RD3</w:t>
            </w:r>
          </w:p>
        </w:tc>
        <w:tc>
          <w:tcPr>
            <w:tcW w:w="340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6D90748"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Me ayuda a sentirme menos solo cuando necesito hablar con alguien.</w:t>
            </w:r>
          </w:p>
        </w:tc>
        <w:tc>
          <w:tcPr>
            <w:tcW w:w="18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7EF94219"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Conexión social percibida</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3B69BD7B"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la conexión social percibida a través de la interacción con el LLM</w:t>
            </w:r>
          </w:p>
        </w:tc>
      </w:tr>
      <w:tr w:rsidR="00006097" w:rsidRPr="00EF26AE" w14:paraId="038EBBEF" w14:textId="77777777" w:rsidTr="00495B81">
        <w:trPr>
          <w:trHeight w:val="780"/>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tcMar>
              <w:left w:w="108" w:type="dxa"/>
              <w:right w:w="108" w:type="dxa"/>
            </w:tcMar>
          </w:tcPr>
          <w:p w14:paraId="5382F5F0" w14:textId="77777777" w:rsidR="00006097" w:rsidRPr="00EF26AE" w:rsidRDefault="00006097" w:rsidP="00495B81">
            <w:pPr>
              <w:rPr>
                <w:lang w:val="en-US"/>
              </w:rPr>
            </w:pPr>
            <w:r w:rsidRPr="00EF26AE">
              <w:rPr>
                <w:sz w:val="18"/>
                <w:szCs w:val="18"/>
                <w:lang w:val="en-US"/>
              </w:rPr>
              <w:t>RD4</w:t>
            </w:r>
          </w:p>
        </w:tc>
        <w:tc>
          <w:tcPr>
            <w:tcW w:w="340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6221D745"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Enriquece mi vida social, haciendo que las relaciones sociales sean más atractivas e interesantes.</w:t>
            </w:r>
          </w:p>
        </w:tc>
        <w:tc>
          <w:tcPr>
            <w:tcW w:w="18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tcMar>
              <w:left w:w="108" w:type="dxa"/>
              <w:right w:w="108" w:type="dxa"/>
            </w:tcMar>
          </w:tcPr>
          <w:p w14:paraId="474C5F29"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Mejora social positiva</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tcMar>
              <w:left w:w="108" w:type="dxa"/>
              <w:right w:w="108" w:type="dxa"/>
            </w:tcMar>
          </w:tcPr>
          <w:p w14:paraId="57EB93B7"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la creencia de que la vida social de uno es más atractiva, dinámica o estimulante gracias al LLM</w:t>
            </w:r>
          </w:p>
        </w:tc>
      </w:tr>
      <w:tr w:rsidR="00006097" w:rsidRPr="00EF26AE" w14:paraId="355B98AD" w14:textId="77777777" w:rsidTr="00495B81">
        <w:trPr>
          <w:cnfStyle w:val="000000100000" w:firstRow="0" w:lastRow="0" w:firstColumn="0" w:lastColumn="0" w:oddVBand="0" w:evenVBand="0" w:oddHBand="1" w:evenHBand="0" w:firstRowFirstColumn="0" w:firstRowLastColumn="0" w:lastRowFirstColumn="0" w:lastRowLastColumn="0"/>
          <w:trHeight w:val="810"/>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single" w:sz="8" w:space="0" w:color="60CAF3" w:themeColor="accent4" w:themeTint="99"/>
              <w:right w:val="single" w:sz="8" w:space="0" w:color="60CAF3" w:themeColor="accent4" w:themeTint="99"/>
            </w:tcBorders>
            <w:shd w:val="clear" w:color="auto" w:fill="FFFFFF" w:themeFill="background1"/>
            <w:tcMar>
              <w:left w:w="108" w:type="dxa"/>
              <w:right w:w="108" w:type="dxa"/>
            </w:tcMar>
          </w:tcPr>
          <w:p w14:paraId="15CC7B3F" w14:textId="77777777" w:rsidR="00006097" w:rsidRPr="00EF26AE" w:rsidRDefault="00006097" w:rsidP="00495B81">
            <w:pPr>
              <w:rPr>
                <w:lang w:val="en-US"/>
              </w:rPr>
            </w:pPr>
            <w:r w:rsidRPr="00EF26AE">
              <w:rPr>
                <w:color w:val="000000" w:themeColor="text1"/>
                <w:sz w:val="18"/>
                <w:szCs w:val="18"/>
                <w:lang w:val="en-US"/>
              </w:rPr>
              <w:t>RD-5 [R]</w:t>
            </w:r>
          </w:p>
        </w:tc>
        <w:tc>
          <w:tcPr>
            <w:tcW w:w="340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60A0D4EF"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lang w:val="en-US"/>
              </w:rPr>
            </w:pPr>
            <w:r w:rsidRPr="00EF26AE">
              <w:rPr>
                <w:color w:val="000000" w:themeColor="text1"/>
                <w:sz w:val="18"/>
                <w:szCs w:val="18"/>
                <w:lang w:val="en-US"/>
              </w:rPr>
              <w:t>No espero que me entienda, ni comparto ni discuto mis sentimientos con él. Lo uso únicamente como una herramienta.</w:t>
            </w:r>
          </w:p>
        </w:tc>
        <w:tc>
          <w:tcPr>
            <w:tcW w:w="1815" w:type="dxa"/>
            <w:tcBorders>
              <w:top w:val="single" w:sz="8" w:space="0" w:color="60CAF3" w:themeColor="accent4" w:themeTint="99"/>
              <w:left w:val="single" w:sz="8" w:space="0" w:color="60CAF3" w:themeColor="accent4" w:themeTint="99"/>
              <w:bottom w:val="single" w:sz="8" w:space="0" w:color="60CAF3" w:themeColor="accent4" w:themeTint="99"/>
              <w:right w:val="single" w:sz="8" w:space="0" w:color="60CAF3" w:themeColor="accent4" w:themeTint="99"/>
            </w:tcBorders>
            <w:shd w:val="clear" w:color="auto" w:fill="E4FFFF"/>
            <w:tcMar>
              <w:left w:w="108" w:type="dxa"/>
              <w:right w:w="108" w:type="dxa"/>
            </w:tcMar>
          </w:tcPr>
          <w:p w14:paraId="1515C5BE" w14:textId="77777777" w:rsidR="00006097" w:rsidRPr="00EF26AE" w:rsidRDefault="00006097" w:rsidP="00495B81">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Represión de las expresiones personales</w:t>
            </w:r>
          </w:p>
        </w:tc>
        <w:tc>
          <w:tcPr>
            <w:tcW w:w="3690" w:type="dxa"/>
            <w:tcBorders>
              <w:top w:val="single" w:sz="8" w:space="0" w:color="60CAF3" w:themeColor="accent4" w:themeTint="99"/>
              <w:left w:val="single" w:sz="8" w:space="0" w:color="60CAF3" w:themeColor="accent4" w:themeTint="99"/>
              <w:bottom w:val="single" w:sz="8" w:space="0" w:color="60CAF3" w:themeColor="accent4" w:themeTint="99"/>
              <w:right w:val="nil"/>
            </w:tcBorders>
            <w:shd w:val="clear" w:color="auto" w:fill="E4FFFF"/>
            <w:tcMar>
              <w:left w:w="108" w:type="dxa"/>
              <w:right w:w="108" w:type="dxa"/>
            </w:tcMar>
          </w:tcPr>
          <w:p w14:paraId="7F4FD998" w14:textId="77777777" w:rsidR="00006097" w:rsidRPr="00EF26AE" w:rsidRDefault="00006097" w:rsidP="00495B81">
            <w:pP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que uno evita compartir expresiones personales, tales como opiniones, experiencias, valores o emociones</w:t>
            </w:r>
          </w:p>
        </w:tc>
      </w:tr>
      <w:tr w:rsidR="00006097" w:rsidRPr="00EF26AE" w14:paraId="2A1ADB0A" w14:textId="77777777" w:rsidTr="00495B81">
        <w:trPr>
          <w:trHeight w:val="585"/>
        </w:trPr>
        <w:tc>
          <w:tcPr>
            <w:cnfStyle w:val="001000000000" w:firstRow="0" w:lastRow="0" w:firstColumn="1" w:lastColumn="0" w:oddVBand="0" w:evenVBand="0" w:oddHBand="0" w:evenHBand="0" w:firstRowFirstColumn="0" w:firstRowLastColumn="0" w:lastRowFirstColumn="0" w:lastRowLastColumn="0"/>
            <w:tcW w:w="900" w:type="dxa"/>
            <w:tcBorders>
              <w:top w:val="single" w:sz="8" w:space="0" w:color="60CAF3" w:themeColor="accent4" w:themeTint="99"/>
              <w:left w:val="nil"/>
              <w:bottom w:val="double" w:sz="4" w:space="0" w:color="0F9ED5" w:themeColor="accent4"/>
              <w:right w:val="single" w:sz="8" w:space="0" w:color="60CAF3" w:themeColor="accent4" w:themeTint="99"/>
            </w:tcBorders>
            <w:tcMar>
              <w:left w:w="108" w:type="dxa"/>
              <w:right w:w="108" w:type="dxa"/>
            </w:tcMar>
          </w:tcPr>
          <w:p w14:paraId="15FCF373" w14:textId="77777777" w:rsidR="00006097" w:rsidRPr="00EF26AE" w:rsidRDefault="00006097" w:rsidP="00495B81">
            <w:pPr>
              <w:rPr>
                <w:lang w:val="en-US"/>
              </w:rPr>
            </w:pPr>
            <w:r w:rsidRPr="00EF26AE">
              <w:rPr>
                <w:sz w:val="18"/>
                <w:szCs w:val="18"/>
                <w:lang w:val="en-US"/>
              </w:rPr>
              <w:t>RD6</w:t>
            </w:r>
          </w:p>
        </w:tc>
        <w:tc>
          <w:tcPr>
            <w:tcW w:w="3405"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24144B03"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lang w:val="en-US"/>
              </w:rPr>
            </w:pPr>
            <w:r w:rsidRPr="00EF26AE">
              <w:rPr>
                <w:sz w:val="18"/>
                <w:szCs w:val="18"/>
                <w:lang w:val="en-US"/>
              </w:rPr>
              <w:t>Me ayuda a sentirme menos solo, reduciendo la necesidad de hablar con otras personas.</w:t>
            </w:r>
          </w:p>
        </w:tc>
        <w:tc>
          <w:tcPr>
            <w:tcW w:w="1815" w:type="dxa"/>
            <w:tcBorders>
              <w:top w:val="single" w:sz="8" w:space="0" w:color="60CAF3" w:themeColor="accent4" w:themeTint="99"/>
              <w:left w:val="single" w:sz="8" w:space="0" w:color="60CAF3" w:themeColor="accent4" w:themeTint="99"/>
              <w:bottom w:val="double" w:sz="4" w:space="0" w:color="0F9ED5" w:themeColor="accent4"/>
              <w:right w:val="single" w:sz="8" w:space="0" w:color="60CAF3" w:themeColor="accent4" w:themeTint="99"/>
            </w:tcBorders>
            <w:tcMar>
              <w:left w:w="108" w:type="dxa"/>
              <w:right w:w="108" w:type="dxa"/>
            </w:tcMar>
          </w:tcPr>
          <w:p w14:paraId="398E6976" w14:textId="77777777" w:rsidR="00006097" w:rsidRPr="00EF26AE" w:rsidRDefault="00006097" w:rsidP="00495B81">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sidRPr="00EF26AE">
              <w:rPr>
                <w:b/>
                <w:bCs/>
                <w:color w:val="000000" w:themeColor="text1"/>
                <w:sz w:val="18"/>
                <w:szCs w:val="18"/>
                <w:lang w:val="en-US"/>
              </w:rPr>
              <w:t>Sustitución social</w:t>
            </w:r>
          </w:p>
        </w:tc>
        <w:tc>
          <w:tcPr>
            <w:tcW w:w="3690" w:type="dxa"/>
            <w:tcBorders>
              <w:top w:val="single" w:sz="8" w:space="0" w:color="60CAF3" w:themeColor="accent4" w:themeTint="99"/>
              <w:left w:val="single" w:sz="8" w:space="0" w:color="60CAF3" w:themeColor="accent4" w:themeTint="99"/>
              <w:bottom w:val="double" w:sz="4" w:space="0" w:color="0F9ED5" w:themeColor="accent4"/>
              <w:right w:val="nil"/>
            </w:tcBorders>
            <w:tcMar>
              <w:left w:w="108" w:type="dxa"/>
              <w:right w:w="108" w:type="dxa"/>
            </w:tcMar>
          </w:tcPr>
          <w:p w14:paraId="2770B6A0" w14:textId="77777777" w:rsidR="00006097" w:rsidRPr="00EF26AE" w:rsidRDefault="00006097" w:rsidP="00495B81">
            <w:pP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F26AE">
              <w:rPr>
                <w:color w:val="000000" w:themeColor="text1"/>
                <w:sz w:val="18"/>
                <w:szCs w:val="18"/>
                <w:lang w:val="en-US"/>
              </w:rPr>
              <w:t>que la interacción con el LLM sustituye a la interacción con otras personas, ya que el LLM cumple esa función</w:t>
            </w:r>
          </w:p>
        </w:tc>
      </w:tr>
    </w:tbl>
    <w:p w14:paraId="6351C9F9" w14:textId="77777777" w:rsidR="00006097" w:rsidRPr="00EF26AE" w:rsidRDefault="00006097" w:rsidP="00006097">
      <w:pPr>
        <w:spacing w:before="240" w:after="240"/>
        <w:jc w:val="both"/>
        <w:rPr>
          <w:b/>
          <w:bCs/>
          <w:sz w:val="18"/>
          <w:szCs w:val="18"/>
          <w:lang w:val="en-US"/>
        </w:rPr>
      </w:pPr>
      <w:r w:rsidRPr="00EF26AE">
        <w:rPr>
          <w:b/>
          <w:bCs/>
          <w:sz w:val="18"/>
          <w:szCs w:val="18"/>
          <w:lang w:val="en-US"/>
        </w:rPr>
        <w:t xml:space="preserve">Nota sobre la viabilidad de utilizar LLM-D12 a nivel de elemento </w:t>
      </w:r>
    </w:p>
    <w:p w14:paraId="53BE5043" w14:textId="77777777" w:rsidR="00006097" w:rsidRPr="00EF26AE" w:rsidRDefault="00006097" w:rsidP="00006097">
      <w:pPr>
        <w:spacing w:before="240" w:after="240"/>
        <w:jc w:val="both"/>
        <w:rPr>
          <w:sz w:val="20"/>
          <w:szCs w:val="20"/>
          <w:lang w:val="en-US"/>
        </w:rPr>
      </w:pPr>
      <w:r w:rsidRPr="00EF26AE">
        <w:rPr>
          <w:sz w:val="20"/>
          <w:szCs w:val="20"/>
          <w:lang w:val="en-US"/>
        </w:rPr>
        <w:t>La revisión de las respuestas de cada uno de los elementos del LLM-D12, en lugar de basarse únicamente en las puntuaciones totales de las subescalas, puede proporcionar una comprensión más detallada de los comportamientos específicos dentro de la dependencia instrumental y la dependencia relacional del LLM.</w:t>
      </w:r>
    </w:p>
    <w:p w14:paraId="471A0F61" w14:textId="77777777" w:rsidR="00006097" w:rsidRPr="00EF26AE" w:rsidRDefault="00006097" w:rsidP="00006097">
      <w:pPr>
        <w:spacing w:before="240" w:after="240"/>
        <w:jc w:val="both"/>
        <w:rPr>
          <w:sz w:val="20"/>
          <w:szCs w:val="20"/>
          <w:lang w:val="en-US"/>
        </w:rPr>
      </w:pPr>
      <w:r w:rsidRPr="00EF26AE">
        <w:rPr>
          <w:sz w:val="20"/>
          <w:szCs w:val="20"/>
          <w:lang w:val="en-US"/>
        </w:rPr>
        <w:t xml:space="preserve">Este enfoque puede resultar especialmente beneficioso cuando: </w:t>
      </w:r>
    </w:p>
    <w:p w14:paraId="4DCCCB70" w14:textId="77777777" w:rsidR="00006097" w:rsidRPr="00EF26AE" w:rsidRDefault="00006097" w:rsidP="00006097">
      <w:pPr>
        <w:pStyle w:val="ListParagraph"/>
        <w:numPr>
          <w:ilvl w:val="0"/>
          <w:numId w:val="2"/>
        </w:numPr>
        <w:jc w:val="both"/>
        <w:rPr>
          <w:sz w:val="20"/>
          <w:szCs w:val="20"/>
          <w:lang w:val="en-US"/>
        </w:rPr>
      </w:pPr>
      <w:r w:rsidRPr="00EF26AE">
        <w:rPr>
          <w:sz w:val="20"/>
          <w:szCs w:val="20"/>
          <w:lang w:val="en-US"/>
        </w:rPr>
        <w:t>Se identifican comportamientos diferentes que puedan servir de base para intervenciones específicas.</w:t>
      </w:r>
    </w:p>
    <w:p w14:paraId="44A5614D" w14:textId="77777777" w:rsidR="00006097" w:rsidRPr="00EF26AE" w:rsidRDefault="00006097" w:rsidP="00006097">
      <w:pPr>
        <w:pStyle w:val="ListParagraph"/>
        <w:numPr>
          <w:ilvl w:val="0"/>
          <w:numId w:val="2"/>
        </w:numPr>
        <w:jc w:val="both"/>
        <w:rPr>
          <w:sz w:val="20"/>
          <w:szCs w:val="20"/>
          <w:lang w:val="en-US"/>
        </w:rPr>
      </w:pPr>
      <w:r w:rsidRPr="00EF26AE">
        <w:rPr>
          <w:sz w:val="20"/>
          <w:szCs w:val="20"/>
          <w:lang w:val="en-US"/>
        </w:rPr>
        <w:t>Se comparan aspectos específicos sobre el uso del LLM entre diferentes grupos o entre mediciones.</w:t>
      </w:r>
    </w:p>
    <w:p w14:paraId="1792AA1B" w14:textId="77777777" w:rsidR="00006097" w:rsidRPr="00EF26AE" w:rsidRDefault="00006097" w:rsidP="00006097">
      <w:pPr>
        <w:pStyle w:val="ListParagraph"/>
        <w:numPr>
          <w:ilvl w:val="0"/>
          <w:numId w:val="2"/>
        </w:numPr>
        <w:jc w:val="both"/>
        <w:rPr>
          <w:sz w:val="20"/>
          <w:szCs w:val="20"/>
          <w:lang w:val="en-US"/>
        </w:rPr>
      </w:pPr>
      <w:r w:rsidRPr="00EF26AE">
        <w:rPr>
          <w:sz w:val="20"/>
          <w:szCs w:val="20"/>
          <w:lang w:val="en-US"/>
        </w:rPr>
        <w:t>Se determina qué elemento de dependencia está más estrechamente relacionado con otras variables psicológicas o conductuales.</w:t>
      </w:r>
    </w:p>
    <w:p w14:paraId="70948D32" w14:textId="77777777" w:rsidR="00006097" w:rsidRPr="00EF26AE" w:rsidRDefault="00006097" w:rsidP="00006097">
      <w:pPr>
        <w:pStyle w:val="ListParagraph"/>
        <w:numPr>
          <w:ilvl w:val="0"/>
          <w:numId w:val="2"/>
        </w:numPr>
        <w:jc w:val="both"/>
        <w:rPr>
          <w:sz w:val="20"/>
          <w:szCs w:val="20"/>
          <w:lang w:val="en-US"/>
        </w:rPr>
      </w:pPr>
      <w:r w:rsidRPr="00EF26AE">
        <w:rPr>
          <w:sz w:val="20"/>
          <w:szCs w:val="20"/>
          <w:lang w:val="en-US"/>
        </w:rPr>
        <w:t>Se realizan estudios exploratorios o formativos en los que se necesiten conocimientos detallados sobre el comportamiento.</w:t>
      </w:r>
    </w:p>
    <w:p w14:paraId="0DF9AAA2" w14:textId="77777777" w:rsidR="00006097" w:rsidRPr="00EF26AE" w:rsidRDefault="00006097" w:rsidP="00006097">
      <w:pPr>
        <w:pStyle w:val="ListParagraph"/>
        <w:numPr>
          <w:ilvl w:val="0"/>
          <w:numId w:val="2"/>
        </w:numPr>
        <w:jc w:val="both"/>
        <w:rPr>
          <w:sz w:val="20"/>
          <w:szCs w:val="20"/>
          <w:lang w:val="en-US"/>
        </w:rPr>
      </w:pPr>
      <w:r w:rsidRPr="00EF26AE">
        <w:rPr>
          <w:sz w:val="20"/>
          <w:szCs w:val="20"/>
          <w:lang w:val="en-US"/>
        </w:rPr>
        <w:t>Se estima la prevalencia de indicadores individuales de comportamiento dependiente.</w:t>
      </w:r>
    </w:p>
    <w:p w14:paraId="3E13B8E2" w14:textId="77777777" w:rsidR="00006097" w:rsidRPr="00EF26AE" w:rsidRDefault="00006097" w:rsidP="00006097">
      <w:pPr>
        <w:pStyle w:val="ListParagraph"/>
        <w:numPr>
          <w:ilvl w:val="0"/>
          <w:numId w:val="2"/>
        </w:numPr>
        <w:jc w:val="both"/>
        <w:rPr>
          <w:sz w:val="20"/>
          <w:szCs w:val="20"/>
          <w:lang w:val="en-US"/>
        </w:rPr>
      </w:pPr>
      <w:r w:rsidRPr="00EF26AE">
        <w:rPr>
          <w:sz w:val="20"/>
          <w:szCs w:val="20"/>
          <w:lang w:val="en-US"/>
        </w:rPr>
        <w:t>Se identifica la jerarquía de indicadores de dependencia instrumental o relacional del LLM.</w:t>
      </w:r>
    </w:p>
    <w:p w14:paraId="15A87A24" w14:textId="77777777" w:rsidR="00006097" w:rsidRPr="00EF26AE" w:rsidRDefault="00006097" w:rsidP="00006097">
      <w:pPr>
        <w:spacing w:before="240" w:after="240"/>
        <w:jc w:val="both"/>
        <w:rPr>
          <w:sz w:val="20"/>
          <w:szCs w:val="20"/>
          <w:lang w:val="en-US"/>
        </w:rPr>
      </w:pPr>
      <w:r w:rsidRPr="00EF26AE">
        <w:rPr>
          <w:sz w:val="20"/>
          <w:szCs w:val="20"/>
          <w:lang w:val="en-US"/>
        </w:rPr>
        <w:t>Las propiedades psicométricas de LLM-D12 indican que es viable el uso de elementos individuales como micromedidas. Ambas subescalas mostraron una buena consistencia interna y una estructura factorial coherente, lo que sugiere que cada elemento está relacionado de manera significativa con el constructo medido por su subescala. Sin embargo, deben tenerse en cuenta las siguientes limitaciones:</w:t>
      </w:r>
    </w:p>
    <w:p w14:paraId="7B6267DA" w14:textId="77777777" w:rsidR="00006097" w:rsidRPr="00EF26AE" w:rsidRDefault="00006097" w:rsidP="00006097">
      <w:pPr>
        <w:pStyle w:val="ListParagraph"/>
        <w:numPr>
          <w:ilvl w:val="0"/>
          <w:numId w:val="2"/>
        </w:numPr>
        <w:jc w:val="both"/>
        <w:rPr>
          <w:sz w:val="20"/>
          <w:szCs w:val="20"/>
          <w:lang w:val="en-US"/>
        </w:rPr>
      </w:pPr>
      <w:r w:rsidRPr="00EF26AE">
        <w:rPr>
          <w:sz w:val="20"/>
          <w:szCs w:val="20"/>
          <w:lang w:val="en-US"/>
        </w:rPr>
        <w:t>Cada elemento contribuye de manera diferente a la subescala correspondiente, por lo que las puntuaciones de los elementos no pueden considerarse equivalentes.</w:t>
      </w:r>
    </w:p>
    <w:p w14:paraId="09371FEB" w14:textId="77777777" w:rsidR="00006097" w:rsidRPr="00EF26AE" w:rsidRDefault="00006097" w:rsidP="00006097">
      <w:pPr>
        <w:pStyle w:val="ListParagraph"/>
        <w:numPr>
          <w:ilvl w:val="0"/>
          <w:numId w:val="2"/>
        </w:numPr>
        <w:jc w:val="both"/>
        <w:rPr>
          <w:sz w:val="20"/>
          <w:szCs w:val="20"/>
          <w:lang w:val="en-US"/>
        </w:rPr>
      </w:pPr>
      <w:r w:rsidRPr="00EF26AE">
        <w:rPr>
          <w:sz w:val="20"/>
          <w:szCs w:val="20"/>
          <w:lang w:val="en-US"/>
        </w:rPr>
        <w:t>Las relaciones entre los elementos dentro de cada subescala difieren en intensidad. Se recomienda revisar las cargas de los elementos y las relaciones entre ellos, por ejemplo, mediante análisis factorial o modelización de redes, antes de interpretar las puntuaciones de los elementos individuales.</w:t>
      </w:r>
    </w:p>
    <w:p w14:paraId="22D02874" w14:textId="77777777" w:rsidR="00006097" w:rsidRPr="00EF26AE" w:rsidRDefault="00006097" w:rsidP="00006097">
      <w:pPr>
        <w:pStyle w:val="ListParagraph"/>
        <w:numPr>
          <w:ilvl w:val="0"/>
          <w:numId w:val="2"/>
        </w:numPr>
        <w:jc w:val="both"/>
        <w:rPr>
          <w:sz w:val="20"/>
          <w:szCs w:val="20"/>
          <w:lang w:val="en-US"/>
        </w:rPr>
      </w:pPr>
      <w:r w:rsidRPr="00EF26AE">
        <w:rPr>
          <w:sz w:val="20"/>
          <w:szCs w:val="20"/>
          <w:lang w:val="en-US"/>
        </w:rPr>
        <w:t>Interpretar cada elemento como si midiera un constructo independiente puede ser engañoso, ya que los elementos dentro de una subescala comparten varianza debido a que se centran en aspectos relacionados del mismo concepto subyacente.</w:t>
      </w:r>
    </w:p>
    <w:p w14:paraId="4DB44652"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015DA6"/>
    <w:multiLevelType w:val="hybridMultilevel"/>
    <w:tmpl w:val="F1AA899C"/>
    <w:lvl w:ilvl="0" w:tplc="A0B4B016">
      <w:start w:val="1"/>
      <w:numFmt w:val="bullet"/>
      <w:lvlText w:val="·"/>
      <w:lvlJc w:val="left"/>
      <w:pPr>
        <w:ind w:left="720" w:hanging="360"/>
      </w:pPr>
      <w:rPr>
        <w:rFonts w:ascii="Symbol" w:hAnsi="Symbol" w:hint="default"/>
      </w:rPr>
    </w:lvl>
    <w:lvl w:ilvl="1" w:tplc="E3E0890E">
      <w:start w:val="1"/>
      <w:numFmt w:val="bullet"/>
      <w:lvlText w:val="o"/>
      <w:lvlJc w:val="left"/>
      <w:pPr>
        <w:ind w:left="1440" w:hanging="360"/>
      </w:pPr>
      <w:rPr>
        <w:rFonts w:ascii="Courier New" w:hAnsi="Courier New" w:hint="default"/>
      </w:rPr>
    </w:lvl>
    <w:lvl w:ilvl="2" w:tplc="50BEFA86">
      <w:start w:val="1"/>
      <w:numFmt w:val="bullet"/>
      <w:lvlText w:val=""/>
      <w:lvlJc w:val="left"/>
      <w:pPr>
        <w:ind w:left="2160" w:hanging="360"/>
      </w:pPr>
      <w:rPr>
        <w:rFonts w:ascii="Wingdings" w:hAnsi="Wingdings" w:hint="default"/>
      </w:rPr>
    </w:lvl>
    <w:lvl w:ilvl="3" w:tplc="702A60E6">
      <w:start w:val="1"/>
      <w:numFmt w:val="bullet"/>
      <w:lvlText w:val=""/>
      <w:lvlJc w:val="left"/>
      <w:pPr>
        <w:ind w:left="2880" w:hanging="360"/>
      </w:pPr>
      <w:rPr>
        <w:rFonts w:ascii="Symbol" w:hAnsi="Symbol" w:hint="default"/>
      </w:rPr>
    </w:lvl>
    <w:lvl w:ilvl="4" w:tplc="C6DC60A4">
      <w:start w:val="1"/>
      <w:numFmt w:val="bullet"/>
      <w:lvlText w:val="o"/>
      <w:lvlJc w:val="left"/>
      <w:pPr>
        <w:ind w:left="3600" w:hanging="360"/>
      </w:pPr>
      <w:rPr>
        <w:rFonts w:ascii="Courier New" w:hAnsi="Courier New" w:hint="default"/>
      </w:rPr>
    </w:lvl>
    <w:lvl w:ilvl="5" w:tplc="063EB758">
      <w:start w:val="1"/>
      <w:numFmt w:val="bullet"/>
      <w:lvlText w:val=""/>
      <w:lvlJc w:val="left"/>
      <w:pPr>
        <w:ind w:left="4320" w:hanging="360"/>
      </w:pPr>
      <w:rPr>
        <w:rFonts w:ascii="Wingdings" w:hAnsi="Wingdings" w:hint="default"/>
      </w:rPr>
    </w:lvl>
    <w:lvl w:ilvl="6" w:tplc="503EC294">
      <w:start w:val="1"/>
      <w:numFmt w:val="bullet"/>
      <w:lvlText w:val=""/>
      <w:lvlJc w:val="left"/>
      <w:pPr>
        <w:ind w:left="5040" w:hanging="360"/>
      </w:pPr>
      <w:rPr>
        <w:rFonts w:ascii="Symbol" w:hAnsi="Symbol" w:hint="default"/>
      </w:rPr>
    </w:lvl>
    <w:lvl w:ilvl="7" w:tplc="2DB282F4">
      <w:start w:val="1"/>
      <w:numFmt w:val="bullet"/>
      <w:lvlText w:val="o"/>
      <w:lvlJc w:val="left"/>
      <w:pPr>
        <w:ind w:left="5760" w:hanging="360"/>
      </w:pPr>
      <w:rPr>
        <w:rFonts w:ascii="Courier New" w:hAnsi="Courier New" w:hint="default"/>
      </w:rPr>
    </w:lvl>
    <w:lvl w:ilvl="8" w:tplc="50A06090">
      <w:start w:val="1"/>
      <w:numFmt w:val="bullet"/>
      <w:lvlText w:val=""/>
      <w:lvlJc w:val="left"/>
      <w:pPr>
        <w:ind w:left="6480" w:hanging="360"/>
      </w:pPr>
      <w:rPr>
        <w:rFonts w:ascii="Wingdings" w:hAnsi="Wingdings" w:hint="default"/>
      </w:rPr>
    </w:lvl>
  </w:abstractNum>
  <w:abstractNum w:abstractNumId="1" w15:restartNumberingAfterBreak="0">
    <w:nsid w:val="3A4F364D"/>
    <w:multiLevelType w:val="hybridMultilevel"/>
    <w:tmpl w:val="00A28690"/>
    <w:lvl w:ilvl="0" w:tplc="E6C468D2">
      <w:start w:val="1"/>
      <w:numFmt w:val="bullet"/>
      <w:lvlText w:val="·"/>
      <w:lvlJc w:val="left"/>
      <w:pPr>
        <w:ind w:left="720" w:hanging="360"/>
      </w:pPr>
      <w:rPr>
        <w:rFonts w:ascii="Symbol" w:hAnsi="Symbol" w:hint="default"/>
      </w:rPr>
    </w:lvl>
    <w:lvl w:ilvl="1" w:tplc="B37C1202">
      <w:start w:val="1"/>
      <w:numFmt w:val="bullet"/>
      <w:lvlText w:val="o"/>
      <w:lvlJc w:val="left"/>
      <w:pPr>
        <w:ind w:left="1440" w:hanging="360"/>
      </w:pPr>
      <w:rPr>
        <w:rFonts w:ascii="Courier New" w:hAnsi="Courier New" w:hint="default"/>
      </w:rPr>
    </w:lvl>
    <w:lvl w:ilvl="2" w:tplc="51545928">
      <w:start w:val="1"/>
      <w:numFmt w:val="bullet"/>
      <w:lvlText w:val=""/>
      <w:lvlJc w:val="left"/>
      <w:pPr>
        <w:ind w:left="2160" w:hanging="360"/>
      </w:pPr>
      <w:rPr>
        <w:rFonts w:ascii="Wingdings" w:hAnsi="Wingdings" w:hint="default"/>
      </w:rPr>
    </w:lvl>
    <w:lvl w:ilvl="3" w:tplc="E00A71DE">
      <w:start w:val="1"/>
      <w:numFmt w:val="bullet"/>
      <w:lvlText w:val=""/>
      <w:lvlJc w:val="left"/>
      <w:pPr>
        <w:ind w:left="2880" w:hanging="360"/>
      </w:pPr>
      <w:rPr>
        <w:rFonts w:ascii="Symbol" w:hAnsi="Symbol" w:hint="default"/>
      </w:rPr>
    </w:lvl>
    <w:lvl w:ilvl="4" w:tplc="B090132C">
      <w:start w:val="1"/>
      <w:numFmt w:val="bullet"/>
      <w:lvlText w:val="o"/>
      <w:lvlJc w:val="left"/>
      <w:pPr>
        <w:ind w:left="3600" w:hanging="360"/>
      </w:pPr>
      <w:rPr>
        <w:rFonts w:ascii="Courier New" w:hAnsi="Courier New" w:hint="default"/>
      </w:rPr>
    </w:lvl>
    <w:lvl w:ilvl="5" w:tplc="C98A3590">
      <w:start w:val="1"/>
      <w:numFmt w:val="bullet"/>
      <w:lvlText w:val=""/>
      <w:lvlJc w:val="left"/>
      <w:pPr>
        <w:ind w:left="4320" w:hanging="360"/>
      </w:pPr>
      <w:rPr>
        <w:rFonts w:ascii="Wingdings" w:hAnsi="Wingdings" w:hint="default"/>
      </w:rPr>
    </w:lvl>
    <w:lvl w:ilvl="6" w:tplc="1DD4C544">
      <w:start w:val="1"/>
      <w:numFmt w:val="bullet"/>
      <w:lvlText w:val=""/>
      <w:lvlJc w:val="left"/>
      <w:pPr>
        <w:ind w:left="5040" w:hanging="360"/>
      </w:pPr>
      <w:rPr>
        <w:rFonts w:ascii="Symbol" w:hAnsi="Symbol" w:hint="default"/>
      </w:rPr>
    </w:lvl>
    <w:lvl w:ilvl="7" w:tplc="7C3C8788">
      <w:start w:val="1"/>
      <w:numFmt w:val="bullet"/>
      <w:lvlText w:val="o"/>
      <w:lvlJc w:val="left"/>
      <w:pPr>
        <w:ind w:left="5760" w:hanging="360"/>
      </w:pPr>
      <w:rPr>
        <w:rFonts w:ascii="Courier New" w:hAnsi="Courier New" w:hint="default"/>
      </w:rPr>
    </w:lvl>
    <w:lvl w:ilvl="8" w:tplc="FB1851BE">
      <w:start w:val="1"/>
      <w:numFmt w:val="bullet"/>
      <w:lvlText w:val=""/>
      <w:lvlJc w:val="left"/>
      <w:pPr>
        <w:ind w:left="6480" w:hanging="360"/>
      </w:pPr>
      <w:rPr>
        <w:rFonts w:ascii="Wingdings" w:hAnsi="Wingdings" w:hint="default"/>
      </w:rPr>
    </w:lvl>
  </w:abstractNum>
  <w:num w:numId="1" w16cid:durableId="411974675">
    <w:abstractNumId w:val="1"/>
  </w:num>
  <w:num w:numId="2" w16cid:durableId="7793760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097"/>
    <w:rsid w:val="00006097"/>
    <w:rsid w:val="002978F5"/>
    <w:rsid w:val="003852CF"/>
    <w:rsid w:val="004E780C"/>
    <w:rsid w:val="005A0CBF"/>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C7DBD"/>
  <w15:chartTrackingRefBased/>
  <w15:docId w15:val="{51D1F557-5C22-4304-B89E-B9D45D875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097"/>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0060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60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60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60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60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609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609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609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609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0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60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60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60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60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60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60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60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6097"/>
    <w:rPr>
      <w:rFonts w:eastAsiaTheme="majorEastAsia" w:cstheme="majorBidi"/>
      <w:color w:val="272727" w:themeColor="text1" w:themeTint="D8"/>
    </w:rPr>
  </w:style>
  <w:style w:type="paragraph" w:styleId="Title">
    <w:name w:val="Title"/>
    <w:basedOn w:val="Normal"/>
    <w:next w:val="Normal"/>
    <w:link w:val="TitleChar"/>
    <w:uiPriority w:val="10"/>
    <w:qFormat/>
    <w:rsid w:val="0000609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60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60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60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6097"/>
    <w:pPr>
      <w:spacing w:before="160"/>
      <w:jc w:val="center"/>
    </w:pPr>
    <w:rPr>
      <w:i/>
      <w:iCs/>
      <w:color w:val="404040" w:themeColor="text1" w:themeTint="BF"/>
    </w:rPr>
  </w:style>
  <w:style w:type="character" w:customStyle="1" w:styleId="QuoteChar">
    <w:name w:val="Quote Char"/>
    <w:basedOn w:val="DefaultParagraphFont"/>
    <w:link w:val="Quote"/>
    <w:uiPriority w:val="29"/>
    <w:rsid w:val="00006097"/>
    <w:rPr>
      <w:i/>
      <w:iCs/>
      <w:color w:val="404040" w:themeColor="text1" w:themeTint="BF"/>
    </w:rPr>
  </w:style>
  <w:style w:type="paragraph" w:styleId="ListParagraph">
    <w:name w:val="List Paragraph"/>
    <w:basedOn w:val="Normal"/>
    <w:uiPriority w:val="34"/>
    <w:qFormat/>
    <w:rsid w:val="00006097"/>
    <w:pPr>
      <w:ind w:left="720"/>
      <w:contextualSpacing/>
    </w:pPr>
  </w:style>
  <w:style w:type="character" w:styleId="IntenseEmphasis">
    <w:name w:val="Intense Emphasis"/>
    <w:basedOn w:val="DefaultParagraphFont"/>
    <w:uiPriority w:val="21"/>
    <w:qFormat/>
    <w:rsid w:val="00006097"/>
    <w:rPr>
      <w:i/>
      <w:iCs/>
      <w:color w:val="0F4761" w:themeColor="accent1" w:themeShade="BF"/>
    </w:rPr>
  </w:style>
  <w:style w:type="paragraph" w:styleId="IntenseQuote">
    <w:name w:val="Intense Quote"/>
    <w:basedOn w:val="Normal"/>
    <w:next w:val="Normal"/>
    <w:link w:val="IntenseQuoteChar"/>
    <w:uiPriority w:val="30"/>
    <w:qFormat/>
    <w:rsid w:val="000060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6097"/>
    <w:rPr>
      <w:i/>
      <w:iCs/>
      <w:color w:val="0F4761" w:themeColor="accent1" w:themeShade="BF"/>
    </w:rPr>
  </w:style>
  <w:style w:type="character" w:styleId="IntenseReference">
    <w:name w:val="Intense Reference"/>
    <w:basedOn w:val="DefaultParagraphFont"/>
    <w:uiPriority w:val="32"/>
    <w:qFormat/>
    <w:rsid w:val="00006097"/>
    <w:rPr>
      <w:b/>
      <w:bCs/>
      <w:smallCaps/>
      <w:color w:val="0F4761" w:themeColor="accent1" w:themeShade="BF"/>
      <w:spacing w:val="5"/>
    </w:rPr>
  </w:style>
  <w:style w:type="table" w:styleId="GridTable2-Accent4">
    <w:name w:val="Grid Table 2 Accent 4"/>
    <w:basedOn w:val="TableNormal"/>
    <w:uiPriority w:val="47"/>
    <w:rsid w:val="00006097"/>
    <w:pPr>
      <w:spacing w:after="0" w:line="240" w:lineRule="auto"/>
    </w:p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2007</Words>
  <Characters>11602</Characters>
  <Application>Microsoft Office Word</Application>
  <DocSecurity>0</DocSecurity>
  <Lines>305</Lines>
  <Paragraphs>137</Paragraphs>
  <ScaleCrop>false</ScaleCrop>
  <Company/>
  <LinksUpToDate>false</LinksUpToDate>
  <CharactersWithSpaces>13472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2026-03-04T08:01:00Z</dcterms:created>
  <dcterms:modified xsi:type="dcterms:W3CDTF">2026-03-04T08:01:00Z</dcterms:modified>
</cp:coreProperties>
</file>