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7E4C" w14:textId="110435A7" w:rsidR="00C94A4F" w:rsidRPr="00C94A4F" w:rsidRDefault="00C94A4F" w:rsidP="00C94A4F">
      <w:pPr>
        <w:spacing w:line="480" w:lineRule="auto"/>
        <w:jc w:val="center"/>
        <w:rPr>
          <w:rFonts w:ascii="Times New Roman" w:hAnsi="Times New Roman" w:cs="Times New Roman"/>
          <w:b/>
          <w:bCs/>
        </w:rPr>
      </w:pPr>
      <w:r w:rsidRPr="00825809">
        <w:rPr>
          <w:rFonts w:ascii="Times New Roman" w:hAnsi="Times New Roman" w:cs="Times New Roman"/>
          <w:b/>
          <w:bCs/>
        </w:rPr>
        <w:t>Focus Group Discussion Guide</w:t>
      </w:r>
    </w:p>
    <w:p w14:paraId="6531F61C" w14:textId="77777777" w:rsidR="00C94A4F" w:rsidRPr="00825809" w:rsidRDefault="00C94A4F" w:rsidP="00C94A4F">
      <w:pPr>
        <w:pStyle w:val="ListParagraph"/>
        <w:spacing w:line="480" w:lineRule="auto"/>
        <w:ind w:left="0"/>
        <w:rPr>
          <w:rFonts w:ascii="Times New Roman" w:hAnsi="Times New Roman" w:cs="Times New Roman"/>
        </w:rPr>
      </w:pPr>
      <w:r w:rsidRPr="00825809">
        <w:rPr>
          <w:rFonts w:ascii="Times New Roman" w:hAnsi="Times New Roman" w:cs="Times New Roman"/>
        </w:rPr>
        <w:t xml:space="preserve">1. You have been shown the information sheet and provided with basics on the </w:t>
      </w:r>
      <w:proofErr w:type="spellStart"/>
      <w:r w:rsidRPr="00825809">
        <w:rPr>
          <w:rFonts w:ascii="Times New Roman" w:hAnsi="Times New Roman" w:cs="Times New Roman"/>
        </w:rPr>
        <w:t>PrEP</w:t>
      </w:r>
      <w:proofErr w:type="spellEnd"/>
      <w:r w:rsidRPr="00825809">
        <w:rPr>
          <w:rFonts w:ascii="Times New Roman" w:hAnsi="Times New Roman" w:cs="Times New Roman"/>
        </w:rPr>
        <w:t xml:space="preserve"> </w:t>
      </w:r>
      <w:proofErr w:type="gramStart"/>
      <w:r w:rsidRPr="00825809">
        <w:rPr>
          <w:rFonts w:ascii="Times New Roman" w:hAnsi="Times New Roman" w:cs="Times New Roman"/>
        </w:rPr>
        <w:t>ring  -</w:t>
      </w:r>
      <w:proofErr w:type="gramEnd"/>
      <w:r w:rsidRPr="00825809">
        <w:rPr>
          <w:rFonts w:ascii="Times New Roman" w:hAnsi="Times New Roman" w:cs="Times New Roman"/>
        </w:rPr>
        <w:t xml:space="preserve"> and have handled a model ring – probably for most of you the 1</w:t>
      </w:r>
      <w:r w:rsidRPr="00825809">
        <w:rPr>
          <w:rFonts w:ascii="Times New Roman" w:hAnsi="Times New Roman" w:cs="Times New Roman"/>
          <w:vertAlign w:val="superscript"/>
        </w:rPr>
        <w:t>st</w:t>
      </w:r>
      <w:r w:rsidRPr="00825809">
        <w:rPr>
          <w:rFonts w:ascii="Times New Roman" w:hAnsi="Times New Roman" w:cs="Times New Roman"/>
        </w:rPr>
        <w:t xml:space="preserve"> time…</w:t>
      </w:r>
    </w:p>
    <w:p w14:paraId="48BB7B78" w14:textId="77777777" w:rsidR="00C94A4F" w:rsidRPr="00825809" w:rsidRDefault="00C94A4F" w:rsidP="00C94A4F">
      <w:pPr>
        <w:spacing w:line="480" w:lineRule="auto"/>
        <w:rPr>
          <w:rFonts w:ascii="Times New Roman" w:hAnsi="Times New Roman" w:cs="Times New Roman"/>
          <w:i/>
          <w:iCs/>
          <w:color w:val="FF0000"/>
        </w:rPr>
      </w:pPr>
      <w:r w:rsidRPr="00825809">
        <w:rPr>
          <w:rFonts w:ascii="Times New Roman" w:hAnsi="Times New Roman" w:cs="Times New Roman"/>
        </w:rPr>
        <w:t xml:space="preserve">How do you feel about the ring adding value to the current tools for </w:t>
      </w:r>
      <w:proofErr w:type="spellStart"/>
      <w:r w:rsidRPr="00825809">
        <w:rPr>
          <w:rFonts w:ascii="Times New Roman" w:hAnsi="Times New Roman" w:cs="Times New Roman"/>
        </w:rPr>
        <w:t>PrEP</w:t>
      </w:r>
      <w:proofErr w:type="spellEnd"/>
      <w:r w:rsidRPr="00825809">
        <w:rPr>
          <w:rFonts w:ascii="Times New Roman" w:hAnsi="Times New Roman" w:cs="Times New Roman"/>
          <w:i/>
          <w:iCs/>
        </w:rPr>
        <w:t xml:space="preserve">? </w:t>
      </w:r>
    </w:p>
    <w:p w14:paraId="5B7C88A1" w14:textId="77777777" w:rsidR="00C94A4F" w:rsidRPr="00825809" w:rsidRDefault="00C94A4F" w:rsidP="00C94A4F">
      <w:pPr>
        <w:pStyle w:val="ListParagraph"/>
        <w:spacing w:line="480" w:lineRule="auto"/>
        <w:ind w:left="0"/>
        <w:rPr>
          <w:rFonts w:ascii="Times New Roman" w:hAnsi="Times New Roman" w:cs="Times New Roman"/>
          <w:i/>
          <w:iCs/>
        </w:rPr>
      </w:pPr>
    </w:p>
    <w:p w14:paraId="539260C1" w14:textId="77777777" w:rsidR="00C94A4F" w:rsidRPr="00825809" w:rsidRDefault="00C94A4F" w:rsidP="00C94A4F">
      <w:pPr>
        <w:pStyle w:val="ListParagraph"/>
        <w:spacing w:after="0" w:line="480" w:lineRule="auto"/>
        <w:ind w:left="0"/>
        <w:rPr>
          <w:rFonts w:ascii="Times New Roman" w:hAnsi="Times New Roman" w:cs="Times New Roman"/>
        </w:rPr>
      </w:pPr>
      <w:r w:rsidRPr="00825809">
        <w:rPr>
          <w:rFonts w:ascii="Times New Roman" w:hAnsi="Times New Roman" w:cs="Times New Roman"/>
          <w:i/>
          <w:iCs/>
        </w:rPr>
        <w:t>2. W</w:t>
      </w:r>
      <w:r w:rsidRPr="00825809">
        <w:rPr>
          <w:rFonts w:ascii="Times New Roman" w:hAnsi="Times New Roman" w:cs="Times New Roman"/>
        </w:rPr>
        <w:t xml:space="preserve">hat questions or concerns do you have about the </w:t>
      </w:r>
      <w:proofErr w:type="spellStart"/>
      <w:r w:rsidRPr="00825809">
        <w:rPr>
          <w:rFonts w:ascii="Times New Roman" w:hAnsi="Times New Roman" w:cs="Times New Roman"/>
        </w:rPr>
        <w:t>PrEP</w:t>
      </w:r>
      <w:proofErr w:type="spellEnd"/>
      <w:r w:rsidRPr="00825809">
        <w:rPr>
          <w:rFonts w:ascii="Times New Roman" w:hAnsi="Times New Roman" w:cs="Times New Roman"/>
        </w:rPr>
        <w:t xml:space="preserve"> ring?</w:t>
      </w:r>
    </w:p>
    <w:p w14:paraId="3196A4E8" w14:textId="77777777" w:rsidR="00C94A4F" w:rsidRPr="00825809" w:rsidRDefault="00C94A4F" w:rsidP="00C94A4F">
      <w:pPr>
        <w:pStyle w:val="ListParagraph"/>
        <w:spacing w:after="0" w:line="480" w:lineRule="auto"/>
        <w:ind w:left="0"/>
        <w:rPr>
          <w:rFonts w:ascii="Times New Roman" w:hAnsi="Times New Roman" w:cs="Times New Roman"/>
          <w:i/>
          <w:iCs/>
        </w:rPr>
      </w:pPr>
      <w:r w:rsidRPr="00825809">
        <w:rPr>
          <w:rFonts w:ascii="Times New Roman" w:hAnsi="Times New Roman" w:cs="Times New Roman"/>
          <w:i/>
          <w:iCs/>
        </w:rPr>
        <w:t xml:space="preserve">Probe: How do you think clients would feel about the </w:t>
      </w:r>
      <w:proofErr w:type="spellStart"/>
      <w:r w:rsidRPr="00825809">
        <w:rPr>
          <w:rFonts w:ascii="Times New Roman" w:hAnsi="Times New Roman" w:cs="Times New Roman"/>
          <w:i/>
          <w:iCs/>
        </w:rPr>
        <w:t>PrEP</w:t>
      </w:r>
      <w:proofErr w:type="spellEnd"/>
      <w:r w:rsidRPr="00825809">
        <w:rPr>
          <w:rFonts w:ascii="Times New Roman" w:hAnsi="Times New Roman" w:cs="Times New Roman"/>
          <w:i/>
          <w:iCs/>
        </w:rPr>
        <w:t xml:space="preserve"> ring?</w:t>
      </w:r>
    </w:p>
    <w:p w14:paraId="7B41151F" w14:textId="77777777" w:rsidR="00C94A4F" w:rsidRPr="00825809" w:rsidRDefault="00C94A4F" w:rsidP="00C94A4F">
      <w:pPr>
        <w:pStyle w:val="ListParagraph"/>
        <w:spacing w:after="0" w:line="480" w:lineRule="auto"/>
        <w:ind w:left="0"/>
        <w:rPr>
          <w:rFonts w:ascii="Times New Roman" w:hAnsi="Times New Roman" w:cs="Times New Roman"/>
          <w:i/>
          <w:iCs/>
        </w:rPr>
      </w:pPr>
      <w:r w:rsidRPr="00825809">
        <w:rPr>
          <w:rFonts w:ascii="Times New Roman" w:hAnsi="Times New Roman" w:cs="Times New Roman"/>
          <w:i/>
          <w:iCs/>
        </w:rPr>
        <w:t>Probe: What are some positive and negative aspects.</w:t>
      </w:r>
    </w:p>
    <w:p w14:paraId="0AD432FC" w14:textId="77777777" w:rsidR="00C94A4F" w:rsidRPr="00825809" w:rsidRDefault="00C94A4F" w:rsidP="00C94A4F">
      <w:pPr>
        <w:pStyle w:val="ListParagraph"/>
        <w:spacing w:line="480" w:lineRule="auto"/>
        <w:ind w:left="0"/>
        <w:rPr>
          <w:rFonts w:ascii="Times New Roman" w:hAnsi="Times New Roman" w:cs="Times New Roman"/>
          <w:i/>
          <w:iCs/>
        </w:rPr>
      </w:pPr>
    </w:p>
    <w:p w14:paraId="09B4B69B" w14:textId="77777777" w:rsidR="00C94A4F" w:rsidRPr="00825809" w:rsidRDefault="00C94A4F" w:rsidP="00C94A4F">
      <w:pPr>
        <w:spacing w:after="0" w:line="480" w:lineRule="auto"/>
        <w:rPr>
          <w:rFonts w:ascii="Times New Roman" w:hAnsi="Times New Roman" w:cs="Times New Roman"/>
        </w:rPr>
      </w:pPr>
      <w:r w:rsidRPr="00825809">
        <w:rPr>
          <w:rFonts w:ascii="Times New Roman" w:hAnsi="Times New Roman" w:cs="Times New Roman"/>
        </w:rPr>
        <w:t xml:space="preserve">We have 2 questions in thinking about young women and the ring, once it becomes widely available. </w:t>
      </w:r>
    </w:p>
    <w:p w14:paraId="74CE0F9A" w14:textId="77777777" w:rsidR="00C94A4F" w:rsidRPr="00825809" w:rsidRDefault="00C94A4F" w:rsidP="00C94A4F">
      <w:pPr>
        <w:spacing w:after="0" w:line="480" w:lineRule="auto"/>
        <w:rPr>
          <w:rFonts w:ascii="Times New Roman" w:hAnsi="Times New Roman" w:cs="Times New Roman"/>
        </w:rPr>
      </w:pPr>
    </w:p>
    <w:p w14:paraId="20398919" w14:textId="77777777" w:rsidR="00C94A4F" w:rsidRPr="00825809" w:rsidRDefault="00C94A4F" w:rsidP="00C94A4F">
      <w:pPr>
        <w:pStyle w:val="ListParagraph"/>
        <w:spacing w:line="480" w:lineRule="auto"/>
        <w:ind w:left="0"/>
        <w:rPr>
          <w:rFonts w:ascii="Times New Roman" w:hAnsi="Times New Roman" w:cs="Times New Roman"/>
          <w:b/>
          <w:bCs/>
        </w:rPr>
      </w:pPr>
      <w:r w:rsidRPr="00825809">
        <w:rPr>
          <w:rFonts w:ascii="Times New Roman" w:hAnsi="Times New Roman" w:cs="Times New Roman"/>
        </w:rPr>
        <w:t xml:space="preserve">3.What difficulties or barriers might young women face in </w:t>
      </w:r>
      <w:r w:rsidRPr="00825809">
        <w:rPr>
          <w:rFonts w:ascii="Times New Roman" w:hAnsi="Times New Roman" w:cs="Times New Roman"/>
          <w:b/>
          <w:bCs/>
        </w:rPr>
        <w:t xml:space="preserve">finding information </w:t>
      </w:r>
      <w:r w:rsidRPr="00825809">
        <w:rPr>
          <w:rFonts w:ascii="Times New Roman" w:hAnsi="Times New Roman" w:cs="Times New Roman"/>
        </w:rPr>
        <w:t xml:space="preserve">about the </w:t>
      </w:r>
      <w:proofErr w:type="gramStart"/>
      <w:r w:rsidRPr="00825809">
        <w:rPr>
          <w:rFonts w:ascii="Times New Roman" w:hAnsi="Times New Roman" w:cs="Times New Roman"/>
        </w:rPr>
        <w:t>ring</w:t>
      </w:r>
      <w:r w:rsidRPr="00825809">
        <w:rPr>
          <w:rFonts w:ascii="Times New Roman" w:hAnsi="Times New Roman" w:cs="Times New Roman"/>
          <w:b/>
          <w:bCs/>
        </w:rPr>
        <w:t xml:space="preserve"> ?</w:t>
      </w:r>
      <w:proofErr w:type="gramEnd"/>
    </w:p>
    <w:p w14:paraId="5A4D4B30" w14:textId="77777777" w:rsidR="00C94A4F" w:rsidRPr="00825809" w:rsidRDefault="00C94A4F" w:rsidP="00C94A4F">
      <w:pPr>
        <w:spacing w:line="480" w:lineRule="auto"/>
        <w:rPr>
          <w:rFonts w:ascii="Times New Roman" w:hAnsi="Times New Roman" w:cs="Times New Roman"/>
          <w:color w:val="000000" w:themeColor="text1"/>
        </w:rPr>
      </w:pPr>
      <w:r w:rsidRPr="00825809">
        <w:rPr>
          <w:rFonts w:ascii="Times New Roman" w:hAnsi="Times New Roman" w:cs="Times New Roman"/>
          <w:i/>
          <w:iCs/>
          <w:color w:val="000000" w:themeColor="text1"/>
        </w:rPr>
        <w:t>Probe</w:t>
      </w:r>
      <w:r w:rsidRPr="00825809">
        <w:rPr>
          <w:rFonts w:ascii="Times New Roman" w:hAnsi="Times New Roman" w:cs="Times New Roman"/>
          <w:color w:val="000000" w:themeColor="text1"/>
        </w:rPr>
        <w:t>: Can you foresee barriers from family, husband/partner, community, if so please expand?</w:t>
      </w:r>
    </w:p>
    <w:p w14:paraId="624A58BC" w14:textId="77777777" w:rsidR="00C94A4F" w:rsidRPr="00825809" w:rsidRDefault="00C94A4F" w:rsidP="00C94A4F">
      <w:pPr>
        <w:spacing w:line="480" w:lineRule="auto"/>
        <w:rPr>
          <w:rFonts w:ascii="Times New Roman" w:hAnsi="Times New Roman" w:cs="Times New Roman"/>
        </w:rPr>
      </w:pPr>
      <w:r w:rsidRPr="00825809">
        <w:rPr>
          <w:rFonts w:ascii="Times New Roman" w:hAnsi="Times New Roman" w:cs="Times New Roman"/>
          <w:i/>
          <w:iCs/>
        </w:rPr>
        <w:t>Probe</w:t>
      </w:r>
      <w:r w:rsidRPr="00825809">
        <w:rPr>
          <w:rFonts w:ascii="Times New Roman" w:hAnsi="Times New Roman" w:cs="Times New Roman"/>
        </w:rPr>
        <w:t xml:space="preserve">: Would/will stigma impact client’s abilities to seek the </w:t>
      </w:r>
      <w:proofErr w:type="spellStart"/>
      <w:r w:rsidRPr="00825809">
        <w:rPr>
          <w:rFonts w:ascii="Times New Roman" w:hAnsi="Times New Roman" w:cs="Times New Roman"/>
        </w:rPr>
        <w:t>PrEP</w:t>
      </w:r>
      <w:proofErr w:type="spellEnd"/>
      <w:r w:rsidRPr="00825809">
        <w:rPr>
          <w:rFonts w:ascii="Times New Roman" w:hAnsi="Times New Roman" w:cs="Times New Roman"/>
        </w:rPr>
        <w:t xml:space="preserve"> ring?</w:t>
      </w:r>
    </w:p>
    <w:p w14:paraId="593B1E81" w14:textId="77777777" w:rsidR="00C94A4F" w:rsidRPr="00825809" w:rsidRDefault="00C94A4F" w:rsidP="00C94A4F">
      <w:pPr>
        <w:spacing w:line="480" w:lineRule="auto"/>
        <w:rPr>
          <w:rFonts w:ascii="Times New Roman" w:hAnsi="Times New Roman" w:cs="Times New Roman"/>
        </w:rPr>
      </w:pPr>
    </w:p>
    <w:p w14:paraId="4C0E1E84" w14:textId="77777777" w:rsidR="00C94A4F" w:rsidRPr="00825809" w:rsidRDefault="00C94A4F" w:rsidP="00C94A4F">
      <w:pPr>
        <w:spacing w:line="480" w:lineRule="auto"/>
        <w:rPr>
          <w:rFonts w:ascii="Times New Roman" w:hAnsi="Times New Roman" w:cs="Times New Roman"/>
        </w:rPr>
      </w:pPr>
      <w:r w:rsidRPr="00825809">
        <w:rPr>
          <w:rFonts w:ascii="Times New Roman" w:hAnsi="Times New Roman" w:cs="Times New Roman"/>
        </w:rPr>
        <w:t xml:space="preserve">4. Now, once they learn about it and access it, what barriers or difficulties might young women have in </w:t>
      </w:r>
      <w:proofErr w:type="gramStart"/>
      <w:r w:rsidRPr="00825809">
        <w:rPr>
          <w:rFonts w:ascii="Times New Roman" w:hAnsi="Times New Roman" w:cs="Times New Roman"/>
          <w:b/>
          <w:bCs/>
        </w:rPr>
        <w:t>actually</w:t>
      </w:r>
      <w:r w:rsidRPr="00825809">
        <w:rPr>
          <w:rFonts w:ascii="Times New Roman" w:hAnsi="Times New Roman" w:cs="Times New Roman"/>
        </w:rPr>
        <w:t xml:space="preserve"> </w:t>
      </w:r>
      <w:r w:rsidRPr="00825809">
        <w:rPr>
          <w:rFonts w:ascii="Times New Roman" w:hAnsi="Times New Roman" w:cs="Times New Roman"/>
          <w:b/>
          <w:bCs/>
        </w:rPr>
        <w:t>using</w:t>
      </w:r>
      <w:proofErr w:type="gramEnd"/>
      <w:r w:rsidRPr="00825809">
        <w:rPr>
          <w:rFonts w:ascii="Times New Roman" w:hAnsi="Times New Roman" w:cs="Times New Roman"/>
          <w:b/>
          <w:bCs/>
        </w:rPr>
        <w:t xml:space="preserve"> </w:t>
      </w:r>
      <w:r w:rsidRPr="00825809">
        <w:rPr>
          <w:rFonts w:ascii="Times New Roman" w:hAnsi="Times New Roman" w:cs="Times New Roman"/>
        </w:rPr>
        <w:t>the ring.</w:t>
      </w:r>
    </w:p>
    <w:p w14:paraId="54B59E1F" w14:textId="77777777" w:rsidR="00C94A4F" w:rsidRPr="00825809" w:rsidRDefault="00C94A4F" w:rsidP="00C94A4F">
      <w:pPr>
        <w:spacing w:line="480" w:lineRule="auto"/>
        <w:ind w:left="720"/>
        <w:rPr>
          <w:rFonts w:ascii="Times New Roman" w:hAnsi="Times New Roman" w:cs="Times New Roman"/>
          <w:color w:val="000000" w:themeColor="text1"/>
        </w:rPr>
      </w:pPr>
      <w:r w:rsidRPr="00825809">
        <w:rPr>
          <w:rFonts w:ascii="Times New Roman" w:hAnsi="Times New Roman" w:cs="Times New Roman"/>
          <w:i/>
          <w:iCs/>
          <w:color w:val="000000" w:themeColor="text1"/>
        </w:rPr>
        <w:t>Probe</w:t>
      </w:r>
      <w:r w:rsidRPr="00825809">
        <w:rPr>
          <w:rFonts w:ascii="Times New Roman" w:hAnsi="Times New Roman" w:cs="Times New Roman"/>
          <w:color w:val="000000" w:themeColor="text1"/>
        </w:rPr>
        <w:t>: Can you foresee barriers from family, husband/partner, community, if so please expand?</w:t>
      </w:r>
    </w:p>
    <w:p w14:paraId="03094DAF" w14:textId="101F26A6" w:rsidR="00C94A4F" w:rsidRPr="00FF48A4" w:rsidRDefault="00C94A4F" w:rsidP="00FF48A4">
      <w:pPr>
        <w:spacing w:line="480" w:lineRule="auto"/>
        <w:ind w:firstLine="720"/>
        <w:rPr>
          <w:rFonts w:ascii="Times New Roman" w:hAnsi="Times New Roman" w:cs="Times New Roman"/>
        </w:rPr>
      </w:pPr>
      <w:r w:rsidRPr="00825809">
        <w:rPr>
          <w:rFonts w:ascii="Times New Roman" w:hAnsi="Times New Roman" w:cs="Times New Roman"/>
          <w:i/>
          <w:iCs/>
        </w:rPr>
        <w:t>Probe</w:t>
      </w:r>
      <w:r w:rsidRPr="00825809">
        <w:rPr>
          <w:rFonts w:ascii="Times New Roman" w:hAnsi="Times New Roman" w:cs="Times New Roman"/>
        </w:rPr>
        <w:t xml:space="preserve">: Would/will stigma impact client’s abilities to seek the </w:t>
      </w:r>
      <w:proofErr w:type="spellStart"/>
      <w:r w:rsidRPr="00825809">
        <w:rPr>
          <w:rFonts w:ascii="Times New Roman" w:hAnsi="Times New Roman" w:cs="Times New Roman"/>
        </w:rPr>
        <w:t>PrEP</w:t>
      </w:r>
      <w:proofErr w:type="spellEnd"/>
      <w:r w:rsidRPr="00825809">
        <w:rPr>
          <w:rFonts w:ascii="Times New Roman" w:hAnsi="Times New Roman" w:cs="Times New Roman"/>
        </w:rPr>
        <w:t xml:space="preserve"> ring?</w:t>
      </w:r>
    </w:p>
    <w:p w14:paraId="16F5D6FE" w14:textId="77777777" w:rsidR="00C94A4F" w:rsidRPr="00825809" w:rsidRDefault="00C94A4F" w:rsidP="00C94A4F">
      <w:pPr>
        <w:spacing w:line="480" w:lineRule="auto"/>
        <w:rPr>
          <w:rFonts w:ascii="Times New Roman" w:hAnsi="Times New Roman" w:cs="Times New Roman"/>
        </w:rPr>
      </w:pPr>
      <w:r w:rsidRPr="00825809">
        <w:rPr>
          <w:rFonts w:ascii="Times New Roman" w:hAnsi="Times New Roman" w:cs="Times New Roman"/>
        </w:rPr>
        <w:lastRenderedPageBreak/>
        <w:t xml:space="preserve">5. What is the responsibility of health educators and health providers in informing young mothers –married or unmarried - about new methods of HIV prevention such as the </w:t>
      </w:r>
      <w:proofErr w:type="spellStart"/>
      <w:r w:rsidRPr="00825809">
        <w:rPr>
          <w:rFonts w:ascii="Times New Roman" w:hAnsi="Times New Roman" w:cs="Times New Roman"/>
        </w:rPr>
        <w:t>PrEP</w:t>
      </w:r>
      <w:proofErr w:type="spellEnd"/>
      <w:r w:rsidRPr="00825809">
        <w:rPr>
          <w:rFonts w:ascii="Times New Roman" w:hAnsi="Times New Roman" w:cs="Times New Roman"/>
        </w:rPr>
        <w:t xml:space="preserve"> ring? </w:t>
      </w:r>
    </w:p>
    <w:p w14:paraId="70458C64" w14:textId="77777777" w:rsidR="00C94A4F" w:rsidRPr="00825809" w:rsidRDefault="00C94A4F" w:rsidP="00C94A4F">
      <w:pPr>
        <w:pStyle w:val="ListParagraph"/>
        <w:spacing w:line="480" w:lineRule="auto"/>
        <w:rPr>
          <w:rFonts w:ascii="Times New Roman" w:hAnsi="Times New Roman" w:cs="Times New Roman"/>
          <w:i/>
          <w:iCs/>
        </w:rPr>
      </w:pPr>
      <w:r w:rsidRPr="00825809">
        <w:rPr>
          <w:rFonts w:ascii="Times New Roman" w:hAnsi="Times New Roman" w:cs="Times New Roman"/>
          <w:i/>
          <w:iCs/>
        </w:rPr>
        <w:t xml:space="preserve">Probe: Are there special circumstances that </w:t>
      </w:r>
      <w:proofErr w:type="gramStart"/>
      <w:r w:rsidRPr="00825809">
        <w:rPr>
          <w:rFonts w:ascii="Times New Roman" w:hAnsi="Times New Roman" w:cs="Times New Roman"/>
          <w:i/>
          <w:iCs/>
        </w:rPr>
        <w:t>warrant</w:t>
      </w:r>
      <w:proofErr w:type="gramEnd"/>
      <w:r w:rsidRPr="00825809">
        <w:rPr>
          <w:rFonts w:ascii="Times New Roman" w:hAnsi="Times New Roman" w:cs="Times New Roman"/>
          <w:i/>
          <w:iCs/>
        </w:rPr>
        <w:t xml:space="preserve"> </w:t>
      </w:r>
      <w:r w:rsidRPr="00825809">
        <w:rPr>
          <w:rFonts w:ascii="Times New Roman" w:hAnsi="Times New Roman" w:cs="Times New Roman"/>
          <w:i/>
          <w:iCs/>
          <w:u w:val="single"/>
        </w:rPr>
        <w:t>not</w:t>
      </w:r>
      <w:r w:rsidRPr="00825809">
        <w:rPr>
          <w:rFonts w:ascii="Times New Roman" w:hAnsi="Times New Roman" w:cs="Times New Roman"/>
          <w:i/>
          <w:iCs/>
        </w:rPr>
        <w:t xml:space="preserve"> sharing information?</w:t>
      </w:r>
    </w:p>
    <w:p w14:paraId="3727B910" w14:textId="77777777" w:rsidR="00C94A4F" w:rsidRPr="00825809" w:rsidRDefault="00C94A4F" w:rsidP="00C94A4F">
      <w:pPr>
        <w:pStyle w:val="ListParagraph"/>
        <w:spacing w:line="480" w:lineRule="auto"/>
        <w:rPr>
          <w:rFonts w:ascii="Times New Roman" w:hAnsi="Times New Roman" w:cs="Times New Roman"/>
          <w:i/>
          <w:iCs/>
        </w:rPr>
      </w:pPr>
    </w:p>
    <w:p w14:paraId="09F36179" w14:textId="77777777" w:rsidR="00C94A4F" w:rsidRPr="00825809" w:rsidRDefault="00C94A4F" w:rsidP="00C94A4F">
      <w:pPr>
        <w:spacing w:line="480" w:lineRule="auto"/>
        <w:rPr>
          <w:rFonts w:ascii="Times New Roman" w:hAnsi="Times New Roman" w:cs="Times New Roman"/>
        </w:rPr>
      </w:pPr>
      <w:r w:rsidRPr="00825809">
        <w:rPr>
          <w:rFonts w:ascii="Times New Roman" w:hAnsi="Times New Roman" w:cs="Times New Roman"/>
        </w:rPr>
        <w:t>6.  In your opinion, how might the attitudes of nurses, midwives and VHS workers about sexuality and using HIV prevention vary across personnel levels when counseling young, unmarried women?   Would there be differences across these levels of personnel?</w:t>
      </w:r>
    </w:p>
    <w:p w14:paraId="58EF1D72" w14:textId="77777777" w:rsidR="00C94A4F" w:rsidRPr="00825809" w:rsidRDefault="00C94A4F" w:rsidP="00C94A4F">
      <w:pPr>
        <w:spacing w:line="480" w:lineRule="auto"/>
        <w:rPr>
          <w:rFonts w:ascii="Times New Roman" w:hAnsi="Times New Roman" w:cs="Times New Roman"/>
        </w:rPr>
      </w:pPr>
      <w:r w:rsidRPr="00825809">
        <w:rPr>
          <w:rFonts w:ascii="Times New Roman" w:hAnsi="Times New Roman" w:cs="Times New Roman"/>
          <w:i/>
          <w:iCs/>
        </w:rPr>
        <w:t xml:space="preserve"> Probe: How would their attitudes impact their sharing of information with unmarried women? </w:t>
      </w:r>
    </w:p>
    <w:p w14:paraId="3DC568F0" w14:textId="77777777" w:rsidR="00FF48A4" w:rsidRDefault="00FF48A4" w:rsidP="00C94A4F">
      <w:pPr>
        <w:spacing w:line="480" w:lineRule="auto"/>
        <w:rPr>
          <w:rFonts w:ascii="Times New Roman" w:hAnsi="Times New Roman" w:cs="Times New Roman"/>
        </w:rPr>
      </w:pPr>
    </w:p>
    <w:p w14:paraId="68498AFC" w14:textId="2F0A6B5C" w:rsidR="00C94A4F" w:rsidRPr="00825809" w:rsidRDefault="00C94A4F" w:rsidP="00C94A4F">
      <w:pPr>
        <w:spacing w:line="480" w:lineRule="auto"/>
        <w:rPr>
          <w:rFonts w:ascii="Times New Roman" w:hAnsi="Times New Roman" w:cs="Times New Roman"/>
        </w:rPr>
      </w:pPr>
      <w:r w:rsidRPr="00825809">
        <w:rPr>
          <w:rFonts w:ascii="Times New Roman" w:hAnsi="Times New Roman" w:cs="Times New Roman"/>
        </w:rPr>
        <w:t xml:space="preserve">7. What is the added value, if any, of peer counseling for young, unmarried women in </w:t>
      </w:r>
      <w:proofErr w:type="spellStart"/>
      <w:r w:rsidRPr="00825809">
        <w:rPr>
          <w:rFonts w:ascii="Times New Roman" w:hAnsi="Times New Roman" w:cs="Times New Roman"/>
        </w:rPr>
        <w:t>PrEP</w:t>
      </w:r>
      <w:proofErr w:type="spellEnd"/>
      <w:r w:rsidRPr="00825809">
        <w:rPr>
          <w:rFonts w:ascii="Times New Roman" w:hAnsi="Times New Roman" w:cs="Times New Roman"/>
        </w:rPr>
        <w:t xml:space="preserve"> services, including the ring?</w:t>
      </w:r>
    </w:p>
    <w:p w14:paraId="6865C6F4" w14:textId="77777777" w:rsidR="00C94A4F" w:rsidRPr="00825809" w:rsidRDefault="00C94A4F" w:rsidP="00C94A4F">
      <w:pPr>
        <w:tabs>
          <w:tab w:val="left" w:pos="7601"/>
        </w:tabs>
        <w:spacing w:line="480" w:lineRule="auto"/>
        <w:rPr>
          <w:rFonts w:ascii="Times New Roman" w:hAnsi="Times New Roman" w:cs="Times New Roman"/>
        </w:rPr>
      </w:pPr>
    </w:p>
    <w:p w14:paraId="238E5D94" w14:textId="77777777" w:rsidR="00C94A4F" w:rsidRPr="00825809" w:rsidRDefault="00C94A4F" w:rsidP="00C94A4F">
      <w:pPr>
        <w:tabs>
          <w:tab w:val="left" w:pos="7601"/>
        </w:tabs>
        <w:spacing w:line="480" w:lineRule="auto"/>
        <w:rPr>
          <w:rFonts w:ascii="Times New Roman" w:hAnsi="Times New Roman" w:cs="Times New Roman"/>
        </w:rPr>
      </w:pPr>
      <w:r w:rsidRPr="00825809">
        <w:rPr>
          <w:rFonts w:ascii="Times New Roman" w:hAnsi="Times New Roman" w:cs="Times New Roman"/>
        </w:rPr>
        <w:t xml:space="preserve">8. What will be the biggest hurdle (or need) in getting the ring recommended by providers? </w:t>
      </w:r>
    </w:p>
    <w:p w14:paraId="27A8AF90" w14:textId="77777777" w:rsidR="00C94A4F" w:rsidRPr="00825809" w:rsidRDefault="00C94A4F" w:rsidP="00C94A4F">
      <w:pPr>
        <w:tabs>
          <w:tab w:val="left" w:pos="7601"/>
        </w:tabs>
        <w:spacing w:line="480" w:lineRule="auto"/>
        <w:rPr>
          <w:rFonts w:ascii="Times New Roman" w:hAnsi="Times New Roman" w:cs="Times New Roman"/>
        </w:rPr>
      </w:pPr>
      <w:r w:rsidRPr="00825809">
        <w:rPr>
          <w:rFonts w:ascii="Times New Roman" w:hAnsi="Times New Roman" w:cs="Times New Roman"/>
          <w:i/>
          <w:iCs/>
        </w:rPr>
        <w:t>Probe</w:t>
      </w:r>
      <w:r w:rsidRPr="00825809">
        <w:rPr>
          <w:rFonts w:ascii="Times New Roman" w:hAnsi="Times New Roman" w:cs="Times New Roman"/>
        </w:rPr>
        <w:t xml:space="preserve">: what programs will be needed </w:t>
      </w:r>
      <w:r w:rsidRPr="00825809">
        <w:rPr>
          <w:rFonts w:ascii="Times New Roman" w:hAnsi="Times New Roman" w:cs="Times New Roman"/>
          <w:b/>
          <w:bCs/>
        </w:rPr>
        <w:t xml:space="preserve">besides </w:t>
      </w:r>
      <w:r w:rsidRPr="00825809">
        <w:rPr>
          <w:rFonts w:ascii="Times New Roman" w:hAnsi="Times New Roman" w:cs="Times New Roman"/>
        </w:rPr>
        <w:t>information? Or is information enough?</w:t>
      </w:r>
    </w:p>
    <w:p w14:paraId="3D18CA5E" w14:textId="77777777" w:rsidR="00100071" w:rsidRDefault="00100071" w:rsidP="00C94A4F">
      <w:pPr>
        <w:spacing w:line="480" w:lineRule="auto"/>
      </w:pPr>
    </w:p>
    <w:sectPr w:rsidR="00100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1D"/>
    <w:rsid w:val="00100071"/>
    <w:rsid w:val="0025598E"/>
    <w:rsid w:val="005F535F"/>
    <w:rsid w:val="0071551D"/>
    <w:rsid w:val="00764B32"/>
    <w:rsid w:val="008073A2"/>
    <w:rsid w:val="00915726"/>
    <w:rsid w:val="009935B2"/>
    <w:rsid w:val="00A22E60"/>
    <w:rsid w:val="00C94A4F"/>
    <w:rsid w:val="00FF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D84F"/>
  <w15:chartTrackingRefBased/>
  <w15:docId w15:val="{E424E526-E3C7-A24B-BEAC-686B8398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A4F"/>
  </w:style>
  <w:style w:type="paragraph" w:styleId="Heading1">
    <w:name w:val="heading 1"/>
    <w:basedOn w:val="Normal"/>
    <w:next w:val="Normal"/>
    <w:link w:val="Heading1Char"/>
    <w:uiPriority w:val="9"/>
    <w:qFormat/>
    <w:rsid w:val="00715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51D"/>
    <w:rPr>
      <w:rFonts w:eastAsiaTheme="majorEastAsia" w:cstheme="majorBidi"/>
      <w:color w:val="272727" w:themeColor="text1" w:themeTint="D8"/>
    </w:rPr>
  </w:style>
  <w:style w:type="paragraph" w:styleId="Title">
    <w:name w:val="Title"/>
    <w:basedOn w:val="Normal"/>
    <w:next w:val="Normal"/>
    <w:link w:val="TitleChar"/>
    <w:uiPriority w:val="10"/>
    <w:qFormat/>
    <w:rsid w:val="00715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51D"/>
    <w:pPr>
      <w:spacing w:before="160"/>
      <w:jc w:val="center"/>
    </w:pPr>
    <w:rPr>
      <w:i/>
      <w:iCs/>
      <w:color w:val="404040" w:themeColor="text1" w:themeTint="BF"/>
    </w:rPr>
  </w:style>
  <w:style w:type="character" w:customStyle="1" w:styleId="QuoteChar">
    <w:name w:val="Quote Char"/>
    <w:basedOn w:val="DefaultParagraphFont"/>
    <w:link w:val="Quote"/>
    <w:uiPriority w:val="29"/>
    <w:rsid w:val="0071551D"/>
    <w:rPr>
      <w:i/>
      <w:iCs/>
      <w:color w:val="404040" w:themeColor="text1" w:themeTint="BF"/>
    </w:rPr>
  </w:style>
  <w:style w:type="paragraph" w:styleId="ListParagraph">
    <w:name w:val="List Paragraph"/>
    <w:basedOn w:val="Normal"/>
    <w:qFormat/>
    <w:rsid w:val="0071551D"/>
    <w:pPr>
      <w:ind w:left="720"/>
      <w:contextualSpacing/>
    </w:pPr>
  </w:style>
  <w:style w:type="character" w:styleId="IntenseEmphasis">
    <w:name w:val="Intense Emphasis"/>
    <w:basedOn w:val="DefaultParagraphFont"/>
    <w:uiPriority w:val="21"/>
    <w:qFormat/>
    <w:rsid w:val="0071551D"/>
    <w:rPr>
      <w:i/>
      <w:iCs/>
      <w:color w:val="0F4761" w:themeColor="accent1" w:themeShade="BF"/>
    </w:rPr>
  </w:style>
  <w:style w:type="paragraph" w:styleId="IntenseQuote">
    <w:name w:val="Intense Quote"/>
    <w:basedOn w:val="Normal"/>
    <w:next w:val="Normal"/>
    <w:link w:val="IntenseQuoteChar"/>
    <w:uiPriority w:val="30"/>
    <w:qFormat/>
    <w:rsid w:val="00715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51D"/>
    <w:rPr>
      <w:i/>
      <w:iCs/>
      <w:color w:val="0F4761" w:themeColor="accent1" w:themeShade="BF"/>
    </w:rPr>
  </w:style>
  <w:style w:type="character" w:styleId="IntenseReference">
    <w:name w:val="Intense Reference"/>
    <w:basedOn w:val="DefaultParagraphFont"/>
    <w:uiPriority w:val="32"/>
    <w:qFormat/>
    <w:rsid w:val="007155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0002a9b-0017-404d-97dc-3d3bab09be81}" enabled="0" method="" siteId="{b0002a9b-0017-404d-97dc-3d3bab09be8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1720</Characters>
  <Application>Microsoft Office Word</Application>
  <DocSecurity>0</DocSecurity>
  <Lines>41</Lines>
  <Paragraphs>47</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Finver, Elena</dc:creator>
  <cp:keywords/>
  <dc:description/>
  <cp:lastModifiedBy>Gollub, Erica</cp:lastModifiedBy>
  <cp:revision>2</cp:revision>
  <dcterms:created xsi:type="dcterms:W3CDTF">2026-02-17T06:15:00Z</dcterms:created>
  <dcterms:modified xsi:type="dcterms:W3CDTF">2026-02-17T06:15:00Z</dcterms:modified>
</cp:coreProperties>
</file>