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6420D" w14:textId="77777777" w:rsidR="00287D63" w:rsidRDefault="00287D63" w:rsidP="00287D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Tables</w:t>
      </w:r>
    </w:p>
    <w:p w14:paraId="7460F876" w14:textId="77777777" w:rsidR="00287D63" w:rsidRDefault="00287D63" w:rsidP="00287D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728BDEE" w14:textId="77777777" w:rsidR="00287D63" w:rsidRPr="00FE090D" w:rsidRDefault="00287D63" w:rsidP="00287D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09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Table (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</w:t>
      </w:r>
      <w:r w:rsidRPr="00FE09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):</w:t>
      </w:r>
      <w:r w:rsidRPr="00FE090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bookmarkStart w:id="0" w:name="_Hlk188471191"/>
      <w:r w:rsidRPr="00FE09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Demographic data of included patients</w:t>
      </w:r>
      <w:bookmarkEnd w:id="0"/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435"/>
        <w:gridCol w:w="2050"/>
        <w:gridCol w:w="1652"/>
        <w:gridCol w:w="1660"/>
        <w:gridCol w:w="1643"/>
      </w:tblGrid>
      <w:tr w:rsidR="00287D63" w:rsidRPr="00FE090D" w14:paraId="69724998" w14:textId="77777777" w:rsidTr="00564FAE">
        <w:trPr>
          <w:trHeight w:val="458"/>
        </w:trPr>
        <w:tc>
          <w:tcPr>
            <w:tcW w:w="3485" w:type="dxa"/>
            <w:gridSpan w:val="2"/>
            <w:shd w:val="clear" w:color="auto" w:fill="D1D1D1" w:themeFill="background2" w:themeFillShade="E6"/>
          </w:tcPr>
          <w:p w14:paraId="010B1F11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Variable </w:t>
            </w:r>
          </w:p>
        </w:tc>
        <w:tc>
          <w:tcPr>
            <w:tcW w:w="1652" w:type="dxa"/>
            <w:shd w:val="clear" w:color="auto" w:fill="D1D1D1" w:themeFill="background2" w:themeFillShade="E6"/>
          </w:tcPr>
          <w:p w14:paraId="22B38D38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Cases</w:t>
            </w:r>
          </w:p>
          <w:p w14:paraId="5D3D601B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Group A </w:t>
            </w:r>
          </w:p>
        </w:tc>
        <w:tc>
          <w:tcPr>
            <w:tcW w:w="1660" w:type="dxa"/>
            <w:shd w:val="clear" w:color="auto" w:fill="D1D1D1" w:themeFill="background2" w:themeFillShade="E6"/>
          </w:tcPr>
          <w:p w14:paraId="169CCB15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Controls</w:t>
            </w:r>
          </w:p>
          <w:p w14:paraId="1827A991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Group B </w:t>
            </w:r>
          </w:p>
        </w:tc>
        <w:tc>
          <w:tcPr>
            <w:tcW w:w="1643" w:type="dxa"/>
            <w:shd w:val="clear" w:color="auto" w:fill="D1D1D1" w:themeFill="background2" w:themeFillShade="E6"/>
          </w:tcPr>
          <w:p w14:paraId="44A0D759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P value</w:t>
            </w:r>
          </w:p>
        </w:tc>
      </w:tr>
      <w:tr w:rsidR="00287D63" w:rsidRPr="00FE090D" w14:paraId="1BC6906A" w14:textId="77777777" w:rsidTr="00564FAE">
        <w:tc>
          <w:tcPr>
            <w:tcW w:w="1435" w:type="dxa"/>
            <w:vMerge w:val="restart"/>
          </w:tcPr>
          <w:p w14:paraId="607E4B5F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Age </w:t>
            </w:r>
          </w:p>
        </w:tc>
        <w:tc>
          <w:tcPr>
            <w:tcW w:w="2050" w:type="dxa"/>
          </w:tcPr>
          <w:p w14:paraId="681E5EB7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652" w:type="dxa"/>
          </w:tcPr>
          <w:p w14:paraId="70247F33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58.1 ± 12.3 </w:t>
            </w:r>
          </w:p>
        </w:tc>
        <w:tc>
          <w:tcPr>
            <w:tcW w:w="1660" w:type="dxa"/>
          </w:tcPr>
          <w:p w14:paraId="4330B6DF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61.9 ± 10.9 </w:t>
            </w:r>
          </w:p>
        </w:tc>
        <w:tc>
          <w:tcPr>
            <w:tcW w:w="1643" w:type="dxa"/>
            <w:vMerge w:val="restart"/>
          </w:tcPr>
          <w:p w14:paraId="3EE45FDB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0.055*</w:t>
            </w:r>
          </w:p>
          <w:p w14:paraId="5A3E1C0A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[NS]</w:t>
            </w:r>
          </w:p>
        </w:tc>
      </w:tr>
      <w:tr w:rsidR="00287D63" w:rsidRPr="00FE090D" w14:paraId="245AF79D" w14:textId="77777777" w:rsidTr="00564FAE">
        <w:tc>
          <w:tcPr>
            <w:tcW w:w="1435" w:type="dxa"/>
            <w:vMerge/>
          </w:tcPr>
          <w:p w14:paraId="2B9EF1C0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50" w:type="dxa"/>
          </w:tcPr>
          <w:p w14:paraId="0BAD11EB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Range </w:t>
            </w:r>
          </w:p>
        </w:tc>
        <w:tc>
          <w:tcPr>
            <w:tcW w:w="1652" w:type="dxa"/>
          </w:tcPr>
          <w:p w14:paraId="09951C92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18 - 80</w:t>
            </w:r>
          </w:p>
        </w:tc>
        <w:tc>
          <w:tcPr>
            <w:tcW w:w="1660" w:type="dxa"/>
          </w:tcPr>
          <w:p w14:paraId="3875C95B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42 – 83</w:t>
            </w:r>
          </w:p>
        </w:tc>
        <w:tc>
          <w:tcPr>
            <w:tcW w:w="1643" w:type="dxa"/>
            <w:vMerge/>
          </w:tcPr>
          <w:p w14:paraId="19BA8A5E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FE090D" w14:paraId="3DE7F53A" w14:textId="77777777" w:rsidTr="00564FAE">
        <w:tc>
          <w:tcPr>
            <w:tcW w:w="1435" w:type="dxa"/>
            <w:vMerge w:val="restart"/>
          </w:tcPr>
          <w:p w14:paraId="50DA161B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Gender </w:t>
            </w:r>
          </w:p>
        </w:tc>
        <w:tc>
          <w:tcPr>
            <w:tcW w:w="2050" w:type="dxa"/>
          </w:tcPr>
          <w:p w14:paraId="598EDC01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Male </w:t>
            </w:r>
          </w:p>
        </w:tc>
        <w:tc>
          <w:tcPr>
            <w:tcW w:w="1652" w:type="dxa"/>
          </w:tcPr>
          <w:p w14:paraId="589AF62B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51 (78.5%)</w:t>
            </w:r>
          </w:p>
        </w:tc>
        <w:tc>
          <w:tcPr>
            <w:tcW w:w="1660" w:type="dxa"/>
          </w:tcPr>
          <w:p w14:paraId="4BE2A75D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43 (66.2%)</w:t>
            </w:r>
          </w:p>
        </w:tc>
        <w:tc>
          <w:tcPr>
            <w:tcW w:w="1643" w:type="dxa"/>
            <w:vMerge w:val="restart"/>
          </w:tcPr>
          <w:p w14:paraId="513B6929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0.117+</w:t>
            </w:r>
          </w:p>
          <w:p w14:paraId="6F3E2395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[NS]</w:t>
            </w:r>
          </w:p>
        </w:tc>
      </w:tr>
      <w:tr w:rsidR="00287D63" w:rsidRPr="00FE090D" w14:paraId="0AF0C60F" w14:textId="77777777" w:rsidTr="00564FAE">
        <w:tc>
          <w:tcPr>
            <w:tcW w:w="1435" w:type="dxa"/>
            <w:vMerge/>
          </w:tcPr>
          <w:p w14:paraId="06B793B5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50" w:type="dxa"/>
          </w:tcPr>
          <w:p w14:paraId="4BAA2DDE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Female </w:t>
            </w:r>
          </w:p>
        </w:tc>
        <w:tc>
          <w:tcPr>
            <w:tcW w:w="1652" w:type="dxa"/>
          </w:tcPr>
          <w:p w14:paraId="5AAE7071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14 (21.5%)</w:t>
            </w:r>
          </w:p>
        </w:tc>
        <w:tc>
          <w:tcPr>
            <w:tcW w:w="1660" w:type="dxa"/>
          </w:tcPr>
          <w:p w14:paraId="711C943C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22 (33.8%)</w:t>
            </w:r>
          </w:p>
        </w:tc>
        <w:tc>
          <w:tcPr>
            <w:tcW w:w="1643" w:type="dxa"/>
            <w:vMerge/>
          </w:tcPr>
          <w:p w14:paraId="706FC54B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FE090D" w14:paraId="3A25D315" w14:textId="77777777" w:rsidTr="00564FAE">
        <w:tc>
          <w:tcPr>
            <w:tcW w:w="1435" w:type="dxa"/>
            <w:vMerge w:val="restart"/>
          </w:tcPr>
          <w:p w14:paraId="51EAF202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Risk factors</w:t>
            </w:r>
          </w:p>
        </w:tc>
        <w:tc>
          <w:tcPr>
            <w:tcW w:w="2050" w:type="dxa"/>
          </w:tcPr>
          <w:p w14:paraId="3D531849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Hypertension </w:t>
            </w:r>
          </w:p>
        </w:tc>
        <w:tc>
          <w:tcPr>
            <w:tcW w:w="1652" w:type="dxa"/>
          </w:tcPr>
          <w:p w14:paraId="37D76F07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33 (50.8%)</w:t>
            </w:r>
          </w:p>
        </w:tc>
        <w:tc>
          <w:tcPr>
            <w:tcW w:w="1660" w:type="dxa"/>
          </w:tcPr>
          <w:p w14:paraId="5ECB3675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25 (38.5%)</w:t>
            </w:r>
          </w:p>
        </w:tc>
        <w:tc>
          <w:tcPr>
            <w:tcW w:w="1643" w:type="dxa"/>
          </w:tcPr>
          <w:p w14:paraId="34F51B51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0.001 [S]</w:t>
            </w:r>
          </w:p>
        </w:tc>
      </w:tr>
      <w:tr w:rsidR="00287D63" w:rsidRPr="00FE090D" w14:paraId="1F2F88F2" w14:textId="77777777" w:rsidTr="00564FAE">
        <w:tc>
          <w:tcPr>
            <w:tcW w:w="1435" w:type="dxa"/>
            <w:vMerge/>
          </w:tcPr>
          <w:p w14:paraId="581FB29B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50" w:type="dxa"/>
          </w:tcPr>
          <w:p w14:paraId="5313C650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Smoking </w:t>
            </w:r>
          </w:p>
        </w:tc>
        <w:tc>
          <w:tcPr>
            <w:tcW w:w="1652" w:type="dxa"/>
          </w:tcPr>
          <w:p w14:paraId="38ABDB61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12 (18.5%)</w:t>
            </w:r>
          </w:p>
        </w:tc>
        <w:tc>
          <w:tcPr>
            <w:tcW w:w="1660" w:type="dxa"/>
          </w:tcPr>
          <w:p w14:paraId="340BFCCB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5 (7.7%)</w:t>
            </w:r>
          </w:p>
        </w:tc>
        <w:tc>
          <w:tcPr>
            <w:tcW w:w="1643" w:type="dxa"/>
          </w:tcPr>
          <w:p w14:paraId="4AEDC872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0.001 [S]</w:t>
            </w:r>
          </w:p>
        </w:tc>
      </w:tr>
      <w:tr w:rsidR="00287D63" w:rsidRPr="00FE090D" w14:paraId="753FE07F" w14:textId="77777777" w:rsidTr="00564FAE">
        <w:tc>
          <w:tcPr>
            <w:tcW w:w="1435" w:type="dxa"/>
            <w:vMerge/>
          </w:tcPr>
          <w:p w14:paraId="7DA562FC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50" w:type="dxa"/>
          </w:tcPr>
          <w:p w14:paraId="4CD34ACB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Dyslipidemia </w:t>
            </w:r>
          </w:p>
        </w:tc>
        <w:tc>
          <w:tcPr>
            <w:tcW w:w="1652" w:type="dxa"/>
          </w:tcPr>
          <w:p w14:paraId="60E9214A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12 (18.5%)</w:t>
            </w:r>
          </w:p>
        </w:tc>
        <w:tc>
          <w:tcPr>
            <w:tcW w:w="1660" w:type="dxa"/>
          </w:tcPr>
          <w:p w14:paraId="6AAF0206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sz w:val="24"/>
                <w:szCs w:val="24"/>
                <w:lang w:bidi="ar-EG"/>
              </w:rPr>
              <w:t>7 (10.8%)</w:t>
            </w:r>
          </w:p>
        </w:tc>
        <w:tc>
          <w:tcPr>
            <w:tcW w:w="1643" w:type="dxa"/>
          </w:tcPr>
          <w:p w14:paraId="56EDA0D5" w14:textId="77777777" w:rsidR="00287D63" w:rsidRPr="00FE090D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FE090D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0.002 [S]</w:t>
            </w:r>
          </w:p>
        </w:tc>
      </w:tr>
    </w:tbl>
    <w:p w14:paraId="2E944F2A" w14:textId="77777777" w:rsidR="00287D63" w:rsidRDefault="00287D63" w:rsidP="00287D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FE090D"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t>*Independent T test, +Chi-square test, p value ≤ 0.05 is significant, NS: non-significant</w:t>
      </w:r>
    </w:p>
    <w:p w14:paraId="0AADCECF" w14:textId="77777777" w:rsidR="00287D63" w:rsidRDefault="00287D63" w:rsidP="00287D63">
      <w:pPr>
        <w:spacing w:after="160" w:line="259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  <w:br w:type="page"/>
      </w:r>
    </w:p>
    <w:p w14:paraId="48E398CA" w14:textId="77777777" w:rsidR="00287D63" w:rsidRPr="002D2820" w:rsidRDefault="00287D63" w:rsidP="00287D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2D28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  <w:lastRenderedPageBreak/>
        <w:t>Table (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  <w:t>2</w:t>
      </w:r>
      <w:r w:rsidRPr="002D28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  <w:t>):</w:t>
      </w:r>
      <w:r w:rsidRPr="002D2820"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t xml:space="preserve"> </w:t>
      </w:r>
      <w:bookmarkStart w:id="1" w:name="_Hlk188471309"/>
      <w:r w:rsidRPr="002D2820"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t>Laboratory investigations in included patients</w:t>
      </w:r>
      <w:bookmarkEnd w:id="1"/>
    </w:p>
    <w:tbl>
      <w:tblPr>
        <w:tblStyle w:val="TableGrid3"/>
        <w:tblW w:w="8550" w:type="dxa"/>
        <w:tblInd w:w="-5" w:type="dxa"/>
        <w:tblLook w:val="04A0" w:firstRow="1" w:lastRow="0" w:firstColumn="1" w:lastColumn="0" w:noHBand="0" w:noVBand="1"/>
      </w:tblPr>
      <w:tblGrid>
        <w:gridCol w:w="1620"/>
        <w:gridCol w:w="1350"/>
        <w:gridCol w:w="1514"/>
        <w:gridCol w:w="1366"/>
        <w:gridCol w:w="1620"/>
        <w:gridCol w:w="1080"/>
      </w:tblGrid>
      <w:tr w:rsidR="00287D63" w:rsidRPr="002D2820" w14:paraId="32444657" w14:textId="77777777" w:rsidTr="00564FAE">
        <w:trPr>
          <w:trHeight w:val="557"/>
        </w:trPr>
        <w:tc>
          <w:tcPr>
            <w:tcW w:w="2970" w:type="dxa"/>
            <w:gridSpan w:val="2"/>
            <w:shd w:val="clear" w:color="auto" w:fill="D1D1D1" w:themeFill="background2" w:themeFillShade="E6"/>
          </w:tcPr>
          <w:p w14:paraId="5E69630F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Variable </w:t>
            </w:r>
          </w:p>
        </w:tc>
        <w:tc>
          <w:tcPr>
            <w:tcW w:w="1514" w:type="dxa"/>
            <w:shd w:val="clear" w:color="auto" w:fill="D1D1D1" w:themeFill="background2" w:themeFillShade="E6"/>
          </w:tcPr>
          <w:p w14:paraId="0C0A22F3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Cases</w:t>
            </w:r>
          </w:p>
          <w:p w14:paraId="7BEB7859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Group A </w:t>
            </w:r>
          </w:p>
        </w:tc>
        <w:tc>
          <w:tcPr>
            <w:tcW w:w="1366" w:type="dxa"/>
            <w:shd w:val="clear" w:color="auto" w:fill="D1D1D1" w:themeFill="background2" w:themeFillShade="E6"/>
          </w:tcPr>
          <w:p w14:paraId="1374F7C1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Controls</w:t>
            </w:r>
          </w:p>
          <w:p w14:paraId="09515FB0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Group B </w:t>
            </w:r>
          </w:p>
        </w:tc>
        <w:tc>
          <w:tcPr>
            <w:tcW w:w="1620" w:type="dxa"/>
            <w:shd w:val="clear" w:color="auto" w:fill="D1D1D1" w:themeFill="background2" w:themeFillShade="E6"/>
          </w:tcPr>
          <w:p w14:paraId="11D09BBC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Percentage Of Change</w:t>
            </w:r>
          </w:p>
        </w:tc>
        <w:tc>
          <w:tcPr>
            <w:tcW w:w="1080" w:type="dxa"/>
            <w:shd w:val="clear" w:color="auto" w:fill="D1D1D1" w:themeFill="background2" w:themeFillShade="E6"/>
          </w:tcPr>
          <w:p w14:paraId="0AF34900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P Value</w:t>
            </w:r>
          </w:p>
        </w:tc>
      </w:tr>
      <w:tr w:rsidR="00287D63" w:rsidRPr="002D2820" w14:paraId="643D4A3B" w14:textId="77777777" w:rsidTr="00564FAE">
        <w:trPr>
          <w:trHeight w:val="395"/>
        </w:trPr>
        <w:tc>
          <w:tcPr>
            <w:tcW w:w="1620" w:type="dxa"/>
            <w:vMerge w:val="restart"/>
          </w:tcPr>
          <w:p w14:paraId="004B3A12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Serum creatinine visit 1 (mg/dl)</w:t>
            </w:r>
          </w:p>
        </w:tc>
        <w:tc>
          <w:tcPr>
            <w:tcW w:w="1350" w:type="dxa"/>
          </w:tcPr>
          <w:p w14:paraId="60FF7C6F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514" w:type="dxa"/>
          </w:tcPr>
          <w:p w14:paraId="44559B7F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1.35±0.5 </w:t>
            </w:r>
          </w:p>
        </w:tc>
        <w:tc>
          <w:tcPr>
            <w:tcW w:w="1366" w:type="dxa"/>
          </w:tcPr>
          <w:p w14:paraId="233B31F4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1.36±0.8 </w:t>
            </w:r>
          </w:p>
        </w:tc>
        <w:tc>
          <w:tcPr>
            <w:tcW w:w="1620" w:type="dxa"/>
          </w:tcPr>
          <w:p w14:paraId="30F816D0" w14:textId="77777777" w:rsidR="00287D63" w:rsidRPr="002D2820" w:rsidRDefault="00287D63" w:rsidP="00564FAE">
            <w:pPr>
              <w:bidi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-0.74%</w:t>
            </w:r>
          </w:p>
          <w:p w14:paraId="388FF3BE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 w:val="restart"/>
          </w:tcPr>
          <w:p w14:paraId="0586931F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0.879*</w:t>
            </w:r>
          </w:p>
          <w:p w14:paraId="16C6D099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[NS]</w:t>
            </w:r>
          </w:p>
        </w:tc>
      </w:tr>
      <w:tr w:rsidR="00287D63" w:rsidRPr="002D2820" w14:paraId="682BCACC" w14:textId="77777777" w:rsidTr="00564FAE">
        <w:trPr>
          <w:trHeight w:val="377"/>
        </w:trPr>
        <w:tc>
          <w:tcPr>
            <w:tcW w:w="1620" w:type="dxa"/>
            <w:vMerge/>
          </w:tcPr>
          <w:p w14:paraId="1E55B2AC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350" w:type="dxa"/>
          </w:tcPr>
          <w:p w14:paraId="58B41FEA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Range </w:t>
            </w:r>
          </w:p>
        </w:tc>
        <w:tc>
          <w:tcPr>
            <w:tcW w:w="1514" w:type="dxa"/>
          </w:tcPr>
          <w:p w14:paraId="11392D07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0.5 – 3.7</w:t>
            </w:r>
          </w:p>
        </w:tc>
        <w:tc>
          <w:tcPr>
            <w:tcW w:w="1366" w:type="dxa"/>
          </w:tcPr>
          <w:p w14:paraId="598110ED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0.6 - 5</w:t>
            </w:r>
          </w:p>
        </w:tc>
        <w:tc>
          <w:tcPr>
            <w:tcW w:w="1620" w:type="dxa"/>
          </w:tcPr>
          <w:p w14:paraId="47733475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/>
          </w:tcPr>
          <w:p w14:paraId="29B0369C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2D2820" w14:paraId="430029F3" w14:textId="77777777" w:rsidTr="00564FAE">
        <w:trPr>
          <w:trHeight w:val="440"/>
        </w:trPr>
        <w:tc>
          <w:tcPr>
            <w:tcW w:w="1620" w:type="dxa"/>
            <w:vMerge w:val="restart"/>
          </w:tcPr>
          <w:p w14:paraId="730FE2ED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Serum creatinine visit 2 (mg/dl)</w:t>
            </w:r>
          </w:p>
        </w:tc>
        <w:tc>
          <w:tcPr>
            <w:tcW w:w="1350" w:type="dxa"/>
          </w:tcPr>
          <w:p w14:paraId="438190BD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514" w:type="dxa"/>
          </w:tcPr>
          <w:p w14:paraId="5C9A7933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1.37±0.6 </w:t>
            </w:r>
          </w:p>
        </w:tc>
        <w:tc>
          <w:tcPr>
            <w:tcW w:w="1366" w:type="dxa"/>
          </w:tcPr>
          <w:p w14:paraId="2D2891DD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1.43±0.5 </w:t>
            </w:r>
          </w:p>
        </w:tc>
        <w:tc>
          <w:tcPr>
            <w:tcW w:w="1620" w:type="dxa"/>
          </w:tcPr>
          <w:p w14:paraId="08709A30" w14:textId="77777777" w:rsidR="00287D63" w:rsidRPr="002D2820" w:rsidRDefault="00287D63" w:rsidP="00564FAE">
            <w:pPr>
              <w:bidi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-4.38%</w:t>
            </w:r>
          </w:p>
          <w:p w14:paraId="62D7E12D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 w:val="restart"/>
          </w:tcPr>
          <w:p w14:paraId="0EE66EF7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0.799*</w:t>
            </w:r>
          </w:p>
          <w:p w14:paraId="393BB79F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[NS]</w:t>
            </w:r>
          </w:p>
        </w:tc>
      </w:tr>
      <w:tr w:rsidR="00287D63" w:rsidRPr="002D2820" w14:paraId="2A360806" w14:textId="77777777" w:rsidTr="00564FAE">
        <w:trPr>
          <w:trHeight w:val="332"/>
        </w:trPr>
        <w:tc>
          <w:tcPr>
            <w:tcW w:w="1620" w:type="dxa"/>
            <w:vMerge/>
          </w:tcPr>
          <w:p w14:paraId="78562B49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350" w:type="dxa"/>
          </w:tcPr>
          <w:p w14:paraId="1CC791D3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Range </w:t>
            </w:r>
          </w:p>
        </w:tc>
        <w:tc>
          <w:tcPr>
            <w:tcW w:w="1514" w:type="dxa"/>
          </w:tcPr>
          <w:p w14:paraId="2F31FA56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0.5 - 4</w:t>
            </w:r>
          </w:p>
        </w:tc>
        <w:tc>
          <w:tcPr>
            <w:tcW w:w="1366" w:type="dxa"/>
          </w:tcPr>
          <w:p w14:paraId="2B5D6EF0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0.6 - 9</w:t>
            </w:r>
          </w:p>
        </w:tc>
        <w:tc>
          <w:tcPr>
            <w:tcW w:w="1620" w:type="dxa"/>
          </w:tcPr>
          <w:p w14:paraId="3A75C1C8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/>
          </w:tcPr>
          <w:p w14:paraId="5297F244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2D2820" w14:paraId="64A5BC12" w14:textId="77777777" w:rsidTr="00564FAE">
        <w:trPr>
          <w:trHeight w:val="260"/>
        </w:trPr>
        <w:tc>
          <w:tcPr>
            <w:tcW w:w="2970" w:type="dxa"/>
            <w:gridSpan w:val="2"/>
            <w:shd w:val="clear" w:color="auto" w:fill="D1D1D1" w:themeFill="background2" w:themeFillShade="E6"/>
          </w:tcPr>
          <w:p w14:paraId="75DEA88A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1514" w:type="dxa"/>
            <w:shd w:val="clear" w:color="auto" w:fill="D1D1D1" w:themeFill="background2" w:themeFillShade="E6"/>
          </w:tcPr>
          <w:p w14:paraId="79F4B894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0.908+[NS]</w:t>
            </w:r>
          </w:p>
        </w:tc>
        <w:tc>
          <w:tcPr>
            <w:tcW w:w="1366" w:type="dxa"/>
            <w:shd w:val="clear" w:color="auto" w:fill="D1D1D1" w:themeFill="background2" w:themeFillShade="E6"/>
          </w:tcPr>
          <w:p w14:paraId="3C5A0F1C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0.654+[NS]</w:t>
            </w:r>
          </w:p>
        </w:tc>
        <w:tc>
          <w:tcPr>
            <w:tcW w:w="1620" w:type="dxa"/>
            <w:shd w:val="clear" w:color="auto" w:fill="D1D1D1" w:themeFill="background2" w:themeFillShade="E6"/>
          </w:tcPr>
          <w:p w14:paraId="66027D10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shd w:val="clear" w:color="auto" w:fill="D1D1D1" w:themeFill="background2" w:themeFillShade="E6"/>
          </w:tcPr>
          <w:p w14:paraId="0884AB21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2D2820" w14:paraId="58E97589" w14:textId="77777777" w:rsidTr="00564FAE">
        <w:trPr>
          <w:trHeight w:val="512"/>
        </w:trPr>
        <w:tc>
          <w:tcPr>
            <w:tcW w:w="1620" w:type="dxa"/>
            <w:vMerge w:val="restart"/>
          </w:tcPr>
          <w:p w14:paraId="452CE963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de-DE"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val="de-DE" w:bidi="ar-EG"/>
              </w:rPr>
              <w:t>Serum potassium visit 1 (mg/dl)</w:t>
            </w:r>
          </w:p>
        </w:tc>
        <w:tc>
          <w:tcPr>
            <w:tcW w:w="1350" w:type="dxa"/>
          </w:tcPr>
          <w:p w14:paraId="6702558D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514" w:type="dxa"/>
          </w:tcPr>
          <w:p w14:paraId="5F98F337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4.19±0.6 </w:t>
            </w:r>
          </w:p>
        </w:tc>
        <w:tc>
          <w:tcPr>
            <w:tcW w:w="1366" w:type="dxa"/>
          </w:tcPr>
          <w:p w14:paraId="09B75B87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3.98±0.5 </w:t>
            </w:r>
          </w:p>
        </w:tc>
        <w:tc>
          <w:tcPr>
            <w:tcW w:w="1620" w:type="dxa"/>
          </w:tcPr>
          <w:p w14:paraId="5A3EF5A6" w14:textId="77777777" w:rsidR="00287D63" w:rsidRPr="002D2820" w:rsidRDefault="00287D63" w:rsidP="00564FAE">
            <w:pPr>
              <w:bidi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5.01%</w:t>
            </w:r>
          </w:p>
          <w:p w14:paraId="3C62D691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 w:val="restart"/>
          </w:tcPr>
          <w:p w14:paraId="36CE5CC8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0.024*</w:t>
            </w:r>
          </w:p>
          <w:p w14:paraId="25CA31E9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[S]</w:t>
            </w:r>
          </w:p>
        </w:tc>
      </w:tr>
      <w:tr w:rsidR="00287D63" w:rsidRPr="002D2820" w14:paraId="51B4400A" w14:textId="77777777" w:rsidTr="00564FAE">
        <w:trPr>
          <w:trHeight w:val="395"/>
        </w:trPr>
        <w:tc>
          <w:tcPr>
            <w:tcW w:w="1620" w:type="dxa"/>
            <w:vMerge/>
          </w:tcPr>
          <w:p w14:paraId="0F4EE3F6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350" w:type="dxa"/>
          </w:tcPr>
          <w:p w14:paraId="608C0A04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Range </w:t>
            </w:r>
          </w:p>
        </w:tc>
        <w:tc>
          <w:tcPr>
            <w:tcW w:w="1514" w:type="dxa"/>
          </w:tcPr>
          <w:p w14:paraId="77691763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2.9-5.7</w:t>
            </w:r>
          </w:p>
        </w:tc>
        <w:tc>
          <w:tcPr>
            <w:tcW w:w="1366" w:type="dxa"/>
          </w:tcPr>
          <w:p w14:paraId="15B32C4D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3-5</w:t>
            </w:r>
          </w:p>
        </w:tc>
        <w:tc>
          <w:tcPr>
            <w:tcW w:w="1620" w:type="dxa"/>
          </w:tcPr>
          <w:p w14:paraId="15B738DA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/>
          </w:tcPr>
          <w:p w14:paraId="310CC37C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2D2820" w14:paraId="76BCF176" w14:textId="77777777" w:rsidTr="00564FAE">
        <w:trPr>
          <w:trHeight w:val="530"/>
        </w:trPr>
        <w:tc>
          <w:tcPr>
            <w:tcW w:w="1620" w:type="dxa"/>
            <w:vMerge w:val="restart"/>
          </w:tcPr>
          <w:p w14:paraId="0B09B13A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de-DE"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val="de-DE" w:bidi="ar-EG"/>
              </w:rPr>
              <w:t>Serum potassium visit 2 (mg/dl)</w:t>
            </w:r>
          </w:p>
        </w:tc>
        <w:tc>
          <w:tcPr>
            <w:tcW w:w="1350" w:type="dxa"/>
          </w:tcPr>
          <w:p w14:paraId="0DE0BFA3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514" w:type="dxa"/>
          </w:tcPr>
          <w:p w14:paraId="02248139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4.11±0.6 </w:t>
            </w:r>
          </w:p>
        </w:tc>
        <w:tc>
          <w:tcPr>
            <w:tcW w:w="1366" w:type="dxa"/>
          </w:tcPr>
          <w:p w14:paraId="4D7E133D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4.05±0.8 </w:t>
            </w:r>
          </w:p>
        </w:tc>
        <w:tc>
          <w:tcPr>
            <w:tcW w:w="1620" w:type="dxa"/>
          </w:tcPr>
          <w:p w14:paraId="78B4F974" w14:textId="77777777" w:rsidR="00287D63" w:rsidRPr="002D2820" w:rsidRDefault="00287D63" w:rsidP="00564FAE">
            <w:pPr>
              <w:bidi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1.46%</w:t>
            </w:r>
          </w:p>
          <w:p w14:paraId="51D2D65E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 w:val="restart"/>
          </w:tcPr>
          <w:p w14:paraId="2076BE79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0.624*</w:t>
            </w:r>
          </w:p>
          <w:p w14:paraId="0675F822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[NS]</w:t>
            </w:r>
          </w:p>
        </w:tc>
      </w:tr>
      <w:tr w:rsidR="00287D63" w:rsidRPr="002D2820" w14:paraId="1CE239CE" w14:textId="77777777" w:rsidTr="00564FAE">
        <w:trPr>
          <w:trHeight w:val="422"/>
        </w:trPr>
        <w:tc>
          <w:tcPr>
            <w:tcW w:w="1620" w:type="dxa"/>
            <w:vMerge/>
          </w:tcPr>
          <w:p w14:paraId="49883626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350" w:type="dxa"/>
          </w:tcPr>
          <w:p w14:paraId="09923A6E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Range </w:t>
            </w:r>
          </w:p>
        </w:tc>
        <w:tc>
          <w:tcPr>
            <w:tcW w:w="1514" w:type="dxa"/>
          </w:tcPr>
          <w:p w14:paraId="49D853A5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3-5.7</w:t>
            </w:r>
          </w:p>
        </w:tc>
        <w:tc>
          <w:tcPr>
            <w:tcW w:w="1366" w:type="dxa"/>
          </w:tcPr>
          <w:p w14:paraId="0B0DB7F0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2.8-7</w:t>
            </w:r>
          </w:p>
        </w:tc>
        <w:tc>
          <w:tcPr>
            <w:tcW w:w="1620" w:type="dxa"/>
          </w:tcPr>
          <w:p w14:paraId="2856213F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/>
          </w:tcPr>
          <w:p w14:paraId="0B462410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2D2820" w14:paraId="0CB0EE45" w14:textId="77777777" w:rsidTr="00564FAE">
        <w:trPr>
          <w:trHeight w:val="350"/>
        </w:trPr>
        <w:tc>
          <w:tcPr>
            <w:tcW w:w="2970" w:type="dxa"/>
            <w:gridSpan w:val="2"/>
            <w:shd w:val="clear" w:color="auto" w:fill="D1D1D1" w:themeFill="background2" w:themeFillShade="E6"/>
          </w:tcPr>
          <w:p w14:paraId="2DD04BF5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1514" w:type="dxa"/>
            <w:shd w:val="clear" w:color="auto" w:fill="D1D1D1" w:themeFill="background2" w:themeFillShade="E6"/>
          </w:tcPr>
          <w:p w14:paraId="2AFED1B8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0.330+[NS]</w:t>
            </w:r>
          </w:p>
        </w:tc>
        <w:tc>
          <w:tcPr>
            <w:tcW w:w="1366" w:type="dxa"/>
            <w:shd w:val="clear" w:color="auto" w:fill="D1D1D1" w:themeFill="background2" w:themeFillShade="E6"/>
          </w:tcPr>
          <w:p w14:paraId="0CC03FE9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0.778+[HS]</w:t>
            </w:r>
          </w:p>
        </w:tc>
        <w:tc>
          <w:tcPr>
            <w:tcW w:w="1620" w:type="dxa"/>
            <w:shd w:val="clear" w:color="auto" w:fill="D1D1D1" w:themeFill="background2" w:themeFillShade="E6"/>
          </w:tcPr>
          <w:p w14:paraId="46608CBC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shd w:val="clear" w:color="auto" w:fill="D1D1D1" w:themeFill="background2" w:themeFillShade="E6"/>
          </w:tcPr>
          <w:p w14:paraId="0103DFE4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2D2820" w14:paraId="7E4B8451" w14:textId="77777777" w:rsidTr="00564FAE">
        <w:trPr>
          <w:trHeight w:val="350"/>
        </w:trPr>
        <w:tc>
          <w:tcPr>
            <w:tcW w:w="1620" w:type="dxa"/>
            <w:vMerge w:val="restart"/>
          </w:tcPr>
          <w:p w14:paraId="7AB188A2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Hematocrit </w:t>
            </w:r>
          </w:p>
          <w:p w14:paraId="07D3A3B5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visit 1</w:t>
            </w:r>
          </w:p>
        </w:tc>
        <w:tc>
          <w:tcPr>
            <w:tcW w:w="1350" w:type="dxa"/>
          </w:tcPr>
          <w:p w14:paraId="5D3C0163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514" w:type="dxa"/>
          </w:tcPr>
          <w:p w14:paraId="620E1A5D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39.72±7.9 </w:t>
            </w:r>
          </w:p>
        </w:tc>
        <w:tc>
          <w:tcPr>
            <w:tcW w:w="1366" w:type="dxa"/>
          </w:tcPr>
          <w:p w14:paraId="52165519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39.65±8.6 </w:t>
            </w:r>
          </w:p>
        </w:tc>
        <w:tc>
          <w:tcPr>
            <w:tcW w:w="1620" w:type="dxa"/>
          </w:tcPr>
          <w:p w14:paraId="3DCB8ED4" w14:textId="77777777" w:rsidR="00287D63" w:rsidRPr="002D2820" w:rsidRDefault="00287D63" w:rsidP="00564FAE">
            <w:pPr>
              <w:bidi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0.18%</w:t>
            </w:r>
          </w:p>
          <w:p w14:paraId="45332053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 w:val="restart"/>
          </w:tcPr>
          <w:p w14:paraId="556BEAAA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0.962*</w:t>
            </w:r>
          </w:p>
          <w:p w14:paraId="281665C8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[NS]</w:t>
            </w:r>
          </w:p>
        </w:tc>
      </w:tr>
      <w:tr w:rsidR="00287D63" w:rsidRPr="002D2820" w14:paraId="1C4E98B4" w14:textId="77777777" w:rsidTr="00564FAE">
        <w:trPr>
          <w:trHeight w:val="422"/>
        </w:trPr>
        <w:tc>
          <w:tcPr>
            <w:tcW w:w="1620" w:type="dxa"/>
            <w:vMerge/>
          </w:tcPr>
          <w:p w14:paraId="32200F63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350" w:type="dxa"/>
          </w:tcPr>
          <w:p w14:paraId="12FB1B77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Range </w:t>
            </w:r>
          </w:p>
        </w:tc>
        <w:tc>
          <w:tcPr>
            <w:tcW w:w="1514" w:type="dxa"/>
          </w:tcPr>
          <w:p w14:paraId="4659572F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23-63</w:t>
            </w:r>
          </w:p>
        </w:tc>
        <w:tc>
          <w:tcPr>
            <w:tcW w:w="1366" w:type="dxa"/>
          </w:tcPr>
          <w:p w14:paraId="6C726D54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26.9-65</w:t>
            </w:r>
          </w:p>
        </w:tc>
        <w:tc>
          <w:tcPr>
            <w:tcW w:w="1620" w:type="dxa"/>
          </w:tcPr>
          <w:p w14:paraId="7CD925C0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/>
          </w:tcPr>
          <w:p w14:paraId="318A28DE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2D2820" w14:paraId="293E41FA" w14:textId="77777777" w:rsidTr="00564FAE">
        <w:trPr>
          <w:trHeight w:val="440"/>
        </w:trPr>
        <w:tc>
          <w:tcPr>
            <w:tcW w:w="1620" w:type="dxa"/>
            <w:vMerge w:val="restart"/>
          </w:tcPr>
          <w:p w14:paraId="0E44F2E2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Hematocrit </w:t>
            </w:r>
          </w:p>
          <w:p w14:paraId="06267224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visit 2</w:t>
            </w:r>
          </w:p>
        </w:tc>
        <w:tc>
          <w:tcPr>
            <w:tcW w:w="1350" w:type="dxa"/>
          </w:tcPr>
          <w:p w14:paraId="0BF57EBC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514" w:type="dxa"/>
          </w:tcPr>
          <w:p w14:paraId="640BB9DA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41.04±7.7 </w:t>
            </w:r>
          </w:p>
        </w:tc>
        <w:tc>
          <w:tcPr>
            <w:tcW w:w="1366" w:type="dxa"/>
          </w:tcPr>
          <w:p w14:paraId="30E5CBF2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40.57±8.6 </w:t>
            </w:r>
          </w:p>
        </w:tc>
        <w:tc>
          <w:tcPr>
            <w:tcW w:w="1620" w:type="dxa"/>
          </w:tcPr>
          <w:p w14:paraId="7ACDBE07" w14:textId="77777777" w:rsidR="00287D63" w:rsidRPr="002D2820" w:rsidRDefault="00287D63" w:rsidP="00564FAE">
            <w:pPr>
              <w:bidi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1.15%</w:t>
            </w:r>
          </w:p>
          <w:p w14:paraId="42001ECF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 w:val="restart"/>
          </w:tcPr>
          <w:p w14:paraId="19AAC63D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0.760*</w:t>
            </w:r>
          </w:p>
          <w:p w14:paraId="4783E03C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[NS]</w:t>
            </w:r>
          </w:p>
        </w:tc>
      </w:tr>
      <w:tr w:rsidR="00287D63" w:rsidRPr="002D2820" w14:paraId="5229423D" w14:textId="77777777" w:rsidTr="00564FAE">
        <w:trPr>
          <w:trHeight w:val="323"/>
        </w:trPr>
        <w:tc>
          <w:tcPr>
            <w:tcW w:w="1620" w:type="dxa"/>
            <w:vMerge/>
          </w:tcPr>
          <w:p w14:paraId="5475E80A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350" w:type="dxa"/>
          </w:tcPr>
          <w:p w14:paraId="4A53A7C4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Range </w:t>
            </w:r>
          </w:p>
        </w:tc>
        <w:tc>
          <w:tcPr>
            <w:tcW w:w="1514" w:type="dxa"/>
          </w:tcPr>
          <w:p w14:paraId="0657E5C5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23-54</w:t>
            </w:r>
          </w:p>
        </w:tc>
        <w:tc>
          <w:tcPr>
            <w:tcW w:w="1366" w:type="dxa"/>
          </w:tcPr>
          <w:p w14:paraId="751668B1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26.1-65</w:t>
            </w:r>
          </w:p>
        </w:tc>
        <w:tc>
          <w:tcPr>
            <w:tcW w:w="1620" w:type="dxa"/>
          </w:tcPr>
          <w:p w14:paraId="77BB3BFE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/>
          </w:tcPr>
          <w:p w14:paraId="64F97C7A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2D2820" w14:paraId="286003A5" w14:textId="77777777" w:rsidTr="00564FAE">
        <w:trPr>
          <w:trHeight w:val="350"/>
        </w:trPr>
        <w:tc>
          <w:tcPr>
            <w:tcW w:w="2970" w:type="dxa"/>
            <w:gridSpan w:val="2"/>
            <w:shd w:val="clear" w:color="auto" w:fill="D1D1D1" w:themeFill="background2" w:themeFillShade="E6"/>
          </w:tcPr>
          <w:p w14:paraId="13DF09E9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1514" w:type="dxa"/>
            <w:shd w:val="clear" w:color="auto" w:fill="D1D1D1" w:themeFill="background2" w:themeFillShade="E6"/>
          </w:tcPr>
          <w:p w14:paraId="6E8BEAC3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0.001+[HS]</w:t>
            </w:r>
          </w:p>
        </w:tc>
        <w:tc>
          <w:tcPr>
            <w:tcW w:w="1366" w:type="dxa"/>
            <w:shd w:val="clear" w:color="auto" w:fill="D1D1D1" w:themeFill="background2" w:themeFillShade="E6"/>
          </w:tcPr>
          <w:p w14:paraId="08BA20BF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0.015+[S]</w:t>
            </w:r>
          </w:p>
        </w:tc>
        <w:tc>
          <w:tcPr>
            <w:tcW w:w="1620" w:type="dxa"/>
            <w:shd w:val="clear" w:color="auto" w:fill="D1D1D1" w:themeFill="background2" w:themeFillShade="E6"/>
          </w:tcPr>
          <w:p w14:paraId="6786F40F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shd w:val="clear" w:color="auto" w:fill="D1D1D1" w:themeFill="background2" w:themeFillShade="E6"/>
          </w:tcPr>
          <w:p w14:paraId="3F4DD7E3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2D2820" w14:paraId="0EDD7ED5" w14:textId="77777777" w:rsidTr="00564FAE">
        <w:trPr>
          <w:trHeight w:val="440"/>
        </w:trPr>
        <w:tc>
          <w:tcPr>
            <w:tcW w:w="1620" w:type="dxa"/>
            <w:vMerge w:val="restart"/>
          </w:tcPr>
          <w:p w14:paraId="0678A52A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eGFR </w:t>
            </w:r>
          </w:p>
          <w:p w14:paraId="5D64F607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visit 1</w:t>
            </w:r>
          </w:p>
        </w:tc>
        <w:tc>
          <w:tcPr>
            <w:tcW w:w="1350" w:type="dxa"/>
          </w:tcPr>
          <w:p w14:paraId="053F461C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514" w:type="dxa"/>
          </w:tcPr>
          <w:p w14:paraId="6771524C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65.79±24.8 </w:t>
            </w:r>
          </w:p>
        </w:tc>
        <w:tc>
          <w:tcPr>
            <w:tcW w:w="1366" w:type="dxa"/>
          </w:tcPr>
          <w:p w14:paraId="016F1B4F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67.37±29.7 </w:t>
            </w:r>
          </w:p>
        </w:tc>
        <w:tc>
          <w:tcPr>
            <w:tcW w:w="1620" w:type="dxa"/>
          </w:tcPr>
          <w:p w14:paraId="1E77562E" w14:textId="77777777" w:rsidR="00287D63" w:rsidRPr="002D2820" w:rsidRDefault="00287D63" w:rsidP="00564FAE">
            <w:pPr>
              <w:bidi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-2.40%</w:t>
            </w:r>
          </w:p>
          <w:p w14:paraId="6331EA31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 w:val="restart"/>
          </w:tcPr>
          <w:p w14:paraId="0CF24A16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0.743*</w:t>
            </w:r>
          </w:p>
          <w:p w14:paraId="4610D58E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[NS]</w:t>
            </w:r>
          </w:p>
        </w:tc>
      </w:tr>
      <w:tr w:rsidR="00287D63" w:rsidRPr="002D2820" w14:paraId="05EB170B" w14:textId="77777777" w:rsidTr="00564FAE">
        <w:trPr>
          <w:trHeight w:val="332"/>
        </w:trPr>
        <w:tc>
          <w:tcPr>
            <w:tcW w:w="1620" w:type="dxa"/>
            <w:vMerge/>
          </w:tcPr>
          <w:p w14:paraId="6257677A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350" w:type="dxa"/>
          </w:tcPr>
          <w:p w14:paraId="4E2992B4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Range </w:t>
            </w:r>
          </w:p>
        </w:tc>
        <w:tc>
          <w:tcPr>
            <w:tcW w:w="1514" w:type="dxa"/>
          </w:tcPr>
          <w:p w14:paraId="2BEDE5FF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17.06-117.6</w:t>
            </w:r>
          </w:p>
        </w:tc>
        <w:tc>
          <w:tcPr>
            <w:tcW w:w="1366" w:type="dxa"/>
          </w:tcPr>
          <w:p w14:paraId="609D42F9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12.73-112.6</w:t>
            </w:r>
          </w:p>
        </w:tc>
        <w:tc>
          <w:tcPr>
            <w:tcW w:w="1620" w:type="dxa"/>
          </w:tcPr>
          <w:p w14:paraId="0C1F3469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/>
          </w:tcPr>
          <w:p w14:paraId="242A4D7A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2D2820" w14:paraId="7340DA56" w14:textId="77777777" w:rsidTr="00564FAE">
        <w:trPr>
          <w:trHeight w:val="395"/>
        </w:trPr>
        <w:tc>
          <w:tcPr>
            <w:tcW w:w="1620" w:type="dxa"/>
            <w:vMerge w:val="restart"/>
          </w:tcPr>
          <w:p w14:paraId="26DFACAE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eGFR </w:t>
            </w:r>
          </w:p>
          <w:p w14:paraId="6DF06514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visit 2</w:t>
            </w:r>
          </w:p>
        </w:tc>
        <w:tc>
          <w:tcPr>
            <w:tcW w:w="1350" w:type="dxa"/>
          </w:tcPr>
          <w:p w14:paraId="3A629040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514" w:type="dxa"/>
          </w:tcPr>
          <w:p w14:paraId="7244B4F3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66.39±28.3 </w:t>
            </w:r>
          </w:p>
        </w:tc>
        <w:tc>
          <w:tcPr>
            <w:tcW w:w="1366" w:type="dxa"/>
          </w:tcPr>
          <w:p w14:paraId="50DEB5FA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68.29±23.4 </w:t>
            </w:r>
          </w:p>
        </w:tc>
        <w:tc>
          <w:tcPr>
            <w:tcW w:w="1620" w:type="dxa"/>
          </w:tcPr>
          <w:p w14:paraId="0AF820A6" w14:textId="77777777" w:rsidR="00287D63" w:rsidRPr="002D2820" w:rsidRDefault="00287D63" w:rsidP="00564FAE">
            <w:pPr>
              <w:bidi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-2.86%</w:t>
            </w:r>
          </w:p>
          <w:p w14:paraId="6C093833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 w:val="restart"/>
          </w:tcPr>
          <w:p w14:paraId="38BDE9B3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0.697*</w:t>
            </w:r>
          </w:p>
          <w:p w14:paraId="68BB4487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[NS]</w:t>
            </w:r>
          </w:p>
        </w:tc>
      </w:tr>
      <w:tr w:rsidR="00287D63" w:rsidRPr="002D2820" w14:paraId="08E90C03" w14:textId="77777777" w:rsidTr="00564FAE">
        <w:trPr>
          <w:trHeight w:val="377"/>
        </w:trPr>
        <w:tc>
          <w:tcPr>
            <w:tcW w:w="1620" w:type="dxa"/>
            <w:vMerge/>
          </w:tcPr>
          <w:p w14:paraId="1A0519A5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350" w:type="dxa"/>
          </w:tcPr>
          <w:p w14:paraId="50B580EB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Range </w:t>
            </w:r>
          </w:p>
        </w:tc>
        <w:tc>
          <w:tcPr>
            <w:tcW w:w="1514" w:type="dxa"/>
          </w:tcPr>
          <w:p w14:paraId="5E1F9721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15.53-131.6</w:t>
            </w:r>
          </w:p>
        </w:tc>
        <w:tc>
          <w:tcPr>
            <w:tcW w:w="1366" w:type="dxa"/>
          </w:tcPr>
          <w:p w14:paraId="7CF5AC12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6.29-107.5</w:t>
            </w:r>
          </w:p>
        </w:tc>
        <w:tc>
          <w:tcPr>
            <w:tcW w:w="1620" w:type="dxa"/>
          </w:tcPr>
          <w:p w14:paraId="77D71BA2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vMerge/>
          </w:tcPr>
          <w:p w14:paraId="124C01AD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2D2820" w14:paraId="57B5A3D4" w14:textId="77777777" w:rsidTr="00564FAE">
        <w:trPr>
          <w:trHeight w:val="440"/>
        </w:trPr>
        <w:tc>
          <w:tcPr>
            <w:tcW w:w="2970" w:type="dxa"/>
            <w:gridSpan w:val="2"/>
            <w:shd w:val="clear" w:color="auto" w:fill="D1D1D1" w:themeFill="background2" w:themeFillShade="E6"/>
          </w:tcPr>
          <w:p w14:paraId="6F7E9179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1514" w:type="dxa"/>
            <w:shd w:val="clear" w:color="auto" w:fill="D1D1D1" w:themeFill="background2" w:themeFillShade="E6"/>
          </w:tcPr>
          <w:p w14:paraId="659FCC9C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0.513+[NS]</w:t>
            </w:r>
          </w:p>
        </w:tc>
        <w:tc>
          <w:tcPr>
            <w:tcW w:w="1366" w:type="dxa"/>
            <w:shd w:val="clear" w:color="auto" w:fill="D1D1D1" w:themeFill="background2" w:themeFillShade="E6"/>
          </w:tcPr>
          <w:p w14:paraId="3E796E0A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D2820">
              <w:rPr>
                <w:rFonts w:ascii="Times New Roman" w:hAnsi="Times New Roman"/>
                <w:sz w:val="24"/>
                <w:szCs w:val="24"/>
                <w:lang w:bidi="ar-EG"/>
              </w:rPr>
              <w:t>0.718+[NS]</w:t>
            </w:r>
          </w:p>
        </w:tc>
        <w:tc>
          <w:tcPr>
            <w:tcW w:w="1620" w:type="dxa"/>
            <w:shd w:val="clear" w:color="auto" w:fill="D1D1D1" w:themeFill="background2" w:themeFillShade="E6"/>
          </w:tcPr>
          <w:p w14:paraId="537F48A7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shd w:val="clear" w:color="auto" w:fill="D1D1D1" w:themeFill="background2" w:themeFillShade="E6"/>
          </w:tcPr>
          <w:p w14:paraId="55131266" w14:textId="77777777" w:rsidR="00287D63" w:rsidRPr="002D2820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</w:tbl>
    <w:p w14:paraId="6E5ACE82" w14:textId="77777777" w:rsidR="00287D63" w:rsidRPr="002D2820" w:rsidRDefault="00287D63" w:rsidP="00287D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2D2820"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t>*Independent T test, +Paired T test, p value ≤ 0.05 is significant, NS: non-significant</w:t>
      </w:r>
    </w:p>
    <w:p w14:paraId="2CB150E8" w14:textId="77777777" w:rsidR="00287D63" w:rsidRDefault="00287D63" w:rsidP="00287D63">
      <w:pPr>
        <w:spacing w:after="160" w:line="259" w:lineRule="auto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br w:type="page"/>
      </w:r>
    </w:p>
    <w:p w14:paraId="29799B8A" w14:textId="77777777" w:rsidR="00287D63" w:rsidRPr="008D6C45" w:rsidRDefault="00287D63" w:rsidP="00287D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8D6C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  <w:lastRenderedPageBreak/>
        <w:t>Table (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  <w:t>3</w:t>
      </w:r>
      <w:r w:rsidRPr="008D6C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  <w:t>):</w:t>
      </w:r>
      <w:r w:rsidRPr="008D6C45"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t xml:space="preserve"> </w:t>
      </w:r>
      <w:bookmarkStart w:id="2" w:name="_Hlk188471324"/>
      <w:r w:rsidRPr="008D6C45"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t>Assessment of treatment outcome in included patients</w:t>
      </w:r>
      <w:bookmarkEnd w:id="2"/>
    </w:p>
    <w:tbl>
      <w:tblPr>
        <w:tblStyle w:val="TableGrid4"/>
        <w:tblW w:w="9205" w:type="dxa"/>
        <w:tblInd w:w="-5" w:type="dxa"/>
        <w:tblLook w:val="04A0" w:firstRow="1" w:lastRow="0" w:firstColumn="1" w:lastColumn="0" w:noHBand="0" w:noVBand="1"/>
      </w:tblPr>
      <w:tblGrid>
        <w:gridCol w:w="2327"/>
        <w:gridCol w:w="2046"/>
        <w:gridCol w:w="1587"/>
        <w:gridCol w:w="2043"/>
        <w:gridCol w:w="1202"/>
      </w:tblGrid>
      <w:tr w:rsidR="00287D63" w:rsidRPr="008D6C45" w14:paraId="0B3DEBEA" w14:textId="77777777" w:rsidTr="00564FAE">
        <w:trPr>
          <w:trHeight w:val="952"/>
        </w:trPr>
        <w:tc>
          <w:tcPr>
            <w:tcW w:w="4373" w:type="dxa"/>
            <w:gridSpan w:val="2"/>
            <w:shd w:val="clear" w:color="auto" w:fill="D1D1D1" w:themeFill="background2" w:themeFillShade="E6"/>
          </w:tcPr>
          <w:p w14:paraId="3950CD02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Variable </w:t>
            </w:r>
          </w:p>
        </w:tc>
        <w:tc>
          <w:tcPr>
            <w:tcW w:w="1587" w:type="dxa"/>
            <w:shd w:val="clear" w:color="auto" w:fill="D1D1D1" w:themeFill="background2" w:themeFillShade="E6"/>
          </w:tcPr>
          <w:p w14:paraId="6BD59154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Number of cases</w:t>
            </w:r>
          </w:p>
          <w:p w14:paraId="7B3527EB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Group A </w:t>
            </w:r>
          </w:p>
        </w:tc>
        <w:tc>
          <w:tcPr>
            <w:tcW w:w="2043" w:type="dxa"/>
            <w:shd w:val="clear" w:color="auto" w:fill="D1D1D1" w:themeFill="background2" w:themeFillShade="E6"/>
          </w:tcPr>
          <w:p w14:paraId="41494B7F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Number of cases Controls</w:t>
            </w:r>
          </w:p>
          <w:p w14:paraId="33E21AFC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Group B </w:t>
            </w:r>
          </w:p>
        </w:tc>
        <w:tc>
          <w:tcPr>
            <w:tcW w:w="1202" w:type="dxa"/>
            <w:shd w:val="clear" w:color="auto" w:fill="D1D1D1" w:themeFill="background2" w:themeFillShade="E6"/>
          </w:tcPr>
          <w:p w14:paraId="0431F2D8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P value</w:t>
            </w:r>
          </w:p>
        </w:tc>
      </w:tr>
      <w:tr w:rsidR="00287D63" w:rsidRPr="008D6C45" w14:paraId="75C9BDCE" w14:textId="77777777" w:rsidTr="00564FAE">
        <w:trPr>
          <w:trHeight w:val="317"/>
        </w:trPr>
        <w:tc>
          <w:tcPr>
            <w:tcW w:w="4373" w:type="dxa"/>
            <w:gridSpan w:val="2"/>
          </w:tcPr>
          <w:p w14:paraId="61902043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Mortality </w:t>
            </w:r>
          </w:p>
        </w:tc>
        <w:tc>
          <w:tcPr>
            <w:tcW w:w="1587" w:type="dxa"/>
          </w:tcPr>
          <w:p w14:paraId="71328347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7 (10.8%)</w:t>
            </w:r>
          </w:p>
        </w:tc>
        <w:tc>
          <w:tcPr>
            <w:tcW w:w="2043" w:type="dxa"/>
          </w:tcPr>
          <w:p w14:paraId="39E32BEF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4 (6.2%)</w:t>
            </w:r>
          </w:p>
        </w:tc>
        <w:tc>
          <w:tcPr>
            <w:tcW w:w="1202" w:type="dxa"/>
          </w:tcPr>
          <w:p w14:paraId="5B195474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-</w:t>
            </w:r>
          </w:p>
        </w:tc>
      </w:tr>
      <w:tr w:rsidR="00287D63" w:rsidRPr="008D6C45" w14:paraId="196FC04B" w14:textId="77777777" w:rsidTr="00564FAE">
        <w:trPr>
          <w:trHeight w:val="317"/>
        </w:trPr>
        <w:tc>
          <w:tcPr>
            <w:tcW w:w="4373" w:type="dxa"/>
            <w:gridSpan w:val="2"/>
          </w:tcPr>
          <w:p w14:paraId="5783759B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Treatment cessation</w:t>
            </w:r>
          </w:p>
        </w:tc>
        <w:tc>
          <w:tcPr>
            <w:tcW w:w="1587" w:type="dxa"/>
          </w:tcPr>
          <w:p w14:paraId="69439931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3 (4.6%)</w:t>
            </w:r>
          </w:p>
        </w:tc>
        <w:tc>
          <w:tcPr>
            <w:tcW w:w="2043" w:type="dxa"/>
          </w:tcPr>
          <w:p w14:paraId="6158DD7E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4 (6.2%)</w:t>
            </w:r>
          </w:p>
        </w:tc>
        <w:tc>
          <w:tcPr>
            <w:tcW w:w="1202" w:type="dxa"/>
          </w:tcPr>
          <w:p w14:paraId="29360BCF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-</w:t>
            </w:r>
          </w:p>
        </w:tc>
      </w:tr>
      <w:tr w:rsidR="00287D63" w:rsidRPr="008D6C45" w14:paraId="2D534FC1" w14:textId="77777777" w:rsidTr="00564FAE">
        <w:trPr>
          <w:trHeight w:val="634"/>
        </w:trPr>
        <w:tc>
          <w:tcPr>
            <w:tcW w:w="2327" w:type="dxa"/>
            <w:vMerge w:val="restart"/>
          </w:tcPr>
          <w:p w14:paraId="6F30CAA5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Cause of treatment cessation</w:t>
            </w:r>
          </w:p>
        </w:tc>
        <w:tc>
          <w:tcPr>
            <w:tcW w:w="2046" w:type="dxa"/>
          </w:tcPr>
          <w:p w14:paraId="3DDB0E22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Non-compliance</w:t>
            </w:r>
          </w:p>
        </w:tc>
        <w:tc>
          <w:tcPr>
            <w:tcW w:w="1587" w:type="dxa"/>
          </w:tcPr>
          <w:p w14:paraId="17BA014D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3 (4.6%)</w:t>
            </w:r>
          </w:p>
        </w:tc>
        <w:tc>
          <w:tcPr>
            <w:tcW w:w="2043" w:type="dxa"/>
          </w:tcPr>
          <w:p w14:paraId="55D09D5F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2 (3.1%)</w:t>
            </w:r>
          </w:p>
        </w:tc>
        <w:tc>
          <w:tcPr>
            <w:tcW w:w="1202" w:type="dxa"/>
            <w:vMerge w:val="restart"/>
          </w:tcPr>
          <w:p w14:paraId="3F321A68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0.322#</w:t>
            </w:r>
          </w:p>
          <w:p w14:paraId="002BD9E8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[NS]</w:t>
            </w:r>
          </w:p>
        </w:tc>
      </w:tr>
      <w:tr w:rsidR="00287D63" w:rsidRPr="008D6C45" w14:paraId="7749046B" w14:textId="77777777" w:rsidTr="00564FAE">
        <w:trPr>
          <w:trHeight w:val="145"/>
        </w:trPr>
        <w:tc>
          <w:tcPr>
            <w:tcW w:w="2327" w:type="dxa"/>
            <w:vMerge/>
          </w:tcPr>
          <w:p w14:paraId="70277AF9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46" w:type="dxa"/>
          </w:tcPr>
          <w:p w14:paraId="35A5A535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Rash </w:t>
            </w:r>
          </w:p>
        </w:tc>
        <w:tc>
          <w:tcPr>
            <w:tcW w:w="1587" w:type="dxa"/>
          </w:tcPr>
          <w:p w14:paraId="2EBFBABF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2043" w:type="dxa"/>
          </w:tcPr>
          <w:p w14:paraId="0C6BF8B9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2 (3.1%)</w:t>
            </w:r>
          </w:p>
        </w:tc>
        <w:tc>
          <w:tcPr>
            <w:tcW w:w="1202" w:type="dxa"/>
            <w:vMerge/>
          </w:tcPr>
          <w:p w14:paraId="253181B0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8D6C45" w14:paraId="4C95D343" w14:textId="77777777" w:rsidTr="00564FAE">
        <w:trPr>
          <w:trHeight w:val="302"/>
        </w:trPr>
        <w:tc>
          <w:tcPr>
            <w:tcW w:w="2327" w:type="dxa"/>
            <w:vMerge w:val="restart"/>
          </w:tcPr>
          <w:p w14:paraId="473B61A6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eGFR result</w:t>
            </w:r>
          </w:p>
          <w:p w14:paraId="4C1E02FB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visit 1 </w:t>
            </w:r>
          </w:p>
        </w:tc>
        <w:tc>
          <w:tcPr>
            <w:tcW w:w="2046" w:type="dxa"/>
          </w:tcPr>
          <w:p w14:paraId="366543AE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Impaired </w:t>
            </w:r>
          </w:p>
        </w:tc>
        <w:tc>
          <w:tcPr>
            <w:tcW w:w="1587" w:type="dxa"/>
          </w:tcPr>
          <w:p w14:paraId="65E244A6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53 (81.5%)</w:t>
            </w:r>
          </w:p>
        </w:tc>
        <w:tc>
          <w:tcPr>
            <w:tcW w:w="2043" w:type="dxa"/>
          </w:tcPr>
          <w:p w14:paraId="3470775C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45 (69.2%)</w:t>
            </w:r>
          </w:p>
        </w:tc>
        <w:tc>
          <w:tcPr>
            <w:tcW w:w="1202" w:type="dxa"/>
            <w:vMerge w:val="restart"/>
          </w:tcPr>
          <w:p w14:paraId="599FE334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0.103+</w:t>
            </w:r>
          </w:p>
          <w:p w14:paraId="65DC3979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[NS]</w:t>
            </w:r>
          </w:p>
        </w:tc>
      </w:tr>
      <w:tr w:rsidR="00287D63" w:rsidRPr="008D6C45" w14:paraId="595F3316" w14:textId="77777777" w:rsidTr="00564FAE">
        <w:trPr>
          <w:trHeight w:val="145"/>
        </w:trPr>
        <w:tc>
          <w:tcPr>
            <w:tcW w:w="2327" w:type="dxa"/>
            <w:vMerge/>
          </w:tcPr>
          <w:p w14:paraId="2AD6984B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46" w:type="dxa"/>
          </w:tcPr>
          <w:p w14:paraId="059D3EC1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Normal </w:t>
            </w:r>
          </w:p>
        </w:tc>
        <w:tc>
          <w:tcPr>
            <w:tcW w:w="1587" w:type="dxa"/>
          </w:tcPr>
          <w:p w14:paraId="7C7D2CDB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12 (18.5%)</w:t>
            </w:r>
          </w:p>
        </w:tc>
        <w:tc>
          <w:tcPr>
            <w:tcW w:w="2043" w:type="dxa"/>
          </w:tcPr>
          <w:p w14:paraId="692EB6FB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20 (30.8%)</w:t>
            </w:r>
          </w:p>
        </w:tc>
        <w:tc>
          <w:tcPr>
            <w:tcW w:w="1202" w:type="dxa"/>
            <w:vMerge/>
          </w:tcPr>
          <w:p w14:paraId="402EAAE7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8D6C45" w14:paraId="15CFE36E" w14:textId="77777777" w:rsidTr="00564FAE">
        <w:trPr>
          <w:trHeight w:val="317"/>
        </w:trPr>
        <w:tc>
          <w:tcPr>
            <w:tcW w:w="2327" w:type="dxa"/>
            <w:vMerge w:val="restart"/>
          </w:tcPr>
          <w:p w14:paraId="3437C4A9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eGFR result </w:t>
            </w:r>
          </w:p>
          <w:p w14:paraId="5A804FEC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visit 2 </w:t>
            </w:r>
          </w:p>
        </w:tc>
        <w:tc>
          <w:tcPr>
            <w:tcW w:w="2046" w:type="dxa"/>
          </w:tcPr>
          <w:p w14:paraId="07870A59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Impaired </w:t>
            </w:r>
          </w:p>
        </w:tc>
        <w:tc>
          <w:tcPr>
            <w:tcW w:w="1587" w:type="dxa"/>
          </w:tcPr>
          <w:p w14:paraId="62A4A43D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37 (56.9%)</w:t>
            </w:r>
          </w:p>
        </w:tc>
        <w:tc>
          <w:tcPr>
            <w:tcW w:w="2043" w:type="dxa"/>
          </w:tcPr>
          <w:p w14:paraId="613DA2EE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33 (50.8%)</w:t>
            </w:r>
          </w:p>
        </w:tc>
        <w:tc>
          <w:tcPr>
            <w:tcW w:w="1202" w:type="dxa"/>
            <w:vMerge w:val="restart"/>
          </w:tcPr>
          <w:p w14:paraId="14A07E72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0.779+</w:t>
            </w:r>
          </w:p>
          <w:p w14:paraId="6C1FAA29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[NS]</w:t>
            </w:r>
          </w:p>
        </w:tc>
      </w:tr>
      <w:tr w:rsidR="00287D63" w:rsidRPr="008D6C45" w14:paraId="36B5A7EF" w14:textId="77777777" w:rsidTr="00564FAE">
        <w:trPr>
          <w:trHeight w:val="145"/>
        </w:trPr>
        <w:tc>
          <w:tcPr>
            <w:tcW w:w="2327" w:type="dxa"/>
            <w:vMerge/>
          </w:tcPr>
          <w:p w14:paraId="6354A23D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46" w:type="dxa"/>
          </w:tcPr>
          <w:p w14:paraId="40E0EF9A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Normal </w:t>
            </w:r>
          </w:p>
        </w:tc>
        <w:tc>
          <w:tcPr>
            <w:tcW w:w="1587" w:type="dxa"/>
          </w:tcPr>
          <w:p w14:paraId="1054C0F0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28 (43.1%)</w:t>
            </w:r>
          </w:p>
        </w:tc>
        <w:tc>
          <w:tcPr>
            <w:tcW w:w="2043" w:type="dxa"/>
          </w:tcPr>
          <w:p w14:paraId="1E7A706F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32 (49.2%)</w:t>
            </w:r>
          </w:p>
        </w:tc>
        <w:tc>
          <w:tcPr>
            <w:tcW w:w="1202" w:type="dxa"/>
            <w:vMerge/>
          </w:tcPr>
          <w:p w14:paraId="5A382378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8D6C45" w14:paraId="1FB8606F" w14:textId="77777777" w:rsidTr="00564FAE">
        <w:trPr>
          <w:trHeight w:val="317"/>
        </w:trPr>
        <w:tc>
          <w:tcPr>
            <w:tcW w:w="2327" w:type="dxa"/>
            <w:vMerge w:val="restart"/>
          </w:tcPr>
          <w:p w14:paraId="71F84088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eGFR stage</w:t>
            </w:r>
          </w:p>
          <w:p w14:paraId="5BD090E6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visit 1 </w:t>
            </w:r>
          </w:p>
        </w:tc>
        <w:tc>
          <w:tcPr>
            <w:tcW w:w="2046" w:type="dxa"/>
          </w:tcPr>
          <w:p w14:paraId="6B53AC2E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1</w:t>
            </w:r>
          </w:p>
        </w:tc>
        <w:tc>
          <w:tcPr>
            <w:tcW w:w="1587" w:type="dxa"/>
          </w:tcPr>
          <w:p w14:paraId="04015EBF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12 (18.5%)</w:t>
            </w:r>
          </w:p>
        </w:tc>
        <w:tc>
          <w:tcPr>
            <w:tcW w:w="2043" w:type="dxa"/>
          </w:tcPr>
          <w:p w14:paraId="439C6694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20 (30.8%)</w:t>
            </w:r>
          </w:p>
        </w:tc>
        <w:tc>
          <w:tcPr>
            <w:tcW w:w="1202" w:type="dxa"/>
            <w:vMerge w:val="restart"/>
          </w:tcPr>
          <w:p w14:paraId="62182783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  <w:p w14:paraId="53B0AE12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  <w:p w14:paraId="3C12CE71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0.088+</w:t>
            </w:r>
          </w:p>
          <w:p w14:paraId="3886A017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[NS]</w:t>
            </w:r>
          </w:p>
        </w:tc>
      </w:tr>
      <w:tr w:rsidR="00287D63" w:rsidRPr="008D6C45" w14:paraId="1D44CAEC" w14:textId="77777777" w:rsidTr="00564FAE">
        <w:trPr>
          <w:trHeight w:val="145"/>
        </w:trPr>
        <w:tc>
          <w:tcPr>
            <w:tcW w:w="2327" w:type="dxa"/>
            <w:vMerge/>
          </w:tcPr>
          <w:p w14:paraId="7F584023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46" w:type="dxa"/>
          </w:tcPr>
          <w:p w14:paraId="77A1794B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2</w:t>
            </w:r>
          </w:p>
        </w:tc>
        <w:tc>
          <w:tcPr>
            <w:tcW w:w="1587" w:type="dxa"/>
          </w:tcPr>
          <w:p w14:paraId="08B738BF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24 (36.9%)</w:t>
            </w:r>
          </w:p>
        </w:tc>
        <w:tc>
          <w:tcPr>
            <w:tcW w:w="2043" w:type="dxa"/>
          </w:tcPr>
          <w:p w14:paraId="7808ACA8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19 (29.2%)</w:t>
            </w:r>
          </w:p>
        </w:tc>
        <w:tc>
          <w:tcPr>
            <w:tcW w:w="1202" w:type="dxa"/>
            <w:vMerge/>
          </w:tcPr>
          <w:p w14:paraId="7FD4AEDA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8D6C45" w14:paraId="735BA041" w14:textId="77777777" w:rsidTr="00564FAE">
        <w:trPr>
          <w:trHeight w:val="145"/>
        </w:trPr>
        <w:tc>
          <w:tcPr>
            <w:tcW w:w="2327" w:type="dxa"/>
            <w:vMerge/>
          </w:tcPr>
          <w:p w14:paraId="73297E99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46" w:type="dxa"/>
          </w:tcPr>
          <w:p w14:paraId="19EA9CA2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3a</w:t>
            </w:r>
          </w:p>
        </w:tc>
        <w:tc>
          <w:tcPr>
            <w:tcW w:w="1587" w:type="dxa"/>
          </w:tcPr>
          <w:p w14:paraId="5887BFCD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14 (21.5%)</w:t>
            </w:r>
          </w:p>
        </w:tc>
        <w:tc>
          <w:tcPr>
            <w:tcW w:w="2043" w:type="dxa"/>
          </w:tcPr>
          <w:p w14:paraId="6AD60A37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5 (7.7%)</w:t>
            </w:r>
          </w:p>
        </w:tc>
        <w:tc>
          <w:tcPr>
            <w:tcW w:w="1202" w:type="dxa"/>
            <w:vMerge/>
          </w:tcPr>
          <w:p w14:paraId="3052CBA7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8D6C45" w14:paraId="26B8BD7D" w14:textId="77777777" w:rsidTr="00564FAE">
        <w:trPr>
          <w:trHeight w:val="145"/>
        </w:trPr>
        <w:tc>
          <w:tcPr>
            <w:tcW w:w="2327" w:type="dxa"/>
            <w:vMerge/>
          </w:tcPr>
          <w:p w14:paraId="1D1FCE9C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46" w:type="dxa"/>
          </w:tcPr>
          <w:p w14:paraId="6845E6D9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3b</w:t>
            </w:r>
          </w:p>
        </w:tc>
        <w:tc>
          <w:tcPr>
            <w:tcW w:w="1587" w:type="dxa"/>
          </w:tcPr>
          <w:p w14:paraId="5CB60B2A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10 (15.4%)</w:t>
            </w:r>
          </w:p>
        </w:tc>
        <w:tc>
          <w:tcPr>
            <w:tcW w:w="2043" w:type="dxa"/>
          </w:tcPr>
          <w:p w14:paraId="4ED73F85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11 (16.9%)</w:t>
            </w:r>
          </w:p>
        </w:tc>
        <w:tc>
          <w:tcPr>
            <w:tcW w:w="1202" w:type="dxa"/>
            <w:vMerge/>
          </w:tcPr>
          <w:p w14:paraId="32ACB56C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8D6C45" w14:paraId="724F1A26" w14:textId="77777777" w:rsidTr="00564FAE">
        <w:trPr>
          <w:trHeight w:val="145"/>
        </w:trPr>
        <w:tc>
          <w:tcPr>
            <w:tcW w:w="2327" w:type="dxa"/>
            <w:vMerge/>
          </w:tcPr>
          <w:p w14:paraId="184A224E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46" w:type="dxa"/>
          </w:tcPr>
          <w:p w14:paraId="6F12BF28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4</w:t>
            </w:r>
          </w:p>
        </w:tc>
        <w:tc>
          <w:tcPr>
            <w:tcW w:w="1587" w:type="dxa"/>
          </w:tcPr>
          <w:p w14:paraId="3D3C63E8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5 (7.7%)</w:t>
            </w:r>
          </w:p>
        </w:tc>
        <w:tc>
          <w:tcPr>
            <w:tcW w:w="2043" w:type="dxa"/>
          </w:tcPr>
          <w:p w14:paraId="50D19738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8 (12.3%)</w:t>
            </w:r>
          </w:p>
        </w:tc>
        <w:tc>
          <w:tcPr>
            <w:tcW w:w="1202" w:type="dxa"/>
            <w:vMerge/>
          </w:tcPr>
          <w:p w14:paraId="13A31451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8D6C45" w14:paraId="5A9BD742" w14:textId="77777777" w:rsidTr="00564FAE">
        <w:trPr>
          <w:trHeight w:val="145"/>
        </w:trPr>
        <w:tc>
          <w:tcPr>
            <w:tcW w:w="2327" w:type="dxa"/>
            <w:vMerge/>
          </w:tcPr>
          <w:p w14:paraId="5FAB22E2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46" w:type="dxa"/>
          </w:tcPr>
          <w:p w14:paraId="43661457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5</w:t>
            </w:r>
          </w:p>
        </w:tc>
        <w:tc>
          <w:tcPr>
            <w:tcW w:w="1587" w:type="dxa"/>
          </w:tcPr>
          <w:p w14:paraId="3E271816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2043" w:type="dxa"/>
          </w:tcPr>
          <w:p w14:paraId="7CD3CC98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2 (3.1%)</w:t>
            </w:r>
          </w:p>
        </w:tc>
        <w:tc>
          <w:tcPr>
            <w:tcW w:w="1202" w:type="dxa"/>
            <w:vMerge/>
          </w:tcPr>
          <w:p w14:paraId="645CE3CB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8D6C45" w14:paraId="10FDCCB3" w14:textId="77777777" w:rsidTr="00564FAE">
        <w:trPr>
          <w:trHeight w:val="317"/>
        </w:trPr>
        <w:tc>
          <w:tcPr>
            <w:tcW w:w="2327" w:type="dxa"/>
            <w:vMerge w:val="restart"/>
          </w:tcPr>
          <w:p w14:paraId="279DEA20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eGFR stage </w:t>
            </w:r>
          </w:p>
          <w:p w14:paraId="702B9DB9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visit 2 </w:t>
            </w:r>
          </w:p>
        </w:tc>
        <w:tc>
          <w:tcPr>
            <w:tcW w:w="2046" w:type="dxa"/>
          </w:tcPr>
          <w:p w14:paraId="544EA2B7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1</w:t>
            </w:r>
          </w:p>
        </w:tc>
        <w:tc>
          <w:tcPr>
            <w:tcW w:w="1587" w:type="dxa"/>
          </w:tcPr>
          <w:p w14:paraId="67C51E85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28 (36.9%)</w:t>
            </w:r>
          </w:p>
        </w:tc>
        <w:tc>
          <w:tcPr>
            <w:tcW w:w="2043" w:type="dxa"/>
          </w:tcPr>
          <w:p w14:paraId="1030BE91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22 (33.8%)</w:t>
            </w:r>
          </w:p>
        </w:tc>
        <w:tc>
          <w:tcPr>
            <w:tcW w:w="1202" w:type="dxa"/>
            <w:vMerge w:val="restart"/>
          </w:tcPr>
          <w:p w14:paraId="390B89E2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  <w:p w14:paraId="0AB56857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  <w:p w14:paraId="6C707EC9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0.132+</w:t>
            </w:r>
          </w:p>
          <w:p w14:paraId="32BCD32A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[NS]</w:t>
            </w:r>
          </w:p>
        </w:tc>
      </w:tr>
      <w:tr w:rsidR="00287D63" w:rsidRPr="008D6C45" w14:paraId="5B5F9820" w14:textId="77777777" w:rsidTr="00564FAE">
        <w:trPr>
          <w:trHeight w:val="145"/>
        </w:trPr>
        <w:tc>
          <w:tcPr>
            <w:tcW w:w="2327" w:type="dxa"/>
            <w:vMerge/>
          </w:tcPr>
          <w:p w14:paraId="73A2ABB7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46" w:type="dxa"/>
          </w:tcPr>
          <w:p w14:paraId="42A290A1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2</w:t>
            </w:r>
          </w:p>
        </w:tc>
        <w:tc>
          <w:tcPr>
            <w:tcW w:w="1587" w:type="dxa"/>
          </w:tcPr>
          <w:p w14:paraId="719341C8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14 (21.5%)</w:t>
            </w:r>
          </w:p>
        </w:tc>
        <w:tc>
          <w:tcPr>
            <w:tcW w:w="2043" w:type="dxa"/>
          </w:tcPr>
          <w:p w14:paraId="394F98EE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23 (35.4%)</w:t>
            </w:r>
          </w:p>
        </w:tc>
        <w:tc>
          <w:tcPr>
            <w:tcW w:w="1202" w:type="dxa"/>
            <w:vMerge/>
          </w:tcPr>
          <w:p w14:paraId="3DAAC54B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8D6C45" w14:paraId="43E6717F" w14:textId="77777777" w:rsidTr="00564FAE">
        <w:trPr>
          <w:trHeight w:val="145"/>
        </w:trPr>
        <w:tc>
          <w:tcPr>
            <w:tcW w:w="2327" w:type="dxa"/>
            <w:vMerge/>
          </w:tcPr>
          <w:p w14:paraId="7D5BE135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46" w:type="dxa"/>
          </w:tcPr>
          <w:p w14:paraId="48DBA970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3a</w:t>
            </w:r>
          </w:p>
        </w:tc>
        <w:tc>
          <w:tcPr>
            <w:tcW w:w="1587" w:type="dxa"/>
          </w:tcPr>
          <w:p w14:paraId="2DFFF8D8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13 (20%)</w:t>
            </w:r>
          </w:p>
        </w:tc>
        <w:tc>
          <w:tcPr>
            <w:tcW w:w="2043" w:type="dxa"/>
          </w:tcPr>
          <w:p w14:paraId="4FFA3110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11 (16.9%)</w:t>
            </w:r>
          </w:p>
        </w:tc>
        <w:tc>
          <w:tcPr>
            <w:tcW w:w="1202" w:type="dxa"/>
            <w:vMerge/>
          </w:tcPr>
          <w:p w14:paraId="4C390E4D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8D6C45" w14:paraId="30408695" w14:textId="77777777" w:rsidTr="00564FAE">
        <w:trPr>
          <w:trHeight w:val="145"/>
        </w:trPr>
        <w:tc>
          <w:tcPr>
            <w:tcW w:w="2327" w:type="dxa"/>
            <w:vMerge/>
          </w:tcPr>
          <w:p w14:paraId="7A9CE096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46" w:type="dxa"/>
          </w:tcPr>
          <w:p w14:paraId="6F60D752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3b</w:t>
            </w:r>
          </w:p>
        </w:tc>
        <w:tc>
          <w:tcPr>
            <w:tcW w:w="1587" w:type="dxa"/>
          </w:tcPr>
          <w:p w14:paraId="7131564E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9 (13.8%)</w:t>
            </w:r>
          </w:p>
        </w:tc>
        <w:tc>
          <w:tcPr>
            <w:tcW w:w="2043" w:type="dxa"/>
          </w:tcPr>
          <w:p w14:paraId="0CC8CF5F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7 (10.8%)</w:t>
            </w:r>
          </w:p>
        </w:tc>
        <w:tc>
          <w:tcPr>
            <w:tcW w:w="1202" w:type="dxa"/>
            <w:vMerge/>
          </w:tcPr>
          <w:p w14:paraId="0EC82BAF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8D6C45" w14:paraId="59C17A3D" w14:textId="77777777" w:rsidTr="00564FAE">
        <w:trPr>
          <w:trHeight w:val="145"/>
        </w:trPr>
        <w:tc>
          <w:tcPr>
            <w:tcW w:w="2327" w:type="dxa"/>
            <w:vMerge/>
          </w:tcPr>
          <w:p w14:paraId="3677C9D6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46" w:type="dxa"/>
          </w:tcPr>
          <w:p w14:paraId="2C86EA10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4</w:t>
            </w:r>
          </w:p>
        </w:tc>
        <w:tc>
          <w:tcPr>
            <w:tcW w:w="1587" w:type="dxa"/>
          </w:tcPr>
          <w:p w14:paraId="4ECE410D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5 (7.7%)</w:t>
            </w:r>
          </w:p>
        </w:tc>
        <w:tc>
          <w:tcPr>
            <w:tcW w:w="2043" w:type="dxa"/>
          </w:tcPr>
          <w:p w14:paraId="59A27660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1202" w:type="dxa"/>
            <w:vMerge/>
          </w:tcPr>
          <w:p w14:paraId="48A414DF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8D6C45" w14:paraId="45F6C7D2" w14:textId="77777777" w:rsidTr="00564FAE">
        <w:trPr>
          <w:trHeight w:val="145"/>
        </w:trPr>
        <w:tc>
          <w:tcPr>
            <w:tcW w:w="2327" w:type="dxa"/>
            <w:vMerge/>
          </w:tcPr>
          <w:p w14:paraId="6E7B5E15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46" w:type="dxa"/>
          </w:tcPr>
          <w:p w14:paraId="0DD5495D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5</w:t>
            </w:r>
          </w:p>
        </w:tc>
        <w:tc>
          <w:tcPr>
            <w:tcW w:w="1587" w:type="dxa"/>
          </w:tcPr>
          <w:p w14:paraId="4A6C2078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2043" w:type="dxa"/>
          </w:tcPr>
          <w:p w14:paraId="31267176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8D6C45">
              <w:rPr>
                <w:rFonts w:ascii="Times New Roman" w:hAnsi="Times New Roman"/>
                <w:sz w:val="24"/>
                <w:szCs w:val="24"/>
                <w:lang w:bidi="ar-EG"/>
              </w:rPr>
              <w:t>2 (3.1%)</w:t>
            </w:r>
          </w:p>
        </w:tc>
        <w:tc>
          <w:tcPr>
            <w:tcW w:w="1202" w:type="dxa"/>
            <w:vMerge/>
          </w:tcPr>
          <w:p w14:paraId="2ADB9BDA" w14:textId="77777777" w:rsidR="00287D63" w:rsidRPr="008D6C45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</w:tbl>
    <w:p w14:paraId="275CA406" w14:textId="77777777" w:rsidR="00287D63" w:rsidRPr="008D6C45" w:rsidRDefault="00287D63" w:rsidP="00287D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8D6C45"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t xml:space="preserve">+Chi-square test, #Fisher exact test, p value ≤ 0.05 is significant, NS: non-significant </w:t>
      </w:r>
    </w:p>
    <w:p w14:paraId="280D40C4" w14:textId="77777777" w:rsidR="00287D63" w:rsidRDefault="00287D63" w:rsidP="00287D63">
      <w:pPr>
        <w:spacing w:after="160" w:line="259" w:lineRule="auto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br w:type="page"/>
      </w:r>
    </w:p>
    <w:p w14:paraId="1F7A56BA" w14:textId="77777777" w:rsidR="00287D63" w:rsidRPr="00234CF3" w:rsidRDefault="00287D63" w:rsidP="00287D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4C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Table (4):</w:t>
      </w:r>
      <w:r w:rsidRPr="00234C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bookmarkStart w:id="3" w:name="_Hlk188471340"/>
      <w:r w:rsidRPr="00234C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Comparison of ejection fraction and laboratory investigations</w:t>
      </w:r>
      <w:bookmarkEnd w:id="3"/>
    </w:p>
    <w:tbl>
      <w:tblPr>
        <w:tblStyle w:val="TableGrid5"/>
        <w:tblW w:w="9230" w:type="dxa"/>
        <w:tblInd w:w="-5" w:type="dxa"/>
        <w:tblLook w:val="04A0" w:firstRow="1" w:lastRow="0" w:firstColumn="1" w:lastColumn="0" w:noHBand="0" w:noVBand="1"/>
      </w:tblPr>
      <w:tblGrid>
        <w:gridCol w:w="2706"/>
        <w:gridCol w:w="1110"/>
        <w:gridCol w:w="1843"/>
        <w:gridCol w:w="1920"/>
        <w:gridCol w:w="1651"/>
      </w:tblGrid>
      <w:tr w:rsidR="00287D63" w:rsidRPr="00234CF3" w14:paraId="7C286509" w14:textId="77777777" w:rsidTr="00564FAE">
        <w:trPr>
          <w:trHeight w:val="316"/>
        </w:trPr>
        <w:tc>
          <w:tcPr>
            <w:tcW w:w="3816" w:type="dxa"/>
            <w:gridSpan w:val="2"/>
            <w:shd w:val="clear" w:color="auto" w:fill="D1D1D1" w:themeFill="background2" w:themeFillShade="E6"/>
          </w:tcPr>
          <w:p w14:paraId="335DE7E6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Variable </w:t>
            </w:r>
          </w:p>
        </w:tc>
        <w:tc>
          <w:tcPr>
            <w:tcW w:w="1843" w:type="dxa"/>
            <w:shd w:val="clear" w:color="auto" w:fill="D1D1D1" w:themeFill="background2" w:themeFillShade="E6"/>
          </w:tcPr>
          <w:p w14:paraId="34964396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Dapagliflozin</w:t>
            </w:r>
          </w:p>
        </w:tc>
        <w:tc>
          <w:tcPr>
            <w:tcW w:w="1920" w:type="dxa"/>
            <w:shd w:val="clear" w:color="auto" w:fill="D1D1D1" w:themeFill="background2" w:themeFillShade="E6"/>
          </w:tcPr>
          <w:p w14:paraId="03ABB3F4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Empagliflozin</w:t>
            </w:r>
          </w:p>
        </w:tc>
        <w:tc>
          <w:tcPr>
            <w:tcW w:w="1651" w:type="dxa"/>
            <w:shd w:val="clear" w:color="auto" w:fill="D1D1D1" w:themeFill="background2" w:themeFillShade="E6"/>
          </w:tcPr>
          <w:p w14:paraId="6D233EAD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P value</w:t>
            </w:r>
          </w:p>
        </w:tc>
      </w:tr>
      <w:tr w:rsidR="00287D63" w:rsidRPr="00234CF3" w14:paraId="697A4F00" w14:textId="77777777" w:rsidTr="00564FAE">
        <w:trPr>
          <w:trHeight w:val="632"/>
        </w:trPr>
        <w:tc>
          <w:tcPr>
            <w:tcW w:w="2706" w:type="dxa"/>
          </w:tcPr>
          <w:p w14:paraId="34B90394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Ejection fraction</w:t>
            </w:r>
          </w:p>
        </w:tc>
        <w:tc>
          <w:tcPr>
            <w:tcW w:w="1110" w:type="dxa"/>
          </w:tcPr>
          <w:p w14:paraId="38CB219A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843" w:type="dxa"/>
          </w:tcPr>
          <w:p w14:paraId="63D4ECCE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30.38±5.9</w:t>
            </w:r>
          </w:p>
        </w:tc>
        <w:tc>
          <w:tcPr>
            <w:tcW w:w="1920" w:type="dxa"/>
          </w:tcPr>
          <w:p w14:paraId="7A8D8F32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29.89±6.9</w:t>
            </w:r>
          </w:p>
        </w:tc>
        <w:tc>
          <w:tcPr>
            <w:tcW w:w="1651" w:type="dxa"/>
          </w:tcPr>
          <w:p w14:paraId="23BB74BD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0.774* [NS]</w:t>
            </w:r>
          </w:p>
        </w:tc>
      </w:tr>
      <w:tr w:rsidR="00287D63" w:rsidRPr="00234CF3" w14:paraId="0F0DE1A9" w14:textId="77777777" w:rsidTr="00564FAE">
        <w:trPr>
          <w:trHeight w:val="632"/>
        </w:trPr>
        <w:tc>
          <w:tcPr>
            <w:tcW w:w="2706" w:type="dxa"/>
          </w:tcPr>
          <w:p w14:paraId="143592C3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Serum creatinine visit 1 (mg/dl)</w:t>
            </w:r>
          </w:p>
        </w:tc>
        <w:tc>
          <w:tcPr>
            <w:tcW w:w="1110" w:type="dxa"/>
          </w:tcPr>
          <w:p w14:paraId="664BFB8F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843" w:type="dxa"/>
          </w:tcPr>
          <w:p w14:paraId="0BFE8A0C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1.35±0.6</w:t>
            </w:r>
          </w:p>
        </w:tc>
        <w:tc>
          <w:tcPr>
            <w:tcW w:w="1920" w:type="dxa"/>
          </w:tcPr>
          <w:p w14:paraId="3F02B3D1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1.33±0.4</w:t>
            </w:r>
          </w:p>
        </w:tc>
        <w:tc>
          <w:tcPr>
            <w:tcW w:w="1651" w:type="dxa"/>
          </w:tcPr>
          <w:p w14:paraId="65B94160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0.926* [NS]</w:t>
            </w:r>
          </w:p>
        </w:tc>
      </w:tr>
      <w:tr w:rsidR="00287D63" w:rsidRPr="00234CF3" w14:paraId="4BBC8B7D" w14:textId="77777777" w:rsidTr="00564FAE">
        <w:trPr>
          <w:trHeight w:val="632"/>
        </w:trPr>
        <w:tc>
          <w:tcPr>
            <w:tcW w:w="2706" w:type="dxa"/>
          </w:tcPr>
          <w:p w14:paraId="2296C572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Serum creatinine visit 2 (mg/dl)</w:t>
            </w:r>
          </w:p>
        </w:tc>
        <w:tc>
          <w:tcPr>
            <w:tcW w:w="1110" w:type="dxa"/>
          </w:tcPr>
          <w:p w14:paraId="0D2170F9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843" w:type="dxa"/>
          </w:tcPr>
          <w:p w14:paraId="56F7A9AB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1.37±0.6</w:t>
            </w:r>
          </w:p>
        </w:tc>
        <w:tc>
          <w:tcPr>
            <w:tcW w:w="1920" w:type="dxa"/>
          </w:tcPr>
          <w:p w14:paraId="7634DB36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1.39±0.5</w:t>
            </w:r>
          </w:p>
        </w:tc>
        <w:tc>
          <w:tcPr>
            <w:tcW w:w="1651" w:type="dxa"/>
          </w:tcPr>
          <w:p w14:paraId="64CA9B81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0.913* [NS]</w:t>
            </w:r>
          </w:p>
        </w:tc>
      </w:tr>
      <w:tr w:rsidR="00287D63" w:rsidRPr="00234CF3" w14:paraId="15049B82" w14:textId="77777777" w:rsidTr="00564FAE">
        <w:trPr>
          <w:trHeight w:val="316"/>
        </w:trPr>
        <w:tc>
          <w:tcPr>
            <w:tcW w:w="3816" w:type="dxa"/>
            <w:gridSpan w:val="2"/>
            <w:shd w:val="clear" w:color="auto" w:fill="D1D1D1" w:themeFill="background2" w:themeFillShade="E6"/>
          </w:tcPr>
          <w:p w14:paraId="1B401C45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1843" w:type="dxa"/>
            <w:shd w:val="clear" w:color="auto" w:fill="D1D1D1" w:themeFill="background2" w:themeFillShade="E6"/>
          </w:tcPr>
          <w:p w14:paraId="05893F16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0.923+[NS]</w:t>
            </w:r>
          </w:p>
        </w:tc>
        <w:tc>
          <w:tcPr>
            <w:tcW w:w="1920" w:type="dxa"/>
            <w:shd w:val="clear" w:color="auto" w:fill="D1D1D1" w:themeFill="background2" w:themeFillShade="E6"/>
          </w:tcPr>
          <w:p w14:paraId="7D45F56C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0.951+[NS]</w:t>
            </w:r>
          </w:p>
        </w:tc>
        <w:tc>
          <w:tcPr>
            <w:tcW w:w="1651" w:type="dxa"/>
            <w:shd w:val="clear" w:color="auto" w:fill="D1D1D1" w:themeFill="background2" w:themeFillShade="E6"/>
          </w:tcPr>
          <w:p w14:paraId="7FE5268B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234CF3" w14:paraId="4FAE3036" w14:textId="77777777" w:rsidTr="00564FAE">
        <w:trPr>
          <w:trHeight w:val="632"/>
        </w:trPr>
        <w:tc>
          <w:tcPr>
            <w:tcW w:w="2706" w:type="dxa"/>
          </w:tcPr>
          <w:p w14:paraId="6CCE8B30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de-DE"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val="de-DE" w:bidi="ar-EG"/>
              </w:rPr>
              <w:t>Serum potassium visit 1 (mg/dl)</w:t>
            </w:r>
          </w:p>
        </w:tc>
        <w:tc>
          <w:tcPr>
            <w:tcW w:w="1110" w:type="dxa"/>
          </w:tcPr>
          <w:p w14:paraId="4ABE9CC9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843" w:type="dxa"/>
          </w:tcPr>
          <w:p w14:paraId="0D9197AD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4.16±0.5</w:t>
            </w:r>
          </w:p>
        </w:tc>
        <w:tc>
          <w:tcPr>
            <w:tcW w:w="1920" w:type="dxa"/>
          </w:tcPr>
          <w:p w14:paraId="2574745B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4.28±0.6</w:t>
            </w:r>
          </w:p>
        </w:tc>
        <w:tc>
          <w:tcPr>
            <w:tcW w:w="1651" w:type="dxa"/>
          </w:tcPr>
          <w:p w14:paraId="7FA09CD9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0.442* [NS]</w:t>
            </w:r>
          </w:p>
        </w:tc>
      </w:tr>
      <w:tr w:rsidR="00287D63" w:rsidRPr="00234CF3" w14:paraId="5775E080" w14:textId="77777777" w:rsidTr="00564FAE">
        <w:trPr>
          <w:trHeight w:val="632"/>
        </w:trPr>
        <w:tc>
          <w:tcPr>
            <w:tcW w:w="2706" w:type="dxa"/>
          </w:tcPr>
          <w:p w14:paraId="687C595D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de-DE"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val="de-DE" w:bidi="ar-EG"/>
              </w:rPr>
              <w:t>Serum potassium visit 2 (mg/dl)</w:t>
            </w:r>
          </w:p>
        </w:tc>
        <w:tc>
          <w:tcPr>
            <w:tcW w:w="1110" w:type="dxa"/>
          </w:tcPr>
          <w:p w14:paraId="057D2526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843" w:type="dxa"/>
          </w:tcPr>
          <w:p w14:paraId="2D06C68C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4.14±0.6</w:t>
            </w:r>
          </w:p>
        </w:tc>
        <w:tc>
          <w:tcPr>
            <w:tcW w:w="1920" w:type="dxa"/>
          </w:tcPr>
          <w:p w14:paraId="77FBB4FC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4.05±0.7</w:t>
            </w:r>
          </w:p>
        </w:tc>
        <w:tc>
          <w:tcPr>
            <w:tcW w:w="1651" w:type="dxa"/>
          </w:tcPr>
          <w:p w14:paraId="0E5B165F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0.633* [NS]</w:t>
            </w:r>
          </w:p>
        </w:tc>
      </w:tr>
      <w:tr w:rsidR="00287D63" w:rsidRPr="00234CF3" w14:paraId="075E0912" w14:textId="77777777" w:rsidTr="00564FAE">
        <w:trPr>
          <w:trHeight w:val="301"/>
        </w:trPr>
        <w:tc>
          <w:tcPr>
            <w:tcW w:w="3816" w:type="dxa"/>
            <w:gridSpan w:val="2"/>
            <w:shd w:val="clear" w:color="auto" w:fill="D1D1D1" w:themeFill="background2" w:themeFillShade="E6"/>
          </w:tcPr>
          <w:p w14:paraId="60326BDC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1843" w:type="dxa"/>
            <w:shd w:val="clear" w:color="auto" w:fill="D1D1D1" w:themeFill="background2" w:themeFillShade="E6"/>
          </w:tcPr>
          <w:p w14:paraId="0960BD34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0.518+[NS]</w:t>
            </w:r>
          </w:p>
        </w:tc>
        <w:tc>
          <w:tcPr>
            <w:tcW w:w="1920" w:type="dxa"/>
            <w:shd w:val="clear" w:color="auto" w:fill="D1D1D1" w:themeFill="background2" w:themeFillShade="E6"/>
          </w:tcPr>
          <w:p w14:paraId="5F47250B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0.478=[NS]</w:t>
            </w:r>
          </w:p>
        </w:tc>
        <w:tc>
          <w:tcPr>
            <w:tcW w:w="1651" w:type="dxa"/>
            <w:shd w:val="clear" w:color="auto" w:fill="D1D1D1" w:themeFill="background2" w:themeFillShade="E6"/>
          </w:tcPr>
          <w:p w14:paraId="4764F6D4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234CF3" w14:paraId="41289AD6" w14:textId="77777777" w:rsidTr="00564FAE">
        <w:trPr>
          <w:trHeight w:val="632"/>
        </w:trPr>
        <w:tc>
          <w:tcPr>
            <w:tcW w:w="2706" w:type="dxa"/>
          </w:tcPr>
          <w:p w14:paraId="3D8EBA27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Hematocrit </w:t>
            </w:r>
          </w:p>
          <w:p w14:paraId="27883001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visit 1</w:t>
            </w:r>
          </w:p>
        </w:tc>
        <w:tc>
          <w:tcPr>
            <w:tcW w:w="1110" w:type="dxa"/>
          </w:tcPr>
          <w:p w14:paraId="2EA654EE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843" w:type="dxa"/>
          </w:tcPr>
          <w:p w14:paraId="3E14FBA3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39.55 ± 8.5</w:t>
            </w:r>
          </w:p>
        </w:tc>
        <w:tc>
          <w:tcPr>
            <w:tcW w:w="1920" w:type="dxa"/>
          </w:tcPr>
          <w:p w14:paraId="46067980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40.16 ± 6.6</w:t>
            </w:r>
          </w:p>
        </w:tc>
        <w:tc>
          <w:tcPr>
            <w:tcW w:w="1651" w:type="dxa"/>
          </w:tcPr>
          <w:p w14:paraId="017002D0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0.787* [NS]</w:t>
            </w:r>
          </w:p>
        </w:tc>
      </w:tr>
      <w:tr w:rsidR="00287D63" w:rsidRPr="00234CF3" w14:paraId="27150411" w14:textId="77777777" w:rsidTr="00564FAE">
        <w:trPr>
          <w:trHeight w:val="632"/>
        </w:trPr>
        <w:tc>
          <w:tcPr>
            <w:tcW w:w="2706" w:type="dxa"/>
          </w:tcPr>
          <w:p w14:paraId="4DC8E334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Hematocrit </w:t>
            </w:r>
          </w:p>
          <w:p w14:paraId="2EC11091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visit 2</w:t>
            </w:r>
          </w:p>
        </w:tc>
        <w:tc>
          <w:tcPr>
            <w:tcW w:w="1110" w:type="dxa"/>
          </w:tcPr>
          <w:p w14:paraId="3FA559E0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843" w:type="dxa"/>
          </w:tcPr>
          <w:p w14:paraId="4575BFFD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41.2 ± 8.1</w:t>
            </w:r>
          </w:p>
        </w:tc>
        <w:tc>
          <w:tcPr>
            <w:tcW w:w="1920" w:type="dxa"/>
          </w:tcPr>
          <w:p w14:paraId="5153300A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40.61 ± 7.1</w:t>
            </w:r>
          </w:p>
        </w:tc>
        <w:tc>
          <w:tcPr>
            <w:tcW w:w="1651" w:type="dxa"/>
          </w:tcPr>
          <w:p w14:paraId="7F66D562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0.805* [NS]</w:t>
            </w:r>
          </w:p>
        </w:tc>
      </w:tr>
      <w:tr w:rsidR="00287D63" w:rsidRPr="00234CF3" w14:paraId="30F034FE" w14:textId="77777777" w:rsidTr="00564FAE">
        <w:trPr>
          <w:trHeight w:val="316"/>
        </w:trPr>
        <w:tc>
          <w:tcPr>
            <w:tcW w:w="3816" w:type="dxa"/>
            <w:gridSpan w:val="2"/>
            <w:shd w:val="clear" w:color="auto" w:fill="D1D1D1" w:themeFill="background2" w:themeFillShade="E6"/>
          </w:tcPr>
          <w:p w14:paraId="6C49D691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1843" w:type="dxa"/>
            <w:shd w:val="clear" w:color="auto" w:fill="D1D1D1" w:themeFill="background2" w:themeFillShade="E6"/>
          </w:tcPr>
          <w:p w14:paraId="67B96312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0.005+[HS]</w:t>
            </w:r>
          </w:p>
        </w:tc>
        <w:tc>
          <w:tcPr>
            <w:tcW w:w="1920" w:type="dxa"/>
            <w:shd w:val="clear" w:color="auto" w:fill="D1D1D1" w:themeFill="background2" w:themeFillShade="E6"/>
          </w:tcPr>
          <w:p w14:paraId="4E1AA70B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0.091+[NS]</w:t>
            </w:r>
          </w:p>
        </w:tc>
        <w:tc>
          <w:tcPr>
            <w:tcW w:w="1651" w:type="dxa"/>
            <w:shd w:val="clear" w:color="auto" w:fill="D1D1D1" w:themeFill="background2" w:themeFillShade="E6"/>
          </w:tcPr>
          <w:p w14:paraId="6F873459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234CF3" w14:paraId="7DC2057C" w14:textId="77777777" w:rsidTr="00564FAE">
        <w:trPr>
          <w:trHeight w:val="632"/>
        </w:trPr>
        <w:tc>
          <w:tcPr>
            <w:tcW w:w="2706" w:type="dxa"/>
          </w:tcPr>
          <w:p w14:paraId="0A2DB517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eGFR </w:t>
            </w:r>
          </w:p>
          <w:p w14:paraId="1688EB68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visit 1</w:t>
            </w:r>
          </w:p>
        </w:tc>
        <w:tc>
          <w:tcPr>
            <w:tcW w:w="1110" w:type="dxa"/>
          </w:tcPr>
          <w:p w14:paraId="1DBBA32A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843" w:type="dxa"/>
          </w:tcPr>
          <w:p w14:paraId="426F4671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65.48±25.6</w:t>
            </w:r>
          </w:p>
        </w:tc>
        <w:tc>
          <w:tcPr>
            <w:tcW w:w="1920" w:type="dxa"/>
          </w:tcPr>
          <w:p w14:paraId="41EE4221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66.61±23.1</w:t>
            </w:r>
          </w:p>
        </w:tc>
        <w:tc>
          <w:tcPr>
            <w:tcW w:w="1651" w:type="dxa"/>
          </w:tcPr>
          <w:p w14:paraId="6C6BC719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0.871*[NS]</w:t>
            </w:r>
          </w:p>
        </w:tc>
      </w:tr>
      <w:tr w:rsidR="00287D63" w:rsidRPr="00234CF3" w14:paraId="61175460" w14:textId="77777777" w:rsidTr="00564FAE">
        <w:trPr>
          <w:trHeight w:val="632"/>
        </w:trPr>
        <w:tc>
          <w:tcPr>
            <w:tcW w:w="2706" w:type="dxa"/>
          </w:tcPr>
          <w:p w14:paraId="17596C8C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eGFR </w:t>
            </w:r>
          </w:p>
          <w:p w14:paraId="5CA5EC22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visit 2</w:t>
            </w:r>
          </w:p>
        </w:tc>
        <w:tc>
          <w:tcPr>
            <w:tcW w:w="1110" w:type="dxa"/>
          </w:tcPr>
          <w:p w14:paraId="6460B3CF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843" w:type="dxa"/>
          </w:tcPr>
          <w:p w14:paraId="6CDEF5C5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66.41 ± 29.9</w:t>
            </w:r>
          </w:p>
        </w:tc>
        <w:tc>
          <w:tcPr>
            <w:tcW w:w="1920" w:type="dxa"/>
          </w:tcPr>
          <w:p w14:paraId="40878426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66.31 ± 24.1 </w:t>
            </w:r>
          </w:p>
        </w:tc>
        <w:tc>
          <w:tcPr>
            <w:tcW w:w="1651" w:type="dxa"/>
          </w:tcPr>
          <w:p w14:paraId="29E569C4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0.991*[NS]</w:t>
            </w:r>
          </w:p>
        </w:tc>
      </w:tr>
      <w:tr w:rsidR="00287D63" w:rsidRPr="00234CF3" w14:paraId="24006242" w14:textId="77777777" w:rsidTr="00564FAE">
        <w:trPr>
          <w:trHeight w:val="316"/>
        </w:trPr>
        <w:tc>
          <w:tcPr>
            <w:tcW w:w="3816" w:type="dxa"/>
            <w:gridSpan w:val="2"/>
            <w:shd w:val="clear" w:color="auto" w:fill="D1D1D1" w:themeFill="background2" w:themeFillShade="E6"/>
          </w:tcPr>
          <w:p w14:paraId="570CCE5A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1843" w:type="dxa"/>
            <w:shd w:val="clear" w:color="auto" w:fill="D1D1D1" w:themeFill="background2" w:themeFillShade="E6"/>
          </w:tcPr>
          <w:p w14:paraId="2155269E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0.644+[NS]</w:t>
            </w:r>
          </w:p>
        </w:tc>
        <w:tc>
          <w:tcPr>
            <w:tcW w:w="1920" w:type="dxa"/>
            <w:shd w:val="clear" w:color="auto" w:fill="D1D1D1" w:themeFill="background2" w:themeFillShade="E6"/>
          </w:tcPr>
          <w:p w14:paraId="5AB73FA8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234CF3">
              <w:rPr>
                <w:rFonts w:ascii="Times New Roman" w:hAnsi="Times New Roman"/>
                <w:sz w:val="24"/>
                <w:szCs w:val="24"/>
                <w:lang w:bidi="ar-EG"/>
              </w:rPr>
              <w:t>0.637+[NS]</w:t>
            </w:r>
          </w:p>
        </w:tc>
        <w:tc>
          <w:tcPr>
            <w:tcW w:w="1651" w:type="dxa"/>
            <w:shd w:val="clear" w:color="auto" w:fill="D1D1D1" w:themeFill="background2" w:themeFillShade="E6"/>
          </w:tcPr>
          <w:p w14:paraId="4311FC14" w14:textId="77777777" w:rsidR="00287D63" w:rsidRPr="00234CF3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</w:tbl>
    <w:p w14:paraId="3DC65365" w14:textId="77777777" w:rsidR="00287D63" w:rsidRPr="00234CF3" w:rsidRDefault="00287D63" w:rsidP="00287D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234CF3"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t>*Independent T test, +Paired T test, p value ≤ 0.05 is significant, NS: non-significant</w:t>
      </w:r>
    </w:p>
    <w:p w14:paraId="7C7A2639" w14:textId="77777777" w:rsidR="00287D63" w:rsidRDefault="00287D63" w:rsidP="00287D63">
      <w:pPr>
        <w:spacing w:after="160" w:line="259" w:lineRule="auto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br w:type="page"/>
      </w:r>
    </w:p>
    <w:p w14:paraId="7519656B" w14:textId="77777777" w:rsidR="00287D63" w:rsidRPr="00B06AEC" w:rsidRDefault="00287D63" w:rsidP="00287D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6A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Table (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5</w:t>
      </w:r>
      <w:r w:rsidRPr="00B06A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):</w:t>
      </w:r>
      <w:r w:rsidRPr="00B06A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bookmarkStart w:id="4" w:name="_Hlk188471402"/>
      <w:r w:rsidRPr="00B06A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Assessment of treatment outcome in controls</w:t>
      </w:r>
      <w:bookmarkEnd w:id="4"/>
    </w:p>
    <w:tbl>
      <w:tblPr>
        <w:tblStyle w:val="TableGrid6"/>
        <w:tblW w:w="9259" w:type="dxa"/>
        <w:tblInd w:w="-5" w:type="dxa"/>
        <w:tblLook w:val="04A0" w:firstRow="1" w:lastRow="0" w:firstColumn="1" w:lastColumn="0" w:noHBand="0" w:noVBand="1"/>
      </w:tblPr>
      <w:tblGrid>
        <w:gridCol w:w="2134"/>
        <w:gridCol w:w="2011"/>
        <w:gridCol w:w="1956"/>
        <w:gridCol w:w="1992"/>
        <w:gridCol w:w="1166"/>
      </w:tblGrid>
      <w:tr w:rsidR="00287D63" w:rsidRPr="00B06AEC" w14:paraId="45C00507" w14:textId="77777777" w:rsidTr="00564FAE">
        <w:trPr>
          <w:trHeight w:val="318"/>
        </w:trPr>
        <w:tc>
          <w:tcPr>
            <w:tcW w:w="4145" w:type="dxa"/>
            <w:gridSpan w:val="2"/>
            <w:shd w:val="clear" w:color="auto" w:fill="D1D1D1" w:themeFill="background2" w:themeFillShade="E6"/>
          </w:tcPr>
          <w:p w14:paraId="6A54BEDE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Variable </w:t>
            </w:r>
          </w:p>
        </w:tc>
        <w:tc>
          <w:tcPr>
            <w:tcW w:w="1956" w:type="dxa"/>
            <w:shd w:val="clear" w:color="auto" w:fill="D1D1D1" w:themeFill="background2" w:themeFillShade="E6"/>
          </w:tcPr>
          <w:p w14:paraId="502B345F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Dapagliflozin</w:t>
            </w:r>
          </w:p>
        </w:tc>
        <w:tc>
          <w:tcPr>
            <w:tcW w:w="1992" w:type="dxa"/>
            <w:shd w:val="clear" w:color="auto" w:fill="D1D1D1" w:themeFill="background2" w:themeFillShade="E6"/>
          </w:tcPr>
          <w:p w14:paraId="248505AB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Empagliflozin</w:t>
            </w:r>
          </w:p>
        </w:tc>
        <w:tc>
          <w:tcPr>
            <w:tcW w:w="1166" w:type="dxa"/>
            <w:shd w:val="clear" w:color="auto" w:fill="D1D1D1" w:themeFill="background2" w:themeFillShade="E6"/>
          </w:tcPr>
          <w:p w14:paraId="1E372CD7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P value</w:t>
            </w:r>
          </w:p>
        </w:tc>
      </w:tr>
      <w:tr w:rsidR="00287D63" w:rsidRPr="00B06AEC" w14:paraId="1BE64FF6" w14:textId="77777777" w:rsidTr="00564FAE">
        <w:trPr>
          <w:trHeight w:val="318"/>
        </w:trPr>
        <w:tc>
          <w:tcPr>
            <w:tcW w:w="4145" w:type="dxa"/>
            <w:gridSpan w:val="2"/>
          </w:tcPr>
          <w:p w14:paraId="728DBDF9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Mortality </w:t>
            </w:r>
          </w:p>
        </w:tc>
        <w:tc>
          <w:tcPr>
            <w:tcW w:w="1956" w:type="dxa"/>
          </w:tcPr>
          <w:p w14:paraId="42BDF0E5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4 (7.5%)</w:t>
            </w:r>
          </w:p>
        </w:tc>
        <w:tc>
          <w:tcPr>
            <w:tcW w:w="1992" w:type="dxa"/>
          </w:tcPr>
          <w:p w14:paraId="0BCF495A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1166" w:type="dxa"/>
          </w:tcPr>
          <w:p w14:paraId="2A3DB21A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-</w:t>
            </w:r>
          </w:p>
        </w:tc>
      </w:tr>
      <w:tr w:rsidR="00287D63" w:rsidRPr="00B06AEC" w14:paraId="56DD1D19" w14:textId="77777777" w:rsidTr="00564FAE">
        <w:trPr>
          <w:trHeight w:val="318"/>
        </w:trPr>
        <w:tc>
          <w:tcPr>
            <w:tcW w:w="4145" w:type="dxa"/>
            <w:gridSpan w:val="2"/>
          </w:tcPr>
          <w:p w14:paraId="6D9652E7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Treatment cessation</w:t>
            </w:r>
          </w:p>
        </w:tc>
        <w:tc>
          <w:tcPr>
            <w:tcW w:w="1956" w:type="dxa"/>
          </w:tcPr>
          <w:p w14:paraId="3AF74D26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4 (7.5%)</w:t>
            </w:r>
          </w:p>
        </w:tc>
        <w:tc>
          <w:tcPr>
            <w:tcW w:w="1992" w:type="dxa"/>
          </w:tcPr>
          <w:p w14:paraId="3C576D91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1166" w:type="dxa"/>
          </w:tcPr>
          <w:p w14:paraId="01132773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-</w:t>
            </w:r>
          </w:p>
        </w:tc>
      </w:tr>
      <w:tr w:rsidR="00287D63" w:rsidRPr="00B06AEC" w14:paraId="6602EFAE" w14:textId="77777777" w:rsidTr="00564FAE">
        <w:trPr>
          <w:trHeight w:val="318"/>
        </w:trPr>
        <w:tc>
          <w:tcPr>
            <w:tcW w:w="2134" w:type="dxa"/>
            <w:vMerge w:val="restart"/>
          </w:tcPr>
          <w:p w14:paraId="7BB23C5E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Cause of treatment cessation</w:t>
            </w:r>
          </w:p>
        </w:tc>
        <w:tc>
          <w:tcPr>
            <w:tcW w:w="2011" w:type="dxa"/>
          </w:tcPr>
          <w:p w14:paraId="7FC2EA37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Non-compliance</w:t>
            </w:r>
          </w:p>
        </w:tc>
        <w:tc>
          <w:tcPr>
            <w:tcW w:w="1956" w:type="dxa"/>
          </w:tcPr>
          <w:p w14:paraId="73A03AC9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2 (3.7%)</w:t>
            </w:r>
          </w:p>
        </w:tc>
        <w:tc>
          <w:tcPr>
            <w:tcW w:w="1992" w:type="dxa"/>
          </w:tcPr>
          <w:p w14:paraId="64FC2621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1166" w:type="dxa"/>
            <w:vMerge w:val="restart"/>
          </w:tcPr>
          <w:p w14:paraId="384FBC98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B06AEC" w14:paraId="7359A41D" w14:textId="77777777" w:rsidTr="00564FAE">
        <w:trPr>
          <w:trHeight w:val="145"/>
        </w:trPr>
        <w:tc>
          <w:tcPr>
            <w:tcW w:w="2134" w:type="dxa"/>
            <w:vMerge/>
          </w:tcPr>
          <w:p w14:paraId="19B1C599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11" w:type="dxa"/>
          </w:tcPr>
          <w:p w14:paraId="53F63AD3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Rash </w:t>
            </w:r>
          </w:p>
        </w:tc>
        <w:tc>
          <w:tcPr>
            <w:tcW w:w="1956" w:type="dxa"/>
          </w:tcPr>
          <w:p w14:paraId="283B8BFE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2 (3.7%)</w:t>
            </w:r>
          </w:p>
        </w:tc>
        <w:tc>
          <w:tcPr>
            <w:tcW w:w="1992" w:type="dxa"/>
          </w:tcPr>
          <w:p w14:paraId="0F7652DD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1166" w:type="dxa"/>
            <w:vMerge/>
          </w:tcPr>
          <w:p w14:paraId="4955959E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B06AEC" w14:paraId="7504536F" w14:textId="77777777" w:rsidTr="00564FAE">
        <w:trPr>
          <w:trHeight w:val="332"/>
        </w:trPr>
        <w:tc>
          <w:tcPr>
            <w:tcW w:w="2134" w:type="dxa"/>
            <w:vMerge w:val="restart"/>
          </w:tcPr>
          <w:p w14:paraId="50F9E4F2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eGFR result</w:t>
            </w:r>
          </w:p>
          <w:p w14:paraId="1DD0EDDC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visit 1</w:t>
            </w:r>
          </w:p>
        </w:tc>
        <w:tc>
          <w:tcPr>
            <w:tcW w:w="2011" w:type="dxa"/>
          </w:tcPr>
          <w:p w14:paraId="7341D182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Impaired </w:t>
            </w:r>
          </w:p>
        </w:tc>
        <w:tc>
          <w:tcPr>
            <w:tcW w:w="1956" w:type="dxa"/>
          </w:tcPr>
          <w:p w14:paraId="3F0F5818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35 (66%)</w:t>
            </w:r>
          </w:p>
        </w:tc>
        <w:tc>
          <w:tcPr>
            <w:tcW w:w="1992" w:type="dxa"/>
          </w:tcPr>
          <w:p w14:paraId="4AB371E7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10 (83.3%)</w:t>
            </w:r>
          </w:p>
        </w:tc>
        <w:tc>
          <w:tcPr>
            <w:tcW w:w="1166" w:type="dxa"/>
            <w:vMerge w:val="restart"/>
          </w:tcPr>
          <w:p w14:paraId="612574F2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0.241+</w:t>
            </w:r>
          </w:p>
        </w:tc>
      </w:tr>
      <w:tr w:rsidR="00287D63" w:rsidRPr="00B06AEC" w14:paraId="08521749" w14:textId="77777777" w:rsidTr="00564FAE">
        <w:trPr>
          <w:trHeight w:val="145"/>
        </w:trPr>
        <w:tc>
          <w:tcPr>
            <w:tcW w:w="2134" w:type="dxa"/>
            <w:vMerge/>
          </w:tcPr>
          <w:p w14:paraId="4201BC44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11" w:type="dxa"/>
          </w:tcPr>
          <w:p w14:paraId="57A048C1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Normal </w:t>
            </w:r>
          </w:p>
        </w:tc>
        <w:tc>
          <w:tcPr>
            <w:tcW w:w="1956" w:type="dxa"/>
          </w:tcPr>
          <w:p w14:paraId="3B13FBF7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18 (34%)</w:t>
            </w:r>
          </w:p>
        </w:tc>
        <w:tc>
          <w:tcPr>
            <w:tcW w:w="1992" w:type="dxa"/>
          </w:tcPr>
          <w:p w14:paraId="08B60322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2 (16.7%)</w:t>
            </w:r>
          </w:p>
        </w:tc>
        <w:tc>
          <w:tcPr>
            <w:tcW w:w="1166" w:type="dxa"/>
            <w:vMerge/>
          </w:tcPr>
          <w:p w14:paraId="49A2DF01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B06AEC" w14:paraId="5A108423" w14:textId="77777777" w:rsidTr="00564FAE">
        <w:trPr>
          <w:trHeight w:val="318"/>
        </w:trPr>
        <w:tc>
          <w:tcPr>
            <w:tcW w:w="2134" w:type="dxa"/>
            <w:vMerge w:val="restart"/>
          </w:tcPr>
          <w:p w14:paraId="505410E7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eGFR result</w:t>
            </w:r>
          </w:p>
          <w:p w14:paraId="44194F66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visit 2</w:t>
            </w:r>
          </w:p>
        </w:tc>
        <w:tc>
          <w:tcPr>
            <w:tcW w:w="2011" w:type="dxa"/>
          </w:tcPr>
          <w:p w14:paraId="1A07E1F6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Impaired </w:t>
            </w:r>
          </w:p>
        </w:tc>
        <w:tc>
          <w:tcPr>
            <w:tcW w:w="1956" w:type="dxa"/>
          </w:tcPr>
          <w:p w14:paraId="3B744F0B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25 (47.2%)</w:t>
            </w:r>
          </w:p>
        </w:tc>
        <w:tc>
          <w:tcPr>
            <w:tcW w:w="1992" w:type="dxa"/>
          </w:tcPr>
          <w:p w14:paraId="78092711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28 (52.8%)</w:t>
            </w:r>
          </w:p>
        </w:tc>
        <w:tc>
          <w:tcPr>
            <w:tcW w:w="1166" w:type="dxa"/>
            <w:vMerge w:val="restart"/>
          </w:tcPr>
          <w:p w14:paraId="122CC1B9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0.066+</w:t>
            </w:r>
          </w:p>
        </w:tc>
      </w:tr>
      <w:tr w:rsidR="00287D63" w:rsidRPr="00B06AEC" w14:paraId="4F3A1EE8" w14:textId="77777777" w:rsidTr="00564FAE">
        <w:trPr>
          <w:trHeight w:val="145"/>
        </w:trPr>
        <w:tc>
          <w:tcPr>
            <w:tcW w:w="2134" w:type="dxa"/>
            <w:vMerge/>
          </w:tcPr>
          <w:p w14:paraId="46AA19D1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11" w:type="dxa"/>
          </w:tcPr>
          <w:p w14:paraId="06AD3E5F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Normal </w:t>
            </w:r>
          </w:p>
        </w:tc>
        <w:tc>
          <w:tcPr>
            <w:tcW w:w="1956" w:type="dxa"/>
          </w:tcPr>
          <w:p w14:paraId="3F3E7504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8 (66.7%)</w:t>
            </w:r>
          </w:p>
        </w:tc>
        <w:tc>
          <w:tcPr>
            <w:tcW w:w="1992" w:type="dxa"/>
          </w:tcPr>
          <w:p w14:paraId="5A1BDE43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4 (33.3%)</w:t>
            </w:r>
          </w:p>
        </w:tc>
        <w:tc>
          <w:tcPr>
            <w:tcW w:w="1166" w:type="dxa"/>
            <w:vMerge/>
          </w:tcPr>
          <w:p w14:paraId="7A2A98F0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B06AEC" w14:paraId="4A9D23B7" w14:textId="77777777" w:rsidTr="00564FAE">
        <w:trPr>
          <w:trHeight w:val="318"/>
        </w:trPr>
        <w:tc>
          <w:tcPr>
            <w:tcW w:w="2134" w:type="dxa"/>
            <w:vMerge w:val="restart"/>
          </w:tcPr>
          <w:p w14:paraId="03C07D88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eGFR stage</w:t>
            </w:r>
          </w:p>
          <w:p w14:paraId="0A9C7651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visit 1</w:t>
            </w:r>
          </w:p>
        </w:tc>
        <w:tc>
          <w:tcPr>
            <w:tcW w:w="2011" w:type="dxa"/>
          </w:tcPr>
          <w:p w14:paraId="2F73C5D6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1</w:t>
            </w:r>
          </w:p>
        </w:tc>
        <w:tc>
          <w:tcPr>
            <w:tcW w:w="1956" w:type="dxa"/>
          </w:tcPr>
          <w:p w14:paraId="0779765E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18 (34%)</w:t>
            </w:r>
          </w:p>
        </w:tc>
        <w:tc>
          <w:tcPr>
            <w:tcW w:w="1992" w:type="dxa"/>
          </w:tcPr>
          <w:p w14:paraId="59BE9C89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2 (16.7%)</w:t>
            </w:r>
          </w:p>
        </w:tc>
        <w:tc>
          <w:tcPr>
            <w:tcW w:w="1166" w:type="dxa"/>
            <w:vMerge w:val="restart"/>
          </w:tcPr>
          <w:p w14:paraId="008809F1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  <w:p w14:paraId="7DF211AD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0.011#</w:t>
            </w:r>
          </w:p>
        </w:tc>
      </w:tr>
      <w:tr w:rsidR="00287D63" w:rsidRPr="00B06AEC" w14:paraId="120F3709" w14:textId="77777777" w:rsidTr="00564FAE">
        <w:trPr>
          <w:trHeight w:val="145"/>
        </w:trPr>
        <w:tc>
          <w:tcPr>
            <w:tcW w:w="2134" w:type="dxa"/>
            <w:vMerge/>
          </w:tcPr>
          <w:p w14:paraId="09701141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11" w:type="dxa"/>
          </w:tcPr>
          <w:p w14:paraId="2B52A210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2</w:t>
            </w:r>
          </w:p>
        </w:tc>
        <w:tc>
          <w:tcPr>
            <w:tcW w:w="1956" w:type="dxa"/>
          </w:tcPr>
          <w:p w14:paraId="1C20032D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13(24.5%)</w:t>
            </w:r>
          </w:p>
        </w:tc>
        <w:tc>
          <w:tcPr>
            <w:tcW w:w="1992" w:type="dxa"/>
          </w:tcPr>
          <w:p w14:paraId="13269424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6 (50%)</w:t>
            </w:r>
          </w:p>
        </w:tc>
        <w:tc>
          <w:tcPr>
            <w:tcW w:w="1166" w:type="dxa"/>
            <w:vMerge/>
          </w:tcPr>
          <w:p w14:paraId="4A0DE4CC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B06AEC" w14:paraId="6EBE6EE4" w14:textId="77777777" w:rsidTr="00564FAE">
        <w:trPr>
          <w:trHeight w:val="145"/>
        </w:trPr>
        <w:tc>
          <w:tcPr>
            <w:tcW w:w="2134" w:type="dxa"/>
            <w:vMerge/>
          </w:tcPr>
          <w:p w14:paraId="6CBF0E56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11" w:type="dxa"/>
          </w:tcPr>
          <w:p w14:paraId="7895F0AD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3a</w:t>
            </w:r>
          </w:p>
        </w:tc>
        <w:tc>
          <w:tcPr>
            <w:tcW w:w="1956" w:type="dxa"/>
          </w:tcPr>
          <w:p w14:paraId="2B3F0B5E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5 (9.4%)</w:t>
            </w:r>
          </w:p>
        </w:tc>
        <w:tc>
          <w:tcPr>
            <w:tcW w:w="1992" w:type="dxa"/>
          </w:tcPr>
          <w:p w14:paraId="2CA3EBFE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1166" w:type="dxa"/>
            <w:vMerge/>
          </w:tcPr>
          <w:p w14:paraId="27A136C2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B06AEC" w14:paraId="3D3D817F" w14:textId="77777777" w:rsidTr="00564FAE">
        <w:trPr>
          <w:trHeight w:val="145"/>
        </w:trPr>
        <w:tc>
          <w:tcPr>
            <w:tcW w:w="2134" w:type="dxa"/>
            <w:vMerge/>
          </w:tcPr>
          <w:p w14:paraId="1AB1066F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11" w:type="dxa"/>
          </w:tcPr>
          <w:p w14:paraId="14508F7E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3b</w:t>
            </w:r>
          </w:p>
        </w:tc>
        <w:tc>
          <w:tcPr>
            <w:tcW w:w="1956" w:type="dxa"/>
          </w:tcPr>
          <w:p w14:paraId="719D8CF8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9 (17%)</w:t>
            </w:r>
          </w:p>
        </w:tc>
        <w:tc>
          <w:tcPr>
            <w:tcW w:w="1992" w:type="dxa"/>
          </w:tcPr>
          <w:p w14:paraId="4435E8C6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2 (16.7%)</w:t>
            </w:r>
          </w:p>
        </w:tc>
        <w:tc>
          <w:tcPr>
            <w:tcW w:w="1166" w:type="dxa"/>
            <w:vMerge/>
          </w:tcPr>
          <w:p w14:paraId="632FD64F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B06AEC" w14:paraId="0EB5E519" w14:textId="77777777" w:rsidTr="00564FAE">
        <w:trPr>
          <w:trHeight w:val="145"/>
        </w:trPr>
        <w:tc>
          <w:tcPr>
            <w:tcW w:w="2134" w:type="dxa"/>
            <w:vMerge/>
          </w:tcPr>
          <w:p w14:paraId="7B9DB515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11" w:type="dxa"/>
          </w:tcPr>
          <w:p w14:paraId="6C38DF90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4</w:t>
            </w:r>
          </w:p>
        </w:tc>
        <w:tc>
          <w:tcPr>
            <w:tcW w:w="1956" w:type="dxa"/>
          </w:tcPr>
          <w:p w14:paraId="5CE577BE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8 (15.1%)</w:t>
            </w:r>
          </w:p>
        </w:tc>
        <w:tc>
          <w:tcPr>
            <w:tcW w:w="1992" w:type="dxa"/>
          </w:tcPr>
          <w:p w14:paraId="6A2FAB88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1166" w:type="dxa"/>
            <w:vMerge/>
          </w:tcPr>
          <w:p w14:paraId="41D475BF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B06AEC" w14:paraId="1D7A3C8F" w14:textId="77777777" w:rsidTr="00564FAE">
        <w:trPr>
          <w:trHeight w:val="145"/>
        </w:trPr>
        <w:tc>
          <w:tcPr>
            <w:tcW w:w="2134" w:type="dxa"/>
            <w:vMerge/>
          </w:tcPr>
          <w:p w14:paraId="7322B936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11" w:type="dxa"/>
          </w:tcPr>
          <w:p w14:paraId="16283140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5</w:t>
            </w:r>
          </w:p>
        </w:tc>
        <w:tc>
          <w:tcPr>
            <w:tcW w:w="1956" w:type="dxa"/>
          </w:tcPr>
          <w:p w14:paraId="1EF615A1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1992" w:type="dxa"/>
          </w:tcPr>
          <w:p w14:paraId="61A88FDD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2 (16.7%)</w:t>
            </w:r>
          </w:p>
        </w:tc>
        <w:tc>
          <w:tcPr>
            <w:tcW w:w="1166" w:type="dxa"/>
            <w:vMerge/>
          </w:tcPr>
          <w:p w14:paraId="1AA3EAFA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B06AEC" w14:paraId="5F38272A" w14:textId="77777777" w:rsidTr="00564FAE">
        <w:trPr>
          <w:trHeight w:val="332"/>
        </w:trPr>
        <w:tc>
          <w:tcPr>
            <w:tcW w:w="2134" w:type="dxa"/>
            <w:vMerge w:val="restart"/>
          </w:tcPr>
          <w:p w14:paraId="7571F537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eGFR stage</w:t>
            </w:r>
          </w:p>
          <w:p w14:paraId="2FD932D2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visit 2</w:t>
            </w:r>
          </w:p>
        </w:tc>
        <w:tc>
          <w:tcPr>
            <w:tcW w:w="2011" w:type="dxa"/>
          </w:tcPr>
          <w:p w14:paraId="3A7F753C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1</w:t>
            </w:r>
          </w:p>
        </w:tc>
        <w:tc>
          <w:tcPr>
            <w:tcW w:w="1956" w:type="dxa"/>
          </w:tcPr>
          <w:p w14:paraId="46C15B8F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18 (34%)</w:t>
            </w:r>
          </w:p>
        </w:tc>
        <w:tc>
          <w:tcPr>
            <w:tcW w:w="1992" w:type="dxa"/>
          </w:tcPr>
          <w:p w14:paraId="02E251D9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4 (33.3%)</w:t>
            </w:r>
          </w:p>
        </w:tc>
        <w:tc>
          <w:tcPr>
            <w:tcW w:w="1166" w:type="dxa"/>
            <w:vMerge w:val="restart"/>
          </w:tcPr>
          <w:p w14:paraId="3F6A9D97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  <w:p w14:paraId="782C86B1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0.022#</w:t>
            </w:r>
          </w:p>
        </w:tc>
      </w:tr>
      <w:tr w:rsidR="00287D63" w:rsidRPr="00B06AEC" w14:paraId="69F6A041" w14:textId="77777777" w:rsidTr="00564FAE">
        <w:trPr>
          <w:trHeight w:val="145"/>
        </w:trPr>
        <w:tc>
          <w:tcPr>
            <w:tcW w:w="2134" w:type="dxa"/>
            <w:vMerge/>
          </w:tcPr>
          <w:p w14:paraId="084361A2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11" w:type="dxa"/>
          </w:tcPr>
          <w:p w14:paraId="1C05427E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2</w:t>
            </w:r>
          </w:p>
        </w:tc>
        <w:tc>
          <w:tcPr>
            <w:tcW w:w="1956" w:type="dxa"/>
          </w:tcPr>
          <w:p w14:paraId="10D4AFEC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19 (35.8%)</w:t>
            </w:r>
          </w:p>
        </w:tc>
        <w:tc>
          <w:tcPr>
            <w:tcW w:w="1992" w:type="dxa"/>
          </w:tcPr>
          <w:p w14:paraId="4A6DA389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4 (33.3%)</w:t>
            </w:r>
          </w:p>
        </w:tc>
        <w:tc>
          <w:tcPr>
            <w:tcW w:w="1166" w:type="dxa"/>
            <w:vMerge/>
          </w:tcPr>
          <w:p w14:paraId="6B279E73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B06AEC" w14:paraId="7354F018" w14:textId="77777777" w:rsidTr="00564FAE">
        <w:trPr>
          <w:trHeight w:val="145"/>
        </w:trPr>
        <w:tc>
          <w:tcPr>
            <w:tcW w:w="2134" w:type="dxa"/>
            <w:vMerge/>
          </w:tcPr>
          <w:p w14:paraId="356ECED5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11" w:type="dxa"/>
          </w:tcPr>
          <w:p w14:paraId="77018676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3a</w:t>
            </w:r>
          </w:p>
        </w:tc>
        <w:tc>
          <w:tcPr>
            <w:tcW w:w="1956" w:type="dxa"/>
          </w:tcPr>
          <w:p w14:paraId="109048D8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9 (17%)</w:t>
            </w:r>
          </w:p>
        </w:tc>
        <w:tc>
          <w:tcPr>
            <w:tcW w:w="1992" w:type="dxa"/>
          </w:tcPr>
          <w:p w14:paraId="0A473035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2 (16.7%)</w:t>
            </w:r>
          </w:p>
        </w:tc>
        <w:tc>
          <w:tcPr>
            <w:tcW w:w="1166" w:type="dxa"/>
            <w:vMerge/>
          </w:tcPr>
          <w:p w14:paraId="68111B65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B06AEC" w14:paraId="1EF162A4" w14:textId="77777777" w:rsidTr="00564FAE">
        <w:trPr>
          <w:trHeight w:val="145"/>
        </w:trPr>
        <w:tc>
          <w:tcPr>
            <w:tcW w:w="2134" w:type="dxa"/>
            <w:vMerge/>
          </w:tcPr>
          <w:p w14:paraId="1C8BB2F8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11" w:type="dxa"/>
          </w:tcPr>
          <w:p w14:paraId="365D9D73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3b</w:t>
            </w:r>
          </w:p>
        </w:tc>
        <w:tc>
          <w:tcPr>
            <w:tcW w:w="1956" w:type="dxa"/>
          </w:tcPr>
          <w:p w14:paraId="406E17F3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7 (13.2%)</w:t>
            </w:r>
          </w:p>
        </w:tc>
        <w:tc>
          <w:tcPr>
            <w:tcW w:w="1992" w:type="dxa"/>
          </w:tcPr>
          <w:p w14:paraId="5A999094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1166" w:type="dxa"/>
            <w:vMerge/>
          </w:tcPr>
          <w:p w14:paraId="504C6CA9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B06AEC" w14:paraId="03F3E163" w14:textId="77777777" w:rsidTr="00564FAE">
        <w:trPr>
          <w:trHeight w:val="145"/>
        </w:trPr>
        <w:tc>
          <w:tcPr>
            <w:tcW w:w="2134" w:type="dxa"/>
            <w:vMerge/>
          </w:tcPr>
          <w:p w14:paraId="2D61FFDA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11" w:type="dxa"/>
          </w:tcPr>
          <w:p w14:paraId="23A1129B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4</w:t>
            </w:r>
          </w:p>
        </w:tc>
        <w:tc>
          <w:tcPr>
            <w:tcW w:w="1956" w:type="dxa"/>
          </w:tcPr>
          <w:p w14:paraId="755397ED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1992" w:type="dxa"/>
          </w:tcPr>
          <w:p w14:paraId="22F85436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1166" w:type="dxa"/>
            <w:vMerge/>
          </w:tcPr>
          <w:p w14:paraId="2BC371DC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  <w:tr w:rsidR="00287D63" w:rsidRPr="00B06AEC" w14:paraId="26C77EB2" w14:textId="77777777" w:rsidTr="00564FAE">
        <w:trPr>
          <w:trHeight w:val="145"/>
        </w:trPr>
        <w:tc>
          <w:tcPr>
            <w:tcW w:w="2134" w:type="dxa"/>
            <w:vMerge/>
          </w:tcPr>
          <w:p w14:paraId="3E1A4BFC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11" w:type="dxa"/>
          </w:tcPr>
          <w:p w14:paraId="11E1E528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5</w:t>
            </w:r>
          </w:p>
        </w:tc>
        <w:tc>
          <w:tcPr>
            <w:tcW w:w="1956" w:type="dxa"/>
          </w:tcPr>
          <w:p w14:paraId="2220E482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0 (0%)</w:t>
            </w:r>
          </w:p>
        </w:tc>
        <w:tc>
          <w:tcPr>
            <w:tcW w:w="1992" w:type="dxa"/>
          </w:tcPr>
          <w:p w14:paraId="62EB12CF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B06AEC">
              <w:rPr>
                <w:rFonts w:ascii="Times New Roman" w:hAnsi="Times New Roman"/>
                <w:sz w:val="24"/>
                <w:szCs w:val="24"/>
                <w:lang w:bidi="ar-EG"/>
              </w:rPr>
              <w:t>2 (16.7%)</w:t>
            </w:r>
          </w:p>
        </w:tc>
        <w:tc>
          <w:tcPr>
            <w:tcW w:w="1166" w:type="dxa"/>
            <w:vMerge/>
          </w:tcPr>
          <w:p w14:paraId="6F3D8941" w14:textId="77777777" w:rsidR="00287D63" w:rsidRPr="00B06AEC" w:rsidRDefault="00287D63" w:rsidP="00564F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</w:p>
        </w:tc>
      </w:tr>
    </w:tbl>
    <w:p w14:paraId="4E5444B6" w14:textId="77777777" w:rsidR="00287D63" w:rsidRPr="00B06AEC" w:rsidRDefault="00287D63" w:rsidP="00287D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B06AEC"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t xml:space="preserve">+Chi-square test, #Fisher exact test, p value ≤ 0.05 is significant, NS: non-significant </w:t>
      </w:r>
    </w:p>
    <w:p w14:paraId="11DCCFFD" w14:textId="77777777" w:rsidR="00287D63" w:rsidRDefault="00287D63" w:rsidP="00287D63">
      <w:pPr>
        <w:spacing w:after="160" w:line="259" w:lineRule="auto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br w:type="page"/>
      </w:r>
    </w:p>
    <w:p w14:paraId="5F23D687" w14:textId="77777777" w:rsidR="00287D63" w:rsidRPr="002F7917" w:rsidRDefault="00287D63" w:rsidP="00287D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F79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Table (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 w:rsidRPr="002F79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):</w:t>
      </w:r>
      <w:r w:rsidRPr="002F79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bookmarkStart w:id="5" w:name="_Hlk188471462"/>
      <w:r w:rsidRPr="002F79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Causality of recorded adverse drug events in both groups</w:t>
      </w:r>
      <w:bookmarkEnd w:id="5"/>
    </w:p>
    <w:tbl>
      <w:tblPr>
        <w:tblStyle w:val="TableGrid7"/>
        <w:tblW w:w="9111" w:type="dxa"/>
        <w:tblInd w:w="-5" w:type="dxa"/>
        <w:tblLook w:val="04A0" w:firstRow="1" w:lastRow="0" w:firstColumn="1" w:lastColumn="0" w:noHBand="0" w:noVBand="1"/>
      </w:tblPr>
      <w:tblGrid>
        <w:gridCol w:w="3262"/>
        <w:gridCol w:w="1347"/>
        <w:gridCol w:w="1617"/>
        <w:gridCol w:w="1527"/>
        <w:gridCol w:w="1358"/>
      </w:tblGrid>
      <w:tr w:rsidR="00287D63" w:rsidRPr="002F7917" w14:paraId="2703AEC9" w14:textId="77777777" w:rsidTr="00564FAE">
        <w:trPr>
          <w:trHeight w:val="380"/>
        </w:trPr>
        <w:tc>
          <w:tcPr>
            <w:tcW w:w="3262" w:type="dxa"/>
            <w:vMerge w:val="restart"/>
            <w:shd w:val="clear" w:color="auto" w:fill="D1D1D1" w:themeFill="background2" w:themeFillShade="E6"/>
          </w:tcPr>
          <w:p w14:paraId="7CE9ED07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4" w:type="dxa"/>
            <w:gridSpan w:val="2"/>
            <w:shd w:val="clear" w:color="auto" w:fill="D1D1D1" w:themeFill="background2" w:themeFillShade="E6"/>
          </w:tcPr>
          <w:p w14:paraId="35372CA4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Cases </w:t>
            </w:r>
          </w:p>
          <w:p w14:paraId="20B8563D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Group A</w:t>
            </w:r>
          </w:p>
        </w:tc>
        <w:tc>
          <w:tcPr>
            <w:tcW w:w="2885" w:type="dxa"/>
            <w:gridSpan w:val="2"/>
            <w:shd w:val="clear" w:color="auto" w:fill="D1D1D1" w:themeFill="background2" w:themeFillShade="E6"/>
          </w:tcPr>
          <w:p w14:paraId="5AD120A6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>Controls</w:t>
            </w:r>
          </w:p>
          <w:p w14:paraId="23DE6CE1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  <w:lang w:bidi="ar-EG"/>
              </w:rPr>
              <w:t xml:space="preserve">Group B </w:t>
            </w:r>
          </w:p>
        </w:tc>
      </w:tr>
      <w:tr w:rsidR="00287D63" w:rsidRPr="002F7917" w14:paraId="37871867" w14:textId="77777777" w:rsidTr="00564FAE">
        <w:trPr>
          <w:trHeight w:val="132"/>
        </w:trPr>
        <w:tc>
          <w:tcPr>
            <w:tcW w:w="3262" w:type="dxa"/>
            <w:vMerge/>
            <w:shd w:val="clear" w:color="auto" w:fill="D1D1D1" w:themeFill="background2" w:themeFillShade="E6"/>
          </w:tcPr>
          <w:p w14:paraId="53550D97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D1D1D1" w:themeFill="background2" w:themeFillShade="E6"/>
          </w:tcPr>
          <w:p w14:paraId="00F73905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Possible </w:t>
            </w:r>
          </w:p>
        </w:tc>
        <w:tc>
          <w:tcPr>
            <w:tcW w:w="1617" w:type="dxa"/>
            <w:shd w:val="clear" w:color="auto" w:fill="D1D1D1" w:themeFill="background2" w:themeFillShade="E6"/>
          </w:tcPr>
          <w:p w14:paraId="27531C28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Unlikely </w:t>
            </w:r>
          </w:p>
        </w:tc>
        <w:tc>
          <w:tcPr>
            <w:tcW w:w="1527" w:type="dxa"/>
            <w:shd w:val="clear" w:color="auto" w:fill="D1D1D1" w:themeFill="background2" w:themeFillShade="E6"/>
          </w:tcPr>
          <w:p w14:paraId="3A6BEBDF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Possible </w:t>
            </w:r>
          </w:p>
        </w:tc>
        <w:tc>
          <w:tcPr>
            <w:tcW w:w="1358" w:type="dxa"/>
            <w:shd w:val="clear" w:color="auto" w:fill="D1D1D1" w:themeFill="background2" w:themeFillShade="E6"/>
          </w:tcPr>
          <w:p w14:paraId="594497F9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Unlikely </w:t>
            </w:r>
          </w:p>
        </w:tc>
      </w:tr>
      <w:tr w:rsidR="00287D63" w:rsidRPr="002F7917" w14:paraId="3677B40E" w14:textId="77777777" w:rsidTr="00564FAE">
        <w:trPr>
          <w:trHeight w:val="380"/>
        </w:trPr>
        <w:tc>
          <w:tcPr>
            <w:tcW w:w="3262" w:type="dxa"/>
          </w:tcPr>
          <w:p w14:paraId="54C0054D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Back pain</w:t>
            </w:r>
          </w:p>
        </w:tc>
        <w:tc>
          <w:tcPr>
            <w:tcW w:w="1347" w:type="dxa"/>
          </w:tcPr>
          <w:p w14:paraId="65984BAA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6 (9.2%)</w:t>
            </w:r>
          </w:p>
        </w:tc>
        <w:tc>
          <w:tcPr>
            <w:tcW w:w="1617" w:type="dxa"/>
          </w:tcPr>
          <w:p w14:paraId="1E9B99CB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5 (7.7%)</w:t>
            </w:r>
          </w:p>
        </w:tc>
        <w:tc>
          <w:tcPr>
            <w:tcW w:w="1527" w:type="dxa"/>
          </w:tcPr>
          <w:p w14:paraId="5267BCD6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4 (6.2%)</w:t>
            </w:r>
          </w:p>
        </w:tc>
        <w:tc>
          <w:tcPr>
            <w:tcW w:w="1358" w:type="dxa"/>
          </w:tcPr>
          <w:p w14:paraId="70C45181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6 (9.2%)</w:t>
            </w:r>
          </w:p>
        </w:tc>
      </w:tr>
      <w:tr w:rsidR="00287D63" w:rsidRPr="002F7917" w14:paraId="41DF6F06" w14:textId="77777777" w:rsidTr="00564FAE">
        <w:trPr>
          <w:trHeight w:val="380"/>
        </w:trPr>
        <w:tc>
          <w:tcPr>
            <w:tcW w:w="3262" w:type="dxa"/>
          </w:tcPr>
          <w:p w14:paraId="29435009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Constipation</w:t>
            </w:r>
          </w:p>
        </w:tc>
        <w:tc>
          <w:tcPr>
            <w:tcW w:w="1347" w:type="dxa"/>
          </w:tcPr>
          <w:p w14:paraId="16621FAC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15(23.1%)</w:t>
            </w:r>
          </w:p>
        </w:tc>
        <w:tc>
          <w:tcPr>
            <w:tcW w:w="1617" w:type="dxa"/>
          </w:tcPr>
          <w:p w14:paraId="4D65B804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7 (10.8%)</w:t>
            </w:r>
          </w:p>
        </w:tc>
        <w:tc>
          <w:tcPr>
            <w:tcW w:w="1527" w:type="dxa"/>
          </w:tcPr>
          <w:p w14:paraId="52514393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10 (15.4%)</w:t>
            </w:r>
          </w:p>
        </w:tc>
        <w:tc>
          <w:tcPr>
            <w:tcW w:w="1358" w:type="dxa"/>
          </w:tcPr>
          <w:p w14:paraId="129A3B3E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5 (7.7%)</w:t>
            </w:r>
          </w:p>
        </w:tc>
      </w:tr>
      <w:tr w:rsidR="00287D63" w:rsidRPr="002F7917" w14:paraId="2DAB5B4F" w14:textId="77777777" w:rsidTr="00564FAE">
        <w:trPr>
          <w:trHeight w:val="363"/>
        </w:trPr>
        <w:tc>
          <w:tcPr>
            <w:tcW w:w="3262" w:type="dxa"/>
          </w:tcPr>
          <w:p w14:paraId="33B3072E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Dizziness</w:t>
            </w:r>
          </w:p>
        </w:tc>
        <w:tc>
          <w:tcPr>
            <w:tcW w:w="1347" w:type="dxa"/>
          </w:tcPr>
          <w:p w14:paraId="76274CEB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23 (35.4%)</w:t>
            </w:r>
          </w:p>
        </w:tc>
        <w:tc>
          <w:tcPr>
            <w:tcW w:w="1617" w:type="dxa"/>
          </w:tcPr>
          <w:p w14:paraId="5CBED213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2 (3.1%)</w:t>
            </w:r>
          </w:p>
        </w:tc>
        <w:tc>
          <w:tcPr>
            <w:tcW w:w="1527" w:type="dxa"/>
          </w:tcPr>
          <w:p w14:paraId="1F8E02BD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16 (24.6%)</w:t>
            </w:r>
          </w:p>
        </w:tc>
        <w:tc>
          <w:tcPr>
            <w:tcW w:w="1358" w:type="dxa"/>
          </w:tcPr>
          <w:p w14:paraId="260BCC5A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</w:tr>
      <w:tr w:rsidR="00287D63" w:rsidRPr="002F7917" w14:paraId="10ACE336" w14:textId="77777777" w:rsidTr="00564FAE">
        <w:trPr>
          <w:trHeight w:val="380"/>
        </w:trPr>
        <w:tc>
          <w:tcPr>
            <w:tcW w:w="3262" w:type="dxa"/>
          </w:tcPr>
          <w:p w14:paraId="21DAAB89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Diabetic ketoacidosis</w:t>
            </w:r>
          </w:p>
        </w:tc>
        <w:tc>
          <w:tcPr>
            <w:tcW w:w="1347" w:type="dxa"/>
          </w:tcPr>
          <w:p w14:paraId="5CF36555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  <w:tc>
          <w:tcPr>
            <w:tcW w:w="1617" w:type="dxa"/>
          </w:tcPr>
          <w:p w14:paraId="0083616C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1 (1.5%)</w:t>
            </w:r>
          </w:p>
        </w:tc>
        <w:tc>
          <w:tcPr>
            <w:tcW w:w="1527" w:type="dxa"/>
          </w:tcPr>
          <w:p w14:paraId="4B3D2328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  <w:tc>
          <w:tcPr>
            <w:tcW w:w="1358" w:type="dxa"/>
          </w:tcPr>
          <w:p w14:paraId="037A94D8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</w:tr>
      <w:tr w:rsidR="00287D63" w:rsidRPr="002F7917" w14:paraId="529B6837" w14:textId="77777777" w:rsidTr="00564FAE">
        <w:trPr>
          <w:trHeight w:val="380"/>
        </w:trPr>
        <w:tc>
          <w:tcPr>
            <w:tcW w:w="3262" w:type="dxa"/>
          </w:tcPr>
          <w:p w14:paraId="53953FB2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Dry mouth</w:t>
            </w:r>
          </w:p>
        </w:tc>
        <w:tc>
          <w:tcPr>
            <w:tcW w:w="1347" w:type="dxa"/>
          </w:tcPr>
          <w:p w14:paraId="1FB96888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35(53.8%)</w:t>
            </w:r>
          </w:p>
        </w:tc>
        <w:tc>
          <w:tcPr>
            <w:tcW w:w="1617" w:type="dxa"/>
          </w:tcPr>
          <w:p w14:paraId="26EBED38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  <w:tc>
          <w:tcPr>
            <w:tcW w:w="1527" w:type="dxa"/>
          </w:tcPr>
          <w:p w14:paraId="43F83F95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22 (33.8%)</w:t>
            </w:r>
          </w:p>
        </w:tc>
        <w:tc>
          <w:tcPr>
            <w:tcW w:w="1358" w:type="dxa"/>
          </w:tcPr>
          <w:p w14:paraId="25AC007C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</w:tr>
      <w:tr w:rsidR="00287D63" w:rsidRPr="002F7917" w14:paraId="3CD17EAB" w14:textId="77777777" w:rsidTr="00564FAE">
        <w:trPr>
          <w:trHeight w:val="363"/>
        </w:trPr>
        <w:tc>
          <w:tcPr>
            <w:tcW w:w="3262" w:type="dxa"/>
          </w:tcPr>
          <w:p w14:paraId="2EF9F7A6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Dysuria</w:t>
            </w:r>
          </w:p>
        </w:tc>
        <w:tc>
          <w:tcPr>
            <w:tcW w:w="1347" w:type="dxa"/>
          </w:tcPr>
          <w:p w14:paraId="469E63D6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25(38.5%)</w:t>
            </w:r>
          </w:p>
        </w:tc>
        <w:tc>
          <w:tcPr>
            <w:tcW w:w="1617" w:type="dxa"/>
          </w:tcPr>
          <w:p w14:paraId="4568DBFD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10 (15.4%)</w:t>
            </w:r>
          </w:p>
        </w:tc>
        <w:tc>
          <w:tcPr>
            <w:tcW w:w="1527" w:type="dxa"/>
          </w:tcPr>
          <w:p w14:paraId="62CC4B2E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8 (12.3%)</w:t>
            </w:r>
          </w:p>
        </w:tc>
        <w:tc>
          <w:tcPr>
            <w:tcW w:w="1358" w:type="dxa"/>
          </w:tcPr>
          <w:p w14:paraId="526D0E7C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3 (4.6%)</w:t>
            </w:r>
          </w:p>
        </w:tc>
      </w:tr>
      <w:tr w:rsidR="00287D63" w:rsidRPr="002F7917" w14:paraId="5E762598" w14:textId="77777777" w:rsidTr="00564FAE">
        <w:trPr>
          <w:trHeight w:val="380"/>
        </w:trPr>
        <w:tc>
          <w:tcPr>
            <w:tcW w:w="3262" w:type="dxa"/>
          </w:tcPr>
          <w:p w14:paraId="4BF534DF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Fungal infection</w:t>
            </w:r>
          </w:p>
        </w:tc>
        <w:tc>
          <w:tcPr>
            <w:tcW w:w="1347" w:type="dxa"/>
          </w:tcPr>
          <w:p w14:paraId="18FA252F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  <w:tc>
          <w:tcPr>
            <w:tcW w:w="1617" w:type="dxa"/>
          </w:tcPr>
          <w:p w14:paraId="4F712B34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  <w:tc>
          <w:tcPr>
            <w:tcW w:w="1527" w:type="dxa"/>
          </w:tcPr>
          <w:p w14:paraId="43934D65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1 (1.5%)</w:t>
            </w:r>
          </w:p>
        </w:tc>
        <w:tc>
          <w:tcPr>
            <w:tcW w:w="1358" w:type="dxa"/>
          </w:tcPr>
          <w:p w14:paraId="050CFDED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</w:tr>
      <w:tr w:rsidR="00287D63" w:rsidRPr="002F7917" w14:paraId="26A0F0F4" w14:textId="77777777" w:rsidTr="00564FAE">
        <w:trPr>
          <w:trHeight w:val="380"/>
        </w:trPr>
        <w:tc>
          <w:tcPr>
            <w:tcW w:w="3262" w:type="dxa"/>
          </w:tcPr>
          <w:p w14:paraId="758D1068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Hypoglycemia</w:t>
            </w:r>
          </w:p>
        </w:tc>
        <w:tc>
          <w:tcPr>
            <w:tcW w:w="1347" w:type="dxa"/>
          </w:tcPr>
          <w:p w14:paraId="3FBB5DF7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4 (6.2%)</w:t>
            </w:r>
          </w:p>
        </w:tc>
        <w:tc>
          <w:tcPr>
            <w:tcW w:w="1617" w:type="dxa"/>
          </w:tcPr>
          <w:p w14:paraId="1210B40F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  <w:tc>
          <w:tcPr>
            <w:tcW w:w="1527" w:type="dxa"/>
          </w:tcPr>
          <w:p w14:paraId="25D8696F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3 (4.6%)</w:t>
            </w:r>
          </w:p>
        </w:tc>
        <w:tc>
          <w:tcPr>
            <w:tcW w:w="1358" w:type="dxa"/>
          </w:tcPr>
          <w:p w14:paraId="7A5193D3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</w:tr>
      <w:tr w:rsidR="00287D63" w:rsidRPr="002F7917" w14:paraId="34EA97D6" w14:textId="77777777" w:rsidTr="00564FAE">
        <w:trPr>
          <w:trHeight w:val="363"/>
        </w:trPr>
        <w:tc>
          <w:tcPr>
            <w:tcW w:w="3262" w:type="dxa"/>
          </w:tcPr>
          <w:p w14:paraId="07487851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Nocturia</w:t>
            </w:r>
          </w:p>
        </w:tc>
        <w:tc>
          <w:tcPr>
            <w:tcW w:w="1347" w:type="dxa"/>
          </w:tcPr>
          <w:p w14:paraId="023C6D55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1 (1.5%)</w:t>
            </w:r>
          </w:p>
        </w:tc>
        <w:tc>
          <w:tcPr>
            <w:tcW w:w="1617" w:type="dxa"/>
          </w:tcPr>
          <w:p w14:paraId="633B084E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  <w:tc>
          <w:tcPr>
            <w:tcW w:w="1527" w:type="dxa"/>
          </w:tcPr>
          <w:p w14:paraId="6ABA7B8B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1 (1.5%)</w:t>
            </w:r>
          </w:p>
        </w:tc>
        <w:tc>
          <w:tcPr>
            <w:tcW w:w="1358" w:type="dxa"/>
          </w:tcPr>
          <w:p w14:paraId="0F2260DC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</w:tr>
      <w:tr w:rsidR="00287D63" w:rsidRPr="002F7917" w14:paraId="6B72FEB7" w14:textId="77777777" w:rsidTr="00564FAE">
        <w:trPr>
          <w:trHeight w:val="380"/>
        </w:trPr>
        <w:tc>
          <w:tcPr>
            <w:tcW w:w="3262" w:type="dxa"/>
          </w:tcPr>
          <w:p w14:paraId="26CFC443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Polyuria</w:t>
            </w:r>
          </w:p>
        </w:tc>
        <w:tc>
          <w:tcPr>
            <w:tcW w:w="1347" w:type="dxa"/>
          </w:tcPr>
          <w:p w14:paraId="0BA8F7D0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45(69.2%)</w:t>
            </w:r>
          </w:p>
        </w:tc>
        <w:tc>
          <w:tcPr>
            <w:tcW w:w="1617" w:type="dxa"/>
          </w:tcPr>
          <w:p w14:paraId="6C37A640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  <w:tc>
          <w:tcPr>
            <w:tcW w:w="1527" w:type="dxa"/>
          </w:tcPr>
          <w:p w14:paraId="2DF1CE3A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26 (40%)</w:t>
            </w:r>
          </w:p>
        </w:tc>
        <w:tc>
          <w:tcPr>
            <w:tcW w:w="1358" w:type="dxa"/>
          </w:tcPr>
          <w:p w14:paraId="30814CFB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</w:tr>
      <w:tr w:rsidR="00287D63" w:rsidRPr="002F7917" w14:paraId="0F4C3159" w14:textId="77777777" w:rsidTr="00564FAE">
        <w:trPr>
          <w:trHeight w:val="380"/>
        </w:trPr>
        <w:tc>
          <w:tcPr>
            <w:tcW w:w="3262" w:type="dxa"/>
          </w:tcPr>
          <w:p w14:paraId="35A2A1E6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Rash</w:t>
            </w:r>
          </w:p>
        </w:tc>
        <w:tc>
          <w:tcPr>
            <w:tcW w:w="1347" w:type="dxa"/>
          </w:tcPr>
          <w:p w14:paraId="3B29D24A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9 (13.8%)</w:t>
            </w:r>
          </w:p>
        </w:tc>
        <w:tc>
          <w:tcPr>
            <w:tcW w:w="1617" w:type="dxa"/>
          </w:tcPr>
          <w:p w14:paraId="4E7543A3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  <w:tc>
          <w:tcPr>
            <w:tcW w:w="1527" w:type="dxa"/>
          </w:tcPr>
          <w:p w14:paraId="03B0AD7E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6 (9.2%)</w:t>
            </w:r>
          </w:p>
        </w:tc>
        <w:tc>
          <w:tcPr>
            <w:tcW w:w="1358" w:type="dxa"/>
          </w:tcPr>
          <w:p w14:paraId="2BFC761E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1 (1.5%)</w:t>
            </w:r>
          </w:p>
        </w:tc>
      </w:tr>
      <w:tr w:rsidR="00287D63" w:rsidRPr="002F7917" w14:paraId="086535CA" w14:textId="77777777" w:rsidTr="00564FAE">
        <w:trPr>
          <w:trHeight w:val="356"/>
        </w:trPr>
        <w:tc>
          <w:tcPr>
            <w:tcW w:w="3262" w:type="dxa"/>
          </w:tcPr>
          <w:p w14:paraId="790DCBA4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Urinary tract infection</w:t>
            </w:r>
          </w:p>
        </w:tc>
        <w:tc>
          <w:tcPr>
            <w:tcW w:w="1347" w:type="dxa"/>
          </w:tcPr>
          <w:p w14:paraId="214A4825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  <w:tc>
          <w:tcPr>
            <w:tcW w:w="1617" w:type="dxa"/>
          </w:tcPr>
          <w:p w14:paraId="39BE66C5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  <w:tc>
          <w:tcPr>
            <w:tcW w:w="1527" w:type="dxa"/>
          </w:tcPr>
          <w:p w14:paraId="5879574D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1 (1.5%)</w:t>
            </w:r>
          </w:p>
        </w:tc>
        <w:tc>
          <w:tcPr>
            <w:tcW w:w="1358" w:type="dxa"/>
          </w:tcPr>
          <w:p w14:paraId="4217069B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</w:tr>
      <w:tr w:rsidR="00287D63" w:rsidRPr="002F7917" w14:paraId="14D38479" w14:textId="77777777" w:rsidTr="00564FAE">
        <w:trPr>
          <w:trHeight w:val="746"/>
        </w:trPr>
        <w:tc>
          <w:tcPr>
            <w:tcW w:w="3262" w:type="dxa"/>
          </w:tcPr>
          <w:p w14:paraId="2DCD32D1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Volume depletion: thirst, hypotension, dehydration</w:t>
            </w:r>
          </w:p>
        </w:tc>
        <w:tc>
          <w:tcPr>
            <w:tcW w:w="1347" w:type="dxa"/>
          </w:tcPr>
          <w:p w14:paraId="34234AC0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1 (1.5%)</w:t>
            </w:r>
          </w:p>
        </w:tc>
        <w:tc>
          <w:tcPr>
            <w:tcW w:w="1617" w:type="dxa"/>
          </w:tcPr>
          <w:p w14:paraId="48F784E3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  <w:tc>
          <w:tcPr>
            <w:tcW w:w="1527" w:type="dxa"/>
          </w:tcPr>
          <w:p w14:paraId="5AB1C9D6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1 (1.5%)</w:t>
            </w:r>
          </w:p>
        </w:tc>
        <w:tc>
          <w:tcPr>
            <w:tcW w:w="1358" w:type="dxa"/>
          </w:tcPr>
          <w:p w14:paraId="7198FA9E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</w:tr>
      <w:tr w:rsidR="00287D63" w:rsidRPr="002F7917" w14:paraId="4F6E6853" w14:textId="77777777" w:rsidTr="00564FAE">
        <w:trPr>
          <w:trHeight w:val="688"/>
        </w:trPr>
        <w:tc>
          <w:tcPr>
            <w:tcW w:w="3262" w:type="dxa"/>
          </w:tcPr>
          <w:p w14:paraId="118DE037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Vulvovaginitis, balanitis &amp; related genital infections</w:t>
            </w:r>
          </w:p>
        </w:tc>
        <w:tc>
          <w:tcPr>
            <w:tcW w:w="1347" w:type="dxa"/>
          </w:tcPr>
          <w:p w14:paraId="0ADF51AF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11(16.9%)</w:t>
            </w:r>
          </w:p>
        </w:tc>
        <w:tc>
          <w:tcPr>
            <w:tcW w:w="1617" w:type="dxa"/>
          </w:tcPr>
          <w:p w14:paraId="344D66CA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  <w:tc>
          <w:tcPr>
            <w:tcW w:w="1527" w:type="dxa"/>
          </w:tcPr>
          <w:p w14:paraId="186D2069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7 (%)</w:t>
            </w:r>
          </w:p>
        </w:tc>
        <w:tc>
          <w:tcPr>
            <w:tcW w:w="1358" w:type="dxa"/>
          </w:tcPr>
          <w:p w14:paraId="2D812B7F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7917">
              <w:rPr>
                <w:rFonts w:ascii="Times New Roman" w:hAnsi="Times New Roman"/>
              </w:rPr>
              <w:t>0 (0%)</w:t>
            </w:r>
          </w:p>
        </w:tc>
      </w:tr>
      <w:tr w:rsidR="00287D63" w:rsidRPr="002F7917" w14:paraId="76FB6866" w14:textId="77777777" w:rsidTr="00564FAE">
        <w:trPr>
          <w:trHeight w:val="401"/>
        </w:trPr>
        <w:tc>
          <w:tcPr>
            <w:tcW w:w="3262" w:type="dxa"/>
            <w:shd w:val="clear" w:color="auto" w:fill="D1D1D1" w:themeFill="background2" w:themeFillShade="E6"/>
          </w:tcPr>
          <w:p w14:paraId="59A5130A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 value </w:t>
            </w:r>
          </w:p>
        </w:tc>
        <w:tc>
          <w:tcPr>
            <w:tcW w:w="2964" w:type="dxa"/>
            <w:gridSpan w:val="2"/>
            <w:shd w:val="clear" w:color="auto" w:fill="D1D1D1" w:themeFill="background2" w:themeFillShade="E6"/>
          </w:tcPr>
          <w:p w14:paraId="2CD84D23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0.001[HS]</w:t>
            </w:r>
          </w:p>
        </w:tc>
        <w:tc>
          <w:tcPr>
            <w:tcW w:w="2885" w:type="dxa"/>
            <w:gridSpan w:val="2"/>
            <w:shd w:val="clear" w:color="auto" w:fill="D1D1D1" w:themeFill="background2" w:themeFillShade="E6"/>
          </w:tcPr>
          <w:p w14:paraId="0113FDC7" w14:textId="77777777" w:rsidR="00287D63" w:rsidRPr="002F7917" w:rsidRDefault="00287D63" w:rsidP="00564F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7917">
              <w:rPr>
                <w:rFonts w:ascii="Times New Roman" w:hAnsi="Times New Roman"/>
                <w:b/>
                <w:bCs/>
                <w:sz w:val="24"/>
                <w:szCs w:val="24"/>
              </w:rPr>
              <w:t>0.001[HS]</w:t>
            </w:r>
          </w:p>
        </w:tc>
      </w:tr>
    </w:tbl>
    <w:p w14:paraId="25E0F83C" w14:textId="77777777" w:rsidR="00287D63" w:rsidRPr="002F7917" w:rsidRDefault="00287D63" w:rsidP="00287D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F7917"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t xml:space="preserve">+ Fisher exact test, p value ≤ 0.05 is significant, HS: highly-significant </w:t>
      </w:r>
    </w:p>
    <w:p w14:paraId="429FD975" w14:textId="77777777" w:rsidR="00287D63" w:rsidRDefault="00287D63" w:rsidP="00287D63">
      <w:pPr>
        <w:spacing w:after="160" w:line="259" w:lineRule="auto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  <w:br w:type="page"/>
      </w:r>
    </w:p>
    <w:p w14:paraId="0966382C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63"/>
    <w:rsid w:val="000C4033"/>
    <w:rsid w:val="00173ED8"/>
    <w:rsid w:val="0027546B"/>
    <w:rsid w:val="00287D63"/>
    <w:rsid w:val="004B42CB"/>
    <w:rsid w:val="005F2B46"/>
    <w:rsid w:val="006E1731"/>
    <w:rsid w:val="00866D74"/>
    <w:rsid w:val="00882A73"/>
    <w:rsid w:val="00B260B7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4F761"/>
  <w15:chartTrackingRefBased/>
  <w15:docId w15:val="{40E80A10-092D-437E-AD93-F7D8D91C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D63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D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D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D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D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D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D6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D6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D6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D6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D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D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D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D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D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D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287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D6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287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D63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287D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D63"/>
    <w:pPr>
      <w:spacing w:after="160"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287D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D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D63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39"/>
    <w:rsid w:val="00287D6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87D6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87D6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87D6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87D6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87D6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87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784</Words>
  <Characters>4684</Characters>
  <Application>Microsoft Office Word</Application>
  <DocSecurity>0</DocSecurity>
  <Lines>173</Lines>
  <Paragraphs>113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2026-04-17T00:33:00Z</dcterms:created>
  <dcterms:modified xsi:type="dcterms:W3CDTF">2026-04-17T00:33:00Z</dcterms:modified>
</cp:coreProperties>
</file>