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6D80" w14:textId="77777777" w:rsidR="00472A07" w:rsidRPr="00152F15" w:rsidRDefault="00152F15" w:rsidP="00152F15">
      <w:pPr>
        <w:pStyle w:val="Heading1"/>
        <w:spacing w:line="240" w:lineRule="auto"/>
        <w:rPr>
          <w:rFonts w:asciiTheme="majorBidi" w:hAnsiTheme="majorBidi"/>
          <w:sz w:val="24"/>
          <w:szCs w:val="24"/>
        </w:rPr>
      </w:pPr>
      <w:r w:rsidRPr="00152F15">
        <w:rPr>
          <w:rFonts w:asciiTheme="majorBidi" w:hAnsiTheme="majorBidi"/>
          <w:sz w:val="24"/>
          <w:szCs w:val="24"/>
        </w:rPr>
        <w:t>Supplementary File 1. Complete Search Strategies</w:t>
      </w:r>
    </w:p>
    <w:p w14:paraId="12667EA6" w14:textId="77777777" w:rsidR="00472A07" w:rsidRPr="00152F15" w:rsidRDefault="00152F15" w:rsidP="00152F1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52F15">
        <w:rPr>
          <w:rFonts w:asciiTheme="majorBidi" w:hAnsiTheme="majorBidi" w:cstheme="majorBidi"/>
          <w:sz w:val="24"/>
          <w:szCs w:val="24"/>
        </w:rPr>
        <w:t>Searches were conducted from database inception to 1 November 2025 with no language restrictions.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1. PubMed/MEDLINE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(A) Low back pain concept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t>("Low Back Pain"[Mesh] OR "low back pain"[tiab] OR "chronic low back pain"[tiab] OR lumbago[tiab] OR "nonspecific low back pain"[tiab])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(B) Electroacupuncture concept</w:t>
      </w:r>
      <w:r w:rsidRPr="00152F15">
        <w:rPr>
          <w:rFonts w:asciiTheme="majorBidi" w:hAnsiTheme="majorBidi" w:cstheme="majorBidi"/>
          <w:sz w:val="24"/>
          <w:szCs w:val="24"/>
        </w:rPr>
        <w:br/>
        <w:t>("Electroacupuncture"[Mesh] OR electroacupuncture[tiab] OR "electro-acupuncture"[tiab])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(C) Study design (RCT)</w:t>
      </w:r>
      <w:r w:rsidRPr="00152F15">
        <w:rPr>
          <w:rFonts w:asciiTheme="majorBidi" w:hAnsiTheme="majorBidi" w:cstheme="majorBidi"/>
          <w:sz w:val="24"/>
          <w:szCs w:val="24"/>
        </w:rPr>
        <w:br/>
        <w:t>("Randomized Controlled Trial"[Publication Type] OR randomized[tiab] OR randomised[tiab] OR randomly[tiab] OR RCT[tiab] OR trial[tiab])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(D) Final combined strategy</w:t>
      </w:r>
      <w:r w:rsidRPr="00152F15">
        <w:rPr>
          <w:rFonts w:asciiTheme="majorBidi" w:hAnsiTheme="majorBidi" w:cstheme="majorBidi"/>
          <w:sz w:val="24"/>
          <w:szCs w:val="24"/>
        </w:rPr>
        <w:br/>
        <w:t>((A) AND (B) AND (C))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2. Scopus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(A) Low back pain concept</w:t>
      </w:r>
      <w:r w:rsidRPr="00152F15">
        <w:rPr>
          <w:rFonts w:asciiTheme="majorBidi" w:hAnsiTheme="majorBidi" w:cstheme="majorBidi"/>
          <w:sz w:val="24"/>
          <w:szCs w:val="24"/>
        </w:rPr>
        <w:br/>
        <w:t>TITLE-A</w:t>
      </w:r>
      <w:r w:rsidRPr="00152F15">
        <w:rPr>
          <w:rFonts w:asciiTheme="majorBidi" w:hAnsiTheme="majorBidi" w:cstheme="majorBidi"/>
          <w:sz w:val="24"/>
          <w:szCs w:val="24"/>
        </w:rPr>
        <w:t>BS-KEY("low back pain" OR "chronic low back pain" OR lumbago OR "nonspecific low back pain")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(B) Electroacupuncture concept</w:t>
      </w:r>
      <w:r w:rsidRPr="00152F15">
        <w:rPr>
          <w:rFonts w:asciiTheme="majorBidi" w:hAnsiTheme="majorBidi" w:cstheme="majorBidi"/>
          <w:sz w:val="24"/>
          <w:szCs w:val="24"/>
        </w:rPr>
        <w:br/>
        <w:t>TITLE-ABS-KEY(electroacupuncture OR "electro-acupuncture")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(C) Study design (RCT)</w:t>
      </w:r>
      <w:r w:rsidRPr="00152F15">
        <w:rPr>
          <w:rFonts w:asciiTheme="majorBidi" w:hAnsiTheme="majorBidi" w:cstheme="majorBidi"/>
          <w:sz w:val="24"/>
          <w:szCs w:val="24"/>
        </w:rPr>
        <w:br/>
        <w:t>TITLE-ABS-KEY("randomized controlled trial" OR "randomised controlled trial" OR randomized OR randomised OR randomly OR RCT OR trial)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(D) Final combined strategy</w:t>
      </w:r>
      <w:r w:rsidRPr="00152F15">
        <w:rPr>
          <w:rFonts w:asciiTheme="majorBidi" w:hAnsiTheme="majorBidi" w:cstheme="majorBidi"/>
          <w:sz w:val="24"/>
          <w:szCs w:val="24"/>
        </w:rPr>
        <w:br/>
        <w:t>((A) AND (B) AND (C))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3. Web of Science (Core Collection)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(A) Low back pain concept</w:t>
      </w:r>
      <w:r w:rsidRPr="00152F15">
        <w:rPr>
          <w:rFonts w:asciiTheme="majorBidi" w:hAnsiTheme="majorBidi" w:cstheme="majorBidi"/>
          <w:sz w:val="24"/>
          <w:szCs w:val="24"/>
        </w:rPr>
        <w:br/>
        <w:t>TS=("low back pain" OR "chronic low back pain" OR lumba</w:t>
      </w:r>
      <w:r w:rsidRPr="00152F15">
        <w:rPr>
          <w:rFonts w:asciiTheme="majorBidi" w:hAnsiTheme="majorBidi" w:cstheme="majorBidi"/>
          <w:sz w:val="24"/>
          <w:szCs w:val="24"/>
        </w:rPr>
        <w:t>go OR "nonspecific low back pain")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(B) Electroacupuncture concept</w:t>
      </w:r>
      <w:r w:rsidRPr="00152F15">
        <w:rPr>
          <w:rFonts w:asciiTheme="majorBidi" w:hAnsiTheme="majorBidi" w:cstheme="majorBidi"/>
          <w:sz w:val="24"/>
          <w:szCs w:val="24"/>
        </w:rPr>
        <w:br/>
        <w:t>TS=(electroacupuncture OR "electro-acupuncture")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lastRenderedPageBreak/>
        <w:br/>
        <w:t>(C) Study design (RCT)</w:t>
      </w:r>
      <w:r w:rsidRPr="00152F15">
        <w:rPr>
          <w:rFonts w:asciiTheme="majorBidi" w:hAnsiTheme="majorBidi" w:cstheme="majorBidi"/>
          <w:sz w:val="24"/>
          <w:szCs w:val="24"/>
        </w:rPr>
        <w:br/>
        <w:t>TS=("randomized controlled trial" OR "randomised controlled trial" OR randomized OR randomised OR randomly OR RCT OR trial)</w:t>
      </w:r>
      <w:r w:rsidRPr="00152F15">
        <w:rPr>
          <w:rFonts w:asciiTheme="majorBidi" w:hAnsiTheme="majorBidi" w:cstheme="majorBidi"/>
          <w:sz w:val="24"/>
          <w:szCs w:val="24"/>
        </w:rPr>
        <w:br/>
      </w:r>
      <w:r w:rsidRPr="00152F15">
        <w:rPr>
          <w:rFonts w:asciiTheme="majorBidi" w:hAnsiTheme="majorBidi" w:cstheme="majorBidi"/>
          <w:sz w:val="24"/>
          <w:szCs w:val="24"/>
        </w:rPr>
        <w:br/>
        <w:t>(D) Final combined strategy</w:t>
      </w:r>
      <w:r w:rsidRPr="00152F15">
        <w:rPr>
          <w:rFonts w:asciiTheme="majorBidi" w:hAnsiTheme="majorBidi" w:cstheme="majorBidi"/>
          <w:sz w:val="24"/>
          <w:szCs w:val="24"/>
        </w:rPr>
        <w:br/>
        <w:t>((A) AND (B) AND (C))</w:t>
      </w:r>
    </w:p>
    <w:sectPr w:rsidR="00472A07" w:rsidRPr="00152F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715031">
    <w:abstractNumId w:val="8"/>
  </w:num>
  <w:num w:numId="2" w16cid:durableId="587692670">
    <w:abstractNumId w:val="6"/>
  </w:num>
  <w:num w:numId="3" w16cid:durableId="180553000">
    <w:abstractNumId w:val="5"/>
  </w:num>
  <w:num w:numId="4" w16cid:durableId="1013848640">
    <w:abstractNumId w:val="4"/>
  </w:num>
  <w:num w:numId="5" w16cid:durableId="408817613">
    <w:abstractNumId w:val="7"/>
  </w:num>
  <w:num w:numId="6" w16cid:durableId="1879661140">
    <w:abstractNumId w:val="3"/>
  </w:num>
  <w:num w:numId="7" w16cid:durableId="992173643">
    <w:abstractNumId w:val="2"/>
  </w:num>
  <w:num w:numId="8" w16cid:durableId="871042503">
    <w:abstractNumId w:val="1"/>
  </w:num>
  <w:num w:numId="9" w16cid:durableId="171090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F15"/>
    <w:rsid w:val="0029639D"/>
    <w:rsid w:val="00326F90"/>
    <w:rsid w:val="00472A07"/>
    <w:rsid w:val="008233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790F0B6-DDC8-4154-83F8-6917D602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shafee alsharaa</cp:lastModifiedBy>
  <cp:revision>2</cp:revision>
  <dcterms:created xsi:type="dcterms:W3CDTF">2013-12-23T23:15:00Z</dcterms:created>
  <dcterms:modified xsi:type="dcterms:W3CDTF">2026-01-04T10:14:00Z</dcterms:modified>
  <cp:category/>
</cp:coreProperties>
</file>