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18D" w:rsidRPr="002D73F8" w:rsidRDefault="00AB118D" w:rsidP="00AB118D">
      <w:pPr>
        <w:rPr>
          <w:rFonts w:ascii="Times New Roman" w:hAnsi="Times New Roman" w:cs="Times New Roman"/>
        </w:rPr>
      </w:pPr>
      <w:r w:rsidRPr="002D73F8">
        <w:rPr>
          <w:rFonts w:ascii="Times New Roman" w:hAnsi="Times New Roman" w:cs="Times New Roman"/>
          <w:b/>
          <w:bCs/>
        </w:rPr>
        <w:t>Table 1</w:t>
      </w:r>
      <w:r w:rsidRPr="002D73F8">
        <w:rPr>
          <w:rFonts w:ascii="Times New Roman" w:hAnsi="Times New Roman" w:cs="Times New Roman"/>
        </w:rPr>
        <w:t xml:space="preserve">. Baseline characteristics for recruited patients </w:t>
      </w:r>
    </w:p>
    <w:p w:rsidR="00AB118D" w:rsidRPr="002D73F8" w:rsidRDefault="00AB118D" w:rsidP="00AB118D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1108" w:type="dxa"/>
        <w:jc w:val="center"/>
        <w:tblLayout w:type="fixed"/>
        <w:tblLook w:val="0420" w:firstRow="1" w:lastRow="0" w:firstColumn="0" w:lastColumn="0" w:noHBand="0" w:noVBand="1"/>
      </w:tblPr>
      <w:tblGrid>
        <w:gridCol w:w="4901"/>
        <w:gridCol w:w="2584"/>
        <w:gridCol w:w="2451"/>
        <w:gridCol w:w="1172"/>
      </w:tblGrid>
      <w:tr w:rsidR="00AB118D" w:rsidRPr="00097BDB" w:rsidTr="00194B9D">
        <w:trPr>
          <w:tblHeader/>
          <w:jc w:val="center"/>
        </w:trPr>
        <w:tc>
          <w:tcPr>
            <w:tcW w:w="490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Variable</w:t>
            </w:r>
          </w:p>
        </w:tc>
        <w:tc>
          <w:tcPr>
            <w:tcW w:w="258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Insignificant </w:t>
            </w:r>
            <w:proofErr w:type="spellStart"/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PCa</w:t>
            </w:r>
            <w:proofErr w:type="spellEnd"/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(N=91)</w:t>
            </w:r>
          </w:p>
        </w:tc>
        <w:tc>
          <w:tcPr>
            <w:tcW w:w="245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Significant </w:t>
            </w:r>
            <w:proofErr w:type="spellStart"/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PCa</w:t>
            </w:r>
            <w:proofErr w:type="spellEnd"/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(N=70)</w:t>
            </w:r>
          </w:p>
        </w:tc>
        <w:tc>
          <w:tcPr>
            <w:tcW w:w="117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p value</w:t>
            </w: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Age [Mean; Median; IQR]</w:t>
            </w:r>
          </w:p>
        </w:tc>
        <w:tc>
          <w:tcPr>
            <w:tcW w:w="258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64.27; 64; 7</w:t>
            </w:r>
          </w:p>
        </w:tc>
        <w:tc>
          <w:tcPr>
            <w:tcW w:w="245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66.84; 65.5; 10.75</w:t>
            </w:r>
          </w:p>
        </w:tc>
        <w:tc>
          <w:tcPr>
            <w:tcW w:w="117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0.053³</w:t>
            </w: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PSA (</w:t>
            </w:r>
            <w:proofErr w:type="spellStart"/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ng</w:t>
            </w:r>
            <w:proofErr w:type="spellEnd"/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/mL) [Mean; Median; IQR]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6.9; 6.31; 3.04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7.12; 6.31; 3.05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0.373³</w:t>
            </w: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Prostate volume (cc) [Mean; Median; IQR]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49.04; 42; 26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41.31; 38; 22.5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0.060³</w:t>
            </w: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PSA density (</w:t>
            </w:r>
            <w:proofErr w:type="spellStart"/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ng</w:t>
            </w:r>
            <w:proofErr w:type="spellEnd"/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/mL/cc) [Mean; Median; IQR]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0.16; 0.15; 0.09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0.2; 0.17; 0.1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0.017³*</w:t>
            </w: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ERSPC [Mean; Median; IQR]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13.78; 10; 10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21.94; 15.5; 23.5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0.004³*</w:t>
            </w: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DRE (0: normal; 1: pathologic; 2: no result) [n (%)]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&lt;0.001²*</w:t>
            </w: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No result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1 (1.1%)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0 (0.0%)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Normal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80 (87.9%)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45 (64.3%)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Pathologic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10 (11.0%)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25 (35.7%)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Family history [n (%)]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0.912¹</w:t>
            </w: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No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76 (83.5%)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58 (82.9%)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Yes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15 (16.5%)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12 (17.1%)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Previous biopsy [n (%)]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0.098¹</w:t>
            </w: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No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91 (100.0%)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70 (100.0%)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Type of biopsy [n (%)]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0.283²</w:t>
            </w: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Systematic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8 (8.8%)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7 (10.0%)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Targeted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0 (0.0%)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2 (2.9%)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Combined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83 (91.2%)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61 (87.1%)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PI-RADS (1-5) [n (%)]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0.006²*</w:t>
            </w: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1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1 (1.1%)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0 (0.0%)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2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8 (8.8%)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2 (2.9%)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3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6 (6.6%)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2 (2.9%)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4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55 (60.4%)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32 (45.7%)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5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21 (23.1%)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34 (48.6%)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PI-RADS (grouped) [n (%)]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0.103²</w:t>
            </w: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Low (1-2)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9 (9.9%)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2 (2.9%)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Intermediate (3)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6 (6.6%)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2 (2.9%)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High (4-5)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76 (83.5%)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66 (94.3%)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Localisation</w:t>
            </w:r>
            <w:proofErr w:type="spellEnd"/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[n (%)]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0.172²</w:t>
            </w: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Anterior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1 (1.1%)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0 (0.0%)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Peripheral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64 (70.3%)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59 (84.3%)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Transitional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17 (18.7%)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8 (11.4%)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N/A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9 (9.9%)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3 (4.3%)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Treatment [n (%)]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&lt;0.001²*</w:t>
            </w: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Active Surveillance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22 (24.2%)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0 (0.0%)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Brachytherapy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1 (1.1%)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1 (1.4%)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other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2 (2.2%)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1 (1.4%)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Prostatectomy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30 (33.0%)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31 (44.3%)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Radiation therapy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10 (11.0%)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35 (50.0%)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watchful waiting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12 (13.2%)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0 (0.0%)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N/A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14 (15.4%)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2 (2.9%)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Status at last follow-up [n (%)]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0.105²</w:t>
            </w: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Free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67 (73.6%)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53 (75.7%)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Relapse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0 (0.0%)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3 (4.3%)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18D" w:rsidRPr="00097BDB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 xml:space="preserve">  N/A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24 (26.4%)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7BDB">
              <w:rPr>
                <w:rFonts w:ascii="Times New Roman" w:hAnsi="Times New Roman" w:cs="Times New Roman"/>
                <w:sz w:val="22"/>
                <w:szCs w:val="22"/>
              </w:rPr>
              <w:t>14 (20.0%)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18D" w:rsidRPr="00097BDB" w:rsidRDefault="00AB118D" w:rsidP="00194B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B118D" w:rsidRPr="002D73F8" w:rsidRDefault="00AB118D" w:rsidP="00AB118D">
      <w:pPr>
        <w:rPr>
          <w:rFonts w:ascii="Times New Roman" w:hAnsi="Times New Roman" w:cs="Times New Roman"/>
          <w:sz w:val="18"/>
          <w:szCs w:val="18"/>
        </w:rPr>
      </w:pPr>
    </w:p>
    <w:p w:rsidR="00AB118D" w:rsidRDefault="00AB118D" w:rsidP="00AB118D">
      <w:r w:rsidRPr="002D73F8">
        <w:rPr>
          <w:rFonts w:ascii="Times New Roman" w:hAnsi="Times New Roman" w:cs="Times New Roman"/>
          <w:sz w:val="18"/>
          <w:szCs w:val="18"/>
        </w:rPr>
        <w:t xml:space="preserve">¹ Chi-square, ² Fisher exact, ³ Wilcoxon rank-sum. * </w:t>
      </w:r>
      <w:proofErr w:type="gramStart"/>
      <w:r w:rsidRPr="002D73F8">
        <w:rPr>
          <w:rFonts w:ascii="Times New Roman" w:hAnsi="Times New Roman" w:cs="Times New Roman"/>
          <w:sz w:val="18"/>
          <w:szCs w:val="18"/>
        </w:rPr>
        <w:t>p</w:t>
      </w:r>
      <w:proofErr w:type="gramEnd"/>
      <w:r w:rsidRPr="002D73F8">
        <w:rPr>
          <w:rFonts w:ascii="Times New Roman" w:hAnsi="Times New Roman" w:cs="Times New Roman"/>
          <w:sz w:val="18"/>
          <w:szCs w:val="18"/>
        </w:rPr>
        <w:t xml:space="preserve"> &lt; 0.05</w:t>
      </w:r>
    </w:p>
    <w:p w:rsidR="00996365" w:rsidRDefault="00996365">
      <w:bookmarkStart w:id="0" w:name="_GoBack"/>
      <w:bookmarkEnd w:id="0"/>
    </w:p>
    <w:sectPr w:rsidR="00996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58"/>
    <w:rsid w:val="00996365"/>
    <w:rsid w:val="00AB118D"/>
    <w:rsid w:val="00C4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44A51-7A84-4119-BAFA-392B704E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18D"/>
    <w:pPr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2026-01-29T12:17:00Z</dcterms:created>
  <dcterms:modified xsi:type="dcterms:W3CDTF">2026-01-29T12:17:00Z</dcterms:modified>
</cp:coreProperties>
</file>