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6180F" w14:textId="77777777" w:rsidR="00064ED2" w:rsidRPr="00856771" w:rsidRDefault="00064ED2" w:rsidP="00064ED2">
      <w:pPr>
        <w:pStyle w:val="Caption"/>
        <w:jc w:val="both"/>
        <w:rPr>
          <w:rFonts w:asciiTheme="majorBidi" w:eastAsia="DengXian" w:hAnsiTheme="majorBidi" w:cstheme="majorBidi"/>
          <w:i w:val="0"/>
          <w:color w:val="000000" w:themeColor="text1"/>
          <w:sz w:val="20"/>
          <w:szCs w:val="20"/>
        </w:rPr>
      </w:pPr>
      <w:bookmarkStart w:id="0" w:name="_Toc70348813"/>
      <w:bookmarkStart w:id="1" w:name="_Toc73578029"/>
      <w:bookmarkStart w:id="2" w:name="_Toc74793971"/>
      <w:bookmarkStart w:id="3" w:name="_Toc76009684"/>
      <w:r w:rsidRPr="00856771">
        <w:rPr>
          <w:rFonts w:asciiTheme="majorBidi" w:hAnsiTheme="majorBidi" w:cstheme="majorBidi"/>
          <w:i w:val="0"/>
          <w:color w:val="000000" w:themeColor="text1"/>
          <w:sz w:val="20"/>
          <w:szCs w:val="20"/>
        </w:rPr>
        <w:t>Table 1:</w:t>
      </w:r>
      <w:r w:rsidRPr="00856771" w:rsidDel="00C50B90">
        <w:rPr>
          <w:rFonts w:asciiTheme="majorBidi" w:eastAsia="DengXian" w:hAnsiTheme="majorBidi" w:cstheme="majorBidi"/>
          <w:i w:val="0"/>
          <w:color w:val="000000" w:themeColor="text1"/>
          <w:sz w:val="20"/>
          <w:szCs w:val="20"/>
        </w:rPr>
        <w:t xml:space="preserve"> </w:t>
      </w:r>
      <w:r w:rsidRPr="00856771">
        <w:rPr>
          <w:rFonts w:asciiTheme="majorBidi" w:eastAsia="DengXian" w:hAnsiTheme="majorBidi" w:cstheme="majorBidi"/>
          <w:i w:val="0"/>
          <w:noProof/>
          <w:color w:val="000000" w:themeColor="text1"/>
          <w:sz w:val="20"/>
          <w:szCs w:val="20"/>
        </w:rPr>
        <w:t xml:space="preserve">Vegetation cover-abundance richness and diversity indices in </w:t>
      </w:r>
      <w:r w:rsidRPr="00856771">
        <w:rPr>
          <w:rFonts w:asciiTheme="majorBidi" w:eastAsia="DengXian" w:hAnsiTheme="majorBidi" w:cstheme="majorBidi"/>
          <w:i w:val="0"/>
          <w:color w:val="000000" w:themeColor="text1"/>
          <w:sz w:val="20"/>
          <w:szCs w:val="20"/>
        </w:rPr>
        <w:t>the Tianfu National Wetland Park.</w:t>
      </w:r>
      <w:bookmarkEnd w:id="0"/>
      <w:bookmarkEnd w:id="1"/>
      <w:bookmarkEnd w:id="2"/>
      <w:bookmarkEnd w:id="3"/>
    </w:p>
    <w:p w14:paraId="27460783" w14:textId="11C6E727" w:rsidR="00386883" w:rsidRDefault="00064ED2" w:rsidP="00064ED2">
      <w:r w:rsidRPr="00856771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1B820A6F" wp14:editId="66D71492">
            <wp:extent cx="5868670" cy="2190610"/>
            <wp:effectExtent l="0" t="0" r="0" b="635"/>
            <wp:docPr id="23" name="Picture 23" descr="C:\Users\Ajloon\Desktop\ta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Ajloon\Desktop\tab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219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46368" w14:textId="77777777" w:rsidR="00064ED2" w:rsidRPr="00856771" w:rsidRDefault="00064ED2" w:rsidP="00064ED2">
      <w:pPr>
        <w:pStyle w:val="Caption"/>
        <w:spacing w:after="0"/>
        <w:jc w:val="center"/>
        <w:rPr>
          <w:rFonts w:asciiTheme="majorBidi" w:eastAsia="DengXian" w:hAnsiTheme="majorBidi" w:cstheme="majorBidi"/>
          <w:i w:val="0"/>
          <w:color w:val="000000" w:themeColor="text1"/>
          <w:sz w:val="20"/>
          <w:szCs w:val="20"/>
        </w:rPr>
      </w:pPr>
      <w:bookmarkStart w:id="4" w:name="_Toc73578030"/>
      <w:bookmarkStart w:id="5" w:name="_Toc74793972"/>
      <w:bookmarkStart w:id="6" w:name="_Toc76009685"/>
      <w:r w:rsidRPr="00856771">
        <w:rPr>
          <w:rFonts w:asciiTheme="majorBidi" w:hAnsiTheme="majorBidi" w:cstheme="majorBidi"/>
          <w:i w:val="0"/>
          <w:color w:val="000000" w:themeColor="text1"/>
          <w:sz w:val="20"/>
          <w:szCs w:val="20"/>
        </w:rPr>
        <w:t>Table 2:</w:t>
      </w:r>
      <w:r w:rsidRPr="00856771">
        <w:rPr>
          <w:rFonts w:asciiTheme="majorBidi" w:eastAsia="DengXian" w:hAnsiTheme="majorBidi" w:cstheme="majorBidi"/>
          <w:i w:val="0"/>
          <w:color w:val="000000" w:themeColor="text1"/>
          <w:sz w:val="20"/>
          <w:szCs w:val="20"/>
        </w:rPr>
        <w:t xml:space="preserve"> Avian abundance, richness and diversity indices in the Tianfu National Wetland Park.</w:t>
      </w:r>
      <w:bookmarkEnd w:id="4"/>
      <w:bookmarkEnd w:id="5"/>
      <w:bookmarkEnd w:id="6"/>
    </w:p>
    <w:p w14:paraId="0126602E" w14:textId="77777777" w:rsidR="00064ED2" w:rsidRPr="00856771" w:rsidRDefault="00064ED2" w:rsidP="00064ED2">
      <w:pPr>
        <w:jc w:val="center"/>
        <w:rPr>
          <w:rFonts w:asciiTheme="majorBidi" w:hAnsiTheme="majorBidi" w:cstheme="majorBidi"/>
          <w:sz w:val="20"/>
          <w:szCs w:val="20"/>
        </w:rPr>
      </w:pPr>
      <w:r w:rsidRPr="00856771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38447E8E" wp14:editId="36B7F01E">
            <wp:extent cx="5868670" cy="2186192"/>
            <wp:effectExtent l="0" t="0" r="0" b="5080"/>
            <wp:docPr id="22" name="Picture 22" descr="C:\Users\Ajloon\Desktop\t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Ajloon\Desktop\tab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21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E7A3E" w14:textId="77777777" w:rsidR="00064ED2" w:rsidRDefault="00064ED2" w:rsidP="00064ED2"/>
    <w:sectPr w:rsidR="00064E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ED2"/>
    <w:rsid w:val="00064ED2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65003"/>
  <w15:chartTrackingRefBased/>
  <w15:docId w15:val="{024179A0-A493-427C-97C2-CC52C46EA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ED2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064ED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064ED2"/>
    <w:rPr>
      <w:rFonts w:eastAsiaTheme="minorEastAsia"/>
      <w:i/>
      <w:iCs/>
      <w:color w:val="44546A" w:themeColor="text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2021-09-30T15:39:00Z</dcterms:created>
  <dcterms:modified xsi:type="dcterms:W3CDTF">2021-09-30T15:39:00Z</dcterms:modified>
</cp:coreProperties>
</file>