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E1F3E" w14:textId="77777777" w:rsidR="007D441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DF2130">
        <w:rPr>
          <w:rFonts w:asciiTheme="majorBidi" w:hAnsiTheme="majorBidi" w:cstheme="majorBidi"/>
          <w:b/>
          <w:bCs/>
          <w:sz w:val="24"/>
          <w:szCs w:val="24"/>
        </w:rPr>
        <w:t>Table 1. Socio-demographic &amp; clinical data of 77 patients</w:t>
      </w:r>
    </w:p>
    <w:p w14:paraId="43015ED2" w14:textId="77777777" w:rsidR="007D4410" w:rsidRPr="00DF213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361"/>
        <w:gridCol w:w="4495"/>
      </w:tblGrid>
      <w:tr w:rsidR="007D4410" w:rsidRPr="00DF2130" w14:paraId="53A0314D" w14:textId="77777777" w:rsidTr="00691912">
        <w:tc>
          <w:tcPr>
            <w:tcW w:w="4361" w:type="dxa"/>
          </w:tcPr>
          <w:p w14:paraId="269F7B34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br w:type="page"/>
            </w:r>
          </w:p>
        </w:tc>
        <w:tc>
          <w:tcPr>
            <w:tcW w:w="4495" w:type="dxa"/>
            <w:shd w:val="clear" w:color="auto" w:fill="E8E8E8" w:themeFill="background2"/>
            <w:hideMark/>
          </w:tcPr>
          <w:p w14:paraId="4F46365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Distribution (N= 77)</w:t>
            </w:r>
          </w:p>
        </w:tc>
      </w:tr>
      <w:tr w:rsidR="007D4410" w:rsidRPr="00DF2130" w14:paraId="6E7859CC" w14:textId="77777777" w:rsidTr="00691912">
        <w:tc>
          <w:tcPr>
            <w:tcW w:w="4361" w:type="dxa"/>
            <w:hideMark/>
          </w:tcPr>
          <w:p w14:paraId="4390348F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Age (years):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4495" w:type="dxa"/>
          </w:tcPr>
          <w:p w14:paraId="0E3D26C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40.6± 11.5</w:t>
            </w:r>
          </w:p>
          <w:p w14:paraId="5B051EB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21-78</w:t>
            </w:r>
          </w:p>
        </w:tc>
      </w:tr>
      <w:tr w:rsidR="007D4410" w:rsidRPr="00DF2130" w14:paraId="0D0A655E" w14:textId="77777777" w:rsidTr="00691912">
        <w:tc>
          <w:tcPr>
            <w:tcW w:w="4361" w:type="dxa"/>
            <w:hideMark/>
          </w:tcPr>
          <w:p w14:paraId="1A19E8F6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Gender: </w:t>
            </w:r>
          </w:p>
          <w:p w14:paraId="6F0AF6F6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Male</w:t>
            </w:r>
          </w:p>
          <w:p w14:paraId="12B13428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  <w:tc>
          <w:tcPr>
            <w:tcW w:w="4495" w:type="dxa"/>
          </w:tcPr>
          <w:p w14:paraId="332A8E84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AA2956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34 (44.2)</w:t>
            </w:r>
          </w:p>
          <w:p w14:paraId="55007160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43 (55.8)</w:t>
            </w:r>
          </w:p>
        </w:tc>
      </w:tr>
      <w:tr w:rsidR="007D4410" w:rsidRPr="00DF2130" w14:paraId="48E021C3" w14:textId="77777777" w:rsidTr="00691912">
        <w:tc>
          <w:tcPr>
            <w:tcW w:w="4361" w:type="dxa"/>
          </w:tcPr>
          <w:p w14:paraId="62DF8A6F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Piles grading:</w:t>
            </w:r>
          </w:p>
          <w:p w14:paraId="34CEA283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Grade 2</w:t>
            </w:r>
          </w:p>
          <w:p w14:paraId="763D3B6D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Grade 3</w:t>
            </w:r>
          </w:p>
          <w:p w14:paraId="261DBB83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Grade 4</w:t>
            </w:r>
          </w:p>
        </w:tc>
        <w:tc>
          <w:tcPr>
            <w:tcW w:w="4495" w:type="dxa"/>
          </w:tcPr>
          <w:p w14:paraId="5DAF4E41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95A0043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13 (16.8)</w:t>
            </w:r>
          </w:p>
          <w:p w14:paraId="7CC8CC59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37 (48.1)</w:t>
            </w:r>
          </w:p>
          <w:p w14:paraId="3E547382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27 (35.1)</w:t>
            </w:r>
          </w:p>
        </w:tc>
      </w:tr>
      <w:tr w:rsidR="007D4410" w:rsidRPr="00DF2130" w14:paraId="07230FF6" w14:textId="77777777" w:rsidTr="00691912">
        <w:tc>
          <w:tcPr>
            <w:tcW w:w="4361" w:type="dxa"/>
          </w:tcPr>
          <w:p w14:paraId="597C0005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Bleeding: </w:t>
            </w:r>
          </w:p>
          <w:p w14:paraId="051992EA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4125DF58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</w:tcPr>
          <w:p w14:paraId="64F5FF9E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5C49A2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41 (53.2)</w:t>
            </w:r>
          </w:p>
          <w:p w14:paraId="0B81A1A6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36 (46.8)</w:t>
            </w:r>
          </w:p>
        </w:tc>
      </w:tr>
      <w:tr w:rsidR="007D4410" w:rsidRPr="00DF2130" w14:paraId="7451D7A8" w14:textId="77777777" w:rsidTr="00691912">
        <w:tc>
          <w:tcPr>
            <w:tcW w:w="4361" w:type="dxa"/>
          </w:tcPr>
          <w:p w14:paraId="6727FBC0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Swelling: </w:t>
            </w:r>
          </w:p>
          <w:p w14:paraId="03F1D51D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6F895D46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</w:tcPr>
          <w:p w14:paraId="03CC38ED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B07E31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48 (62.3)</w:t>
            </w:r>
          </w:p>
          <w:p w14:paraId="29E5EA1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29 (37.7)</w:t>
            </w:r>
          </w:p>
        </w:tc>
      </w:tr>
      <w:tr w:rsidR="007D4410" w:rsidRPr="00DF2130" w14:paraId="7F77978E" w14:textId="77777777" w:rsidTr="00691912">
        <w:tc>
          <w:tcPr>
            <w:tcW w:w="4361" w:type="dxa"/>
          </w:tcPr>
          <w:p w14:paraId="02CB326F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Pain: </w:t>
            </w:r>
          </w:p>
          <w:p w14:paraId="485A7D1A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27E31CD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</w:tcPr>
          <w:p w14:paraId="4E4970C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2781399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49 (63.6)</w:t>
            </w:r>
          </w:p>
          <w:p w14:paraId="0394D337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28 (36.4)</w:t>
            </w:r>
          </w:p>
        </w:tc>
      </w:tr>
      <w:tr w:rsidR="007D4410" w:rsidRPr="00DF2130" w14:paraId="295D82DA" w14:textId="77777777" w:rsidTr="00691912">
        <w:tc>
          <w:tcPr>
            <w:tcW w:w="4361" w:type="dxa"/>
          </w:tcPr>
          <w:p w14:paraId="29FE13BB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Duration of symptoms (days) :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14:paraId="1347AB34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495" w:type="dxa"/>
          </w:tcPr>
          <w:p w14:paraId="3F7F9B32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124.9± 70.4</w:t>
            </w:r>
          </w:p>
          <w:p w14:paraId="1D719493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3-365</w:t>
            </w:r>
          </w:p>
        </w:tc>
      </w:tr>
    </w:tbl>
    <w:p w14:paraId="0371A88F" w14:textId="77777777" w:rsidR="007D4410" w:rsidRPr="00DF2130" w:rsidRDefault="007D4410" w:rsidP="007D4410">
      <w:pPr>
        <w:rPr>
          <w:rFonts w:asciiTheme="majorBidi" w:hAnsiTheme="majorBidi" w:cstheme="majorBidi"/>
          <w:sz w:val="24"/>
          <w:szCs w:val="24"/>
        </w:rPr>
      </w:pPr>
      <w:r w:rsidRPr="00DF2130">
        <w:rPr>
          <w:rFonts w:asciiTheme="majorBidi" w:hAnsiTheme="majorBidi" w:cstheme="majorBidi"/>
          <w:sz w:val="24"/>
          <w:szCs w:val="24"/>
        </w:rPr>
        <w:t>Quantitative data is expressed as Mean± SD &amp; range. SD: standard deviation, While Qualitative data are expressed as Number (%)</w:t>
      </w:r>
    </w:p>
    <w:p w14:paraId="3A5C34BD" w14:textId="77777777" w:rsidR="007D4410" w:rsidRDefault="007D4410" w:rsidP="007D4410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E6018BD" w14:textId="77777777" w:rsidR="007D4410" w:rsidRDefault="007D4410" w:rsidP="007D4410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7A201F2" w14:textId="77777777" w:rsidR="007D4410" w:rsidRPr="00DF2130" w:rsidRDefault="007D4410" w:rsidP="007D4410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D318159" w14:textId="77777777" w:rsidR="007D4410" w:rsidRPr="00DF2130" w:rsidRDefault="007D4410" w:rsidP="007D4410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F3C0467" w14:textId="77777777" w:rsidR="007D4410" w:rsidRDefault="007D4410" w:rsidP="007D4410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DF2130">
        <w:rPr>
          <w:rFonts w:asciiTheme="majorBidi" w:hAnsiTheme="majorBidi" w:cstheme="majorBidi"/>
          <w:b/>
          <w:bCs/>
          <w:sz w:val="24"/>
          <w:szCs w:val="24"/>
        </w:rPr>
        <w:t>Table 2. Surgical data of the participants</w:t>
      </w:r>
    </w:p>
    <w:p w14:paraId="1C81D1CA" w14:textId="77777777" w:rsidR="007D4410" w:rsidRPr="00DF2130" w:rsidRDefault="007D4410" w:rsidP="007D4410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361"/>
        <w:gridCol w:w="4495"/>
      </w:tblGrid>
      <w:tr w:rsidR="007D4410" w:rsidRPr="00DF2130" w14:paraId="5DA55572" w14:textId="77777777" w:rsidTr="00691912">
        <w:tc>
          <w:tcPr>
            <w:tcW w:w="4361" w:type="dxa"/>
          </w:tcPr>
          <w:p w14:paraId="3B59FB37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br w:type="page"/>
            </w:r>
          </w:p>
        </w:tc>
        <w:tc>
          <w:tcPr>
            <w:tcW w:w="4495" w:type="dxa"/>
            <w:shd w:val="clear" w:color="auto" w:fill="E8E8E8" w:themeFill="background2"/>
            <w:hideMark/>
          </w:tcPr>
          <w:p w14:paraId="060735BD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Distribution (N= 77)</w:t>
            </w:r>
          </w:p>
        </w:tc>
      </w:tr>
      <w:tr w:rsidR="007D4410" w:rsidRPr="00DF2130" w14:paraId="43C326D3" w14:textId="77777777" w:rsidTr="00691912">
        <w:tc>
          <w:tcPr>
            <w:tcW w:w="4361" w:type="dxa"/>
            <w:hideMark/>
          </w:tcPr>
          <w:p w14:paraId="2ACBE2B0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Number of columns treated: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4495" w:type="dxa"/>
          </w:tcPr>
          <w:p w14:paraId="6AC43F7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3.5± 1.1</w:t>
            </w:r>
          </w:p>
          <w:p w14:paraId="05C3CE0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2-7</w:t>
            </w:r>
          </w:p>
        </w:tc>
      </w:tr>
      <w:tr w:rsidR="007D4410" w:rsidRPr="00DF2130" w14:paraId="4733AA7A" w14:textId="77777777" w:rsidTr="00691912">
        <w:tc>
          <w:tcPr>
            <w:tcW w:w="4361" w:type="dxa"/>
          </w:tcPr>
          <w:p w14:paraId="30B54F69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Energy used (N= 68):</w:t>
            </w:r>
          </w:p>
          <w:p w14:paraId="36B4320E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495" w:type="dxa"/>
          </w:tcPr>
          <w:p w14:paraId="39F124C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1032.7 ± 319.3</w:t>
            </w:r>
          </w:p>
          <w:p w14:paraId="731D5430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403 - 1600</w:t>
            </w:r>
          </w:p>
        </w:tc>
      </w:tr>
      <w:tr w:rsidR="007D4410" w:rsidRPr="00DF2130" w14:paraId="211BDC17" w14:textId="77777777" w:rsidTr="00691912">
        <w:trPr>
          <w:trHeight w:val="274"/>
        </w:trPr>
        <w:tc>
          <w:tcPr>
            <w:tcW w:w="4361" w:type="dxa"/>
          </w:tcPr>
          <w:p w14:paraId="241FD9AC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Length of stay (days):</w:t>
            </w:r>
          </w:p>
        </w:tc>
        <w:tc>
          <w:tcPr>
            <w:tcW w:w="4495" w:type="dxa"/>
          </w:tcPr>
          <w:p w14:paraId="74EE5CA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1.9 ±0.4</w:t>
            </w:r>
          </w:p>
          <w:p w14:paraId="77660D5F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1-3</w:t>
            </w:r>
          </w:p>
        </w:tc>
      </w:tr>
      <w:tr w:rsidR="007D4410" w:rsidRPr="00DF2130" w14:paraId="541648F0" w14:textId="77777777" w:rsidTr="00691912">
        <w:tc>
          <w:tcPr>
            <w:tcW w:w="4361" w:type="dxa"/>
          </w:tcPr>
          <w:p w14:paraId="44D72B75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Intraoperative complications: </w:t>
            </w:r>
          </w:p>
          <w:p w14:paraId="0DAAFDD3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</w:tcPr>
          <w:p w14:paraId="73D844B7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D1221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77 (100.0)</w:t>
            </w:r>
          </w:p>
        </w:tc>
      </w:tr>
    </w:tbl>
    <w:p w14:paraId="75F904F0" w14:textId="77777777" w:rsidR="007D4410" w:rsidRPr="00DF2130" w:rsidRDefault="007D4410" w:rsidP="007D4410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DF2130">
        <w:rPr>
          <w:rFonts w:asciiTheme="majorBidi" w:hAnsiTheme="majorBidi" w:cstheme="majorBidi"/>
          <w:sz w:val="24"/>
          <w:szCs w:val="24"/>
        </w:rPr>
        <w:t xml:space="preserve">Quantitative data is expressed as Mean± SD &amp; range. </w:t>
      </w:r>
    </w:p>
    <w:p w14:paraId="6D3F5EA6" w14:textId="77777777" w:rsidR="007D4410" w:rsidRPr="00DF2130" w:rsidRDefault="007D4410" w:rsidP="007D4410">
      <w:pPr>
        <w:spacing w:after="0"/>
        <w:rPr>
          <w:rFonts w:asciiTheme="majorBidi" w:hAnsiTheme="majorBidi" w:cstheme="majorBidi"/>
          <w:sz w:val="24"/>
          <w:szCs w:val="24"/>
        </w:rPr>
      </w:pPr>
      <w:r w:rsidRPr="00DF2130">
        <w:rPr>
          <w:rFonts w:asciiTheme="majorBidi" w:hAnsiTheme="majorBidi" w:cstheme="majorBidi"/>
          <w:sz w:val="24"/>
          <w:szCs w:val="24"/>
        </w:rPr>
        <w:t>Qualitative data are expressed as Number (%)</w:t>
      </w:r>
    </w:p>
    <w:p w14:paraId="331F0310" w14:textId="77777777" w:rsidR="007D441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14:paraId="47C540EC" w14:textId="77777777" w:rsidR="007D441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14:paraId="75587BD7" w14:textId="77777777" w:rsidR="007D441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14:paraId="5E93ECB3" w14:textId="77777777" w:rsidR="007D4410" w:rsidRPr="00DF213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14:paraId="6BEC8A22" w14:textId="77777777" w:rsidR="007D4410" w:rsidRPr="00DF213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14:paraId="6C7C24E6" w14:textId="77777777" w:rsidR="007D441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DF2130">
        <w:rPr>
          <w:rFonts w:asciiTheme="majorBidi" w:hAnsiTheme="majorBidi" w:cstheme="majorBidi"/>
          <w:b/>
          <w:bCs/>
          <w:sz w:val="24"/>
          <w:szCs w:val="24"/>
        </w:rPr>
        <w:t>Table 3. Post-operative data and outcomes</w:t>
      </w:r>
    </w:p>
    <w:p w14:paraId="71A070C8" w14:textId="77777777" w:rsidR="007D4410" w:rsidRPr="00DF213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361"/>
        <w:gridCol w:w="4495"/>
      </w:tblGrid>
      <w:tr w:rsidR="007D4410" w:rsidRPr="00DF2130" w14:paraId="0F5E0728" w14:textId="77777777" w:rsidTr="00691912">
        <w:tc>
          <w:tcPr>
            <w:tcW w:w="4361" w:type="dxa"/>
          </w:tcPr>
          <w:p w14:paraId="331391C8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br w:type="page"/>
            </w:r>
          </w:p>
        </w:tc>
        <w:tc>
          <w:tcPr>
            <w:tcW w:w="4495" w:type="dxa"/>
            <w:shd w:val="clear" w:color="auto" w:fill="E8E8E8" w:themeFill="background2"/>
            <w:hideMark/>
          </w:tcPr>
          <w:p w14:paraId="10CC7981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Distribution (N= 77)</w:t>
            </w:r>
          </w:p>
        </w:tc>
      </w:tr>
      <w:tr w:rsidR="007D4410" w:rsidRPr="00DF2130" w14:paraId="5FAC5923" w14:textId="77777777" w:rsidTr="00691912">
        <w:tc>
          <w:tcPr>
            <w:tcW w:w="4361" w:type="dxa"/>
          </w:tcPr>
          <w:p w14:paraId="25455356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Post-operative pain score: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4495" w:type="dxa"/>
          </w:tcPr>
          <w:p w14:paraId="6F9AE0D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1.6± 1.2</w:t>
            </w:r>
          </w:p>
          <w:p w14:paraId="23B130DD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0 - 6</w:t>
            </w:r>
          </w:p>
        </w:tc>
      </w:tr>
      <w:tr w:rsidR="007D4410" w:rsidRPr="00DF2130" w14:paraId="7998652A" w14:textId="77777777" w:rsidTr="00691912">
        <w:tc>
          <w:tcPr>
            <w:tcW w:w="4361" w:type="dxa"/>
            <w:tcBorders>
              <w:bottom w:val="single" w:sz="18" w:space="0" w:color="auto"/>
            </w:tcBorders>
          </w:tcPr>
          <w:p w14:paraId="71E47F29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Opioid use:</w:t>
            </w:r>
          </w:p>
          <w:p w14:paraId="65EF33DD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24A59BC0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  <w:tcBorders>
              <w:bottom w:val="single" w:sz="18" w:space="0" w:color="auto"/>
            </w:tcBorders>
          </w:tcPr>
          <w:p w14:paraId="0054CEE6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91FF3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 (5.2)</w:t>
            </w:r>
          </w:p>
          <w:p w14:paraId="0BF964B0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73 (94.8)</w:t>
            </w:r>
          </w:p>
        </w:tc>
      </w:tr>
      <w:tr w:rsidR="007D4410" w:rsidRPr="00DF2130" w14:paraId="3E843269" w14:textId="77777777" w:rsidTr="00691912">
        <w:tc>
          <w:tcPr>
            <w:tcW w:w="4361" w:type="dxa"/>
            <w:tcBorders>
              <w:top w:val="single" w:sz="18" w:space="0" w:color="auto"/>
              <w:bottom w:val="single" w:sz="6" w:space="0" w:color="auto"/>
            </w:tcBorders>
          </w:tcPr>
          <w:p w14:paraId="666DE30F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Recurrence of symptoms:</w:t>
            </w:r>
          </w:p>
          <w:p w14:paraId="20AC9862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185EAA97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  <w:tcBorders>
              <w:top w:val="single" w:sz="18" w:space="0" w:color="auto"/>
              <w:bottom w:val="single" w:sz="6" w:space="0" w:color="auto"/>
            </w:tcBorders>
          </w:tcPr>
          <w:p w14:paraId="02C3252C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375B2F3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17 (22.1)</w:t>
            </w:r>
          </w:p>
          <w:p w14:paraId="255EBCF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60 (77.9)</w:t>
            </w:r>
          </w:p>
        </w:tc>
      </w:tr>
      <w:tr w:rsidR="007D4410" w:rsidRPr="00DF2130" w14:paraId="6B03049B" w14:textId="77777777" w:rsidTr="00691912">
        <w:trPr>
          <w:trHeight w:val="274"/>
        </w:trPr>
        <w:tc>
          <w:tcPr>
            <w:tcW w:w="4361" w:type="dxa"/>
            <w:tcBorders>
              <w:top w:val="single" w:sz="6" w:space="0" w:color="auto"/>
              <w:bottom w:val="single" w:sz="6" w:space="0" w:color="auto"/>
            </w:tcBorders>
          </w:tcPr>
          <w:p w14:paraId="708EC873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Post-operative pain:</w:t>
            </w:r>
          </w:p>
          <w:p w14:paraId="30ACC99B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6FBF1373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No</w:t>
            </w:r>
          </w:p>
        </w:tc>
        <w:tc>
          <w:tcPr>
            <w:tcW w:w="4495" w:type="dxa"/>
            <w:tcBorders>
              <w:top w:val="single" w:sz="6" w:space="0" w:color="auto"/>
              <w:bottom w:val="single" w:sz="6" w:space="0" w:color="auto"/>
            </w:tcBorders>
          </w:tcPr>
          <w:p w14:paraId="105A224F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CE2EA2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8 (10.4)</w:t>
            </w:r>
          </w:p>
          <w:p w14:paraId="583E59AC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69 (89.6)</w:t>
            </w:r>
          </w:p>
        </w:tc>
      </w:tr>
      <w:tr w:rsidR="007D4410" w:rsidRPr="00DF2130" w14:paraId="43DDC75D" w14:textId="77777777" w:rsidTr="00691912">
        <w:tc>
          <w:tcPr>
            <w:tcW w:w="4361" w:type="dxa"/>
            <w:tcBorders>
              <w:top w:val="single" w:sz="6" w:space="0" w:color="auto"/>
              <w:bottom w:val="single" w:sz="6" w:space="0" w:color="auto"/>
            </w:tcBorders>
          </w:tcPr>
          <w:p w14:paraId="6DD4A870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Post-operative swelling:</w:t>
            </w:r>
          </w:p>
          <w:p w14:paraId="124ED3E4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75238766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  <w:tcBorders>
              <w:top w:val="single" w:sz="6" w:space="0" w:color="auto"/>
              <w:bottom w:val="single" w:sz="6" w:space="0" w:color="auto"/>
            </w:tcBorders>
          </w:tcPr>
          <w:p w14:paraId="6F0E4F62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308623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7 (9.1)</w:t>
            </w:r>
          </w:p>
          <w:p w14:paraId="43AC4B9E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70 (90.9)</w:t>
            </w:r>
          </w:p>
        </w:tc>
      </w:tr>
      <w:tr w:rsidR="007D4410" w:rsidRPr="00DF2130" w14:paraId="24B96542" w14:textId="77777777" w:rsidTr="00691912">
        <w:tc>
          <w:tcPr>
            <w:tcW w:w="4361" w:type="dxa"/>
            <w:tcBorders>
              <w:top w:val="single" w:sz="6" w:space="0" w:color="auto"/>
              <w:bottom w:val="single" w:sz="6" w:space="0" w:color="auto"/>
            </w:tcBorders>
          </w:tcPr>
          <w:p w14:paraId="2E3601E5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Post-operative bleeding:</w:t>
            </w:r>
          </w:p>
          <w:p w14:paraId="68F37020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E2175D5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  <w:tcBorders>
              <w:top w:val="single" w:sz="6" w:space="0" w:color="auto"/>
              <w:bottom w:val="single" w:sz="6" w:space="0" w:color="auto"/>
            </w:tcBorders>
          </w:tcPr>
          <w:p w14:paraId="44B25009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B5331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9 (11.7)</w:t>
            </w:r>
          </w:p>
          <w:p w14:paraId="4D75368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68 (88.3)</w:t>
            </w:r>
          </w:p>
        </w:tc>
      </w:tr>
      <w:tr w:rsidR="007D4410" w:rsidRPr="00DF2130" w14:paraId="119382DA" w14:textId="77777777" w:rsidTr="00691912">
        <w:tc>
          <w:tcPr>
            <w:tcW w:w="4361" w:type="dxa"/>
            <w:tcBorders>
              <w:top w:val="single" w:sz="6" w:space="0" w:color="auto"/>
              <w:bottom w:val="single" w:sz="6" w:space="0" w:color="auto"/>
            </w:tcBorders>
          </w:tcPr>
          <w:p w14:paraId="776E5FC0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Postoperative anal discharge:</w:t>
            </w:r>
          </w:p>
          <w:p w14:paraId="605C5397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50FFB806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  <w:tcBorders>
              <w:top w:val="single" w:sz="6" w:space="0" w:color="auto"/>
              <w:bottom w:val="single" w:sz="6" w:space="0" w:color="auto"/>
            </w:tcBorders>
          </w:tcPr>
          <w:p w14:paraId="7D4394C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4B02F0D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 (2.6)</w:t>
            </w:r>
          </w:p>
          <w:p w14:paraId="1609D09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75 (97.4)</w:t>
            </w:r>
          </w:p>
        </w:tc>
      </w:tr>
      <w:tr w:rsidR="007D4410" w:rsidRPr="00DF2130" w14:paraId="42B0665E" w14:textId="77777777" w:rsidTr="00691912">
        <w:tc>
          <w:tcPr>
            <w:tcW w:w="4361" w:type="dxa"/>
            <w:tcBorders>
              <w:top w:val="single" w:sz="6" w:space="0" w:color="auto"/>
              <w:bottom w:val="single" w:sz="18" w:space="0" w:color="auto"/>
            </w:tcBorders>
          </w:tcPr>
          <w:p w14:paraId="630FAACD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Post-operative complications:</w:t>
            </w:r>
          </w:p>
          <w:p w14:paraId="6B1870DB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Abscess needed surgery</w:t>
            </w:r>
          </w:p>
          <w:p w14:paraId="23AE8177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  <w:tcBorders>
              <w:top w:val="single" w:sz="6" w:space="0" w:color="auto"/>
              <w:bottom w:val="single" w:sz="18" w:space="0" w:color="auto"/>
            </w:tcBorders>
          </w:tcPr>
          <w:p w14:paraId="78A9681A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60B9E4A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 (1.3)</w:t>
            </w:r>
          </w:p>
          <w:p w14:paraId="56C445A3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76 (98.7)</w:t>
            </w:r>
          </w:p>
        </w:tc>
      </w:tr>
      <w:tr w:rsidR="007D4410" w:rsidRPr="00DF2130" w14:paraId="0345BCDF" w14:textId="77777777" w:rsidTr="00691912">
        <w:tc>
          <w:tcPr>
            <w:tcW w:w="4361" w:type="dxa"/>
          </w:tcPr>
          <w:p w14:paraId="0453EA0F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One-year recurrence:</w:t>
            </w:r>
          </w:p>
          <w:p w14:paraId="224706FC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19E3BA9B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4495" w:type="dxa"/>
          </w:tcPr>
          <w:p w14:paraId="507A839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17AD19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7 (9.1)</w:t>
            </w:r>
          </w:p>
          <w:p w14:paraId="32585F1D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70 (90.9)</w:t>
            </w:r>
          </w:p>
        </w:tc>
      </w:tr>
    </w:tbl>
    <w:p w14:paraId="256B689E" w14:textId="77777777" w:rsidR="007D4410" w:rsidRPr="00DF2130" w:rsidRDefault="007D4410" w:rsidP="007D441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DF2130">
        <w:rPr>
          <w:rFonts w:asciiTheme="majorBidi" w:hAnsiTheme="majorBidi" w:cstheme="majorBidi"/>
          <w:sz w:val="24"/>
          <w:szCs w:val="24"/>
        </w:rPr>
        <w:t xml:space="preserve">Regarding recurrence of symptoms: one patient may have combined complications (as bleeding and pain, swelling and bleeding). </w:t>
      </w:r>
    </w:p>
    <w:p w14:paraId="24993252" w14:textId="77777777" w:rsidR="007D4410" w:rsidRPr="00DF2130" w:rsidRDefault="007D4410" w:rsidP="007D4410">
      <w:pPr>
        <w:rPr>
          <w:rFonts w:asciiTheme="majorBidi" w:hAnsiTheme="majorBidi" w:cstheme="majorBidi"/>
          <w:sz w:val="24"/>
          <w:szCs w:val="24"/>
        </w:rPr>
      </w:pPr>
      <w:r w:rsidRPr="00DF2130">
        <w:rPr>
          <w:rFonts w:asciiTheme="majorBidi" w:hAnsiTheme="majorBidi" w:cstheme="majorBidi"/>
          <w:sz w:val="24"/>
          <w:szCs w:val="24"/>
        </w:rPr>
        <w:br w:type="page"/>
      </w:r>
    </w:p>
    <w:p w14:paraId="242C31C2" w14:textId="77777777" w:rsidR="007D441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DF2130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4. Relation between recurrence of symptoms and Socio-demographic, clinical and surgical data</w:t>
      </w:r>
    </w:p>
    <w:p w14:paraId="4E7D9B45" w14:textId="77777777" w:rsidR="007D4410" w:rsidRPr="00DF213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518"/>
        <w:gridCol w:w="2280"/>
        <w:gridCol w:w="2160"/>
        <w:gridCol w:w="1898"/>
      </w:tblGrid>
      <w:tr w:rsidR="007D4410" w:rsidRPr="00DF2130" w14:paraId="5336D5DC" w14:textId="77777777" w:rsidTr="00691912">
        <w:trPr>
          <w:trHeight w:val="300"/>
        </w:trPr>
        <w:tc>
          <w:tcPr>
            <w:tcW w:w="2518" w:type="dxa"/>
            <w:vMerge w:val="restart"/>
          </w:tcPr>
          <w:p w14:paraId="43BA7DF5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br w:type="page"/>
            </w:r>
          </w:p>
        </w:tc>
        <w:tc>
          <w:tcPr>
            <w:tcW w:w="4440" w:type="dxa"/>
            <w:gridSpan w:val="2"/>
            <w:tcBorders>
              <w:bottom w:val="single" w:sz="18" w:space="0" w:color="auto"/>
            </w:tcBorders>
            <w:shd w:val="clear" w:color="auto" w:fill="E8E8E8" w:themeFill="background2"/>
          </w:tcPr>
          <w:p w14:paraId="647EFC50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Recurrence of symptoms</w:t>
            </w:r>
          </w:p>
        </w:tc>
        <w:tc>
          <w:tcPr>
            <w:tcW w:w="1898" w:type="dxa"/>
            <w:vMerge w:val="restart"/>
            <w:shd w:val="clear" w:color="auto" w:fill="E8E8E8" w:themeFill="background2"/>
          </w:tcPr>
          <w:p w14:paraId="76A280DF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P-value</w:t>
            </w:r>
          </w:p>
        </w:tc>
      </w:tr>
      <w:tr w:rsidR="007D4410" w:rsidRPr="00DF2130" w14:paraId="6248211B" w14:textId="77777777" w:rsidTr="00691912">
        <w:trPr>
          <w:trHeight w:val="345"/>
        </w:trPr>
        <w:tc>
          <w:tcPr>
            <w:tcW w:w="2518" w:type="dxa"/>
            <w:vMerge/>
          </w:tcPr>
          <w:p w14:paraId="79B733A8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18" w:space="0" w:color="auto"/>
            </w:tcBorders>
            <w:shd w:val="clear" w:color="auto" w:fill="E8E8E8" w:themeFill="background2"/>
          </w:tcPr>
          <w:p w14:paraId="0445B2F7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Present (N= 17)</w:t>
            </w:r>
          </w:p>
        </w:tc>
        <w:tc>
          <w:tcPr>
            <w:tcW w:w="2160" w:type="dxa"/>
            <w:tcBorders>
              <w:top w:val="single" w:sz="18" w:space="0" w:color="auto"/>
            </w:tcBorders>
            <w:shd w:val="clear" w:color="auto" w:fill="E8E8E8" w:themeFill="background2"/>
          </w:tcPr>
          <w:p w14:paraId="00EF55D2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Absent (N= 60)</w:t>
            </w:r>
          </w:p>
        </w:tc>
        <w:tc>
          <w:tcPr>
            <w:tcW w:w="1898" w:type="dxa"/>
            <w:vMerge/>
            <w:shd w:val="clear" w:color="auto" w:fill="E8E8E8" w:themeFill="background2"/>
          </w:tcPr>
          <w:p w14:paraId="78BC139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7D4410" w:rsidRPr="00DF2130" w14:paraId="56291B81" w14:textId="77777777" w:rsidTr="00691912">
        <w:tc>
          <w:tcPr>
            <w:tcW w:w="2518" w:type="dxa"/>
            <w:hideMark/>
          </w:tcPr>
          <w:p w14:paraId="042AF66F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Age (years)</w:t>
            </w:r>
          </w:p>
        </w:tc>
        <w:tc>
          <w:tcPr>
            <w:tcW w:w="2280" w:type="dxa"/>
          </w:tcPr>
          <w:p w14:paraId="7F3CA9D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42.4 ±12.9</w:t>
            </w:r>
          </w:p>
        </w:tc>
        <w:tc>
          <w:tcPr>
            <w:tcW w:w="2160" w:type="dxa"/>
          </w:tcPr>
          <w:p w14:paraId="554C425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40.2 ±11.2</w:t>
            </w:r>
          </w:p>
        </w:tc>
        <w:tc>
          <w:tcPr>
            <w:tcW w:w="1898" w:type="dxa"/>
          </w:tcPr>
          <w:p w14:paraId="699A0E72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0.490</w:t>
            </w:r>
          </w:p>
        </w:tc>
      </w:tr>
      <w:tr w:rsidR="007D4410" w:rsidRPr="00DF2130" w14:paraId="3AE59D98" w14:textId="77777777" w:rsidTr="00691912">
        <w:tc>
          <w:tcPr>
            <w:tcW w:w="2518" w:type="dxa"/>
            <w:hideMark/>
          </w:tcPr>
          <w:p w14:paraId="021119E1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Gender: </w:t>
            </w:r>
          </w:p>
          <w:p w14:paraId="651A836F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Male</w:t>
            </w:r>
          </w:p>
          <w:p w14:paraId="45312A18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  <w:tc>
          <w:tcPr>
            <w:tcW w:w="2280" w:type="dxa"/>
          </w:tcPr>
          <w:p w14:paraId="0A28B35D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75A5B0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7 (41.2)</w:t>
            </w:r>
          </w:p>
          <w:p w14:paraId="7A6245E6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10 (58.8)</w:t>
            </w:r>
          </w:p>
        </w:tc>
        <w:tc>
          <w:tcPr>
            <w:tcW w:w="2160" w:type="dxa"/>
          </w:tcPr>
          <w:p w14:paraId="27207727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387CA8B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27 (45.0)</w:t>
            </w:r>
          </w:p>
          <w:p w14:paraId="2B71F2E4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33 (55.0)</w:t>
            </w:r>
          </w:p>
        </w:tc>
        <w:tc>
          <w:tcPr>
            <w:tcW w:w="1898" w:type="dxa"/>
          </w:tcPr>
          <w:p w14:paraId="4D7FD7BD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C844F5E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0.779</w:t>
            </w:r>
          </w:p>
        </w:tc>
      </w:tr>
      <w:tr w:rsidR="007D4410" w:rsidRPr="00DF2130" w14:paraId="2922B74D" w14:textId="77777777" w:rsidTr="00691912">
        <w:tc>
          <w:tcPr>
            <w:tcW w:w="2518" w:type="dxa"/>
          </w:tcPr>
          <w:p w14:paraId="15DB9EE5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Piles grading:</w:t>
            </w:r>
          </w:p>
          <w:p w14:paraId="256B8664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Grade 2</w:t>
            </w:r>
          </w:p>
          <w:p w14:paraId="290F83F2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Grade 3</w:t>
            </w:r>
          </w:p>
          <w:p w14:paraId="534597AE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Grade 4</w:t>
            </w:r>
          </w:p>
        </w:tc>
        <w:tc>
          <w:tcPr>
            <w:tcW w:w="2280" w:type="dxa"/>
          </w:tcPr>
          <w:p w14:paraId="2FD8D3F7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C4877D5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 (11.8)</w:t>
            </w:r>
          </w:p>
          <w:p w14:paraId="7329FCB2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9 (52.9)</w:t>
            </w:r>
          </w:p>
          <w:p w14:paraId="2CD01C18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6 (35.3)</w:t>
            </w:r>
          </w:p>
        </w:tc>
        <w:tc>
          <w:tcPr>
            <w:tcW w:w="2160" w:type="dxa"/>
          </w:tcPr>
          <w:p w14:paraId="46D2A00E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953230A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11 (18.3)</w:t>
            </w:r>
          </w:p>
          <w:p w14:paraId="2573E3F7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28 (46.7)</w:t>
            </w:r>
          </w:p>
          <w:p w14:paraId="69FD5072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21 (35.0)</w:t>
            </w:r>
          </w:p>
        </w:tc>
        <w:tc>
          <w:tcPr>
            <w:tcW w:w="1898" w:type="dxa"/>
          </w:tcPr>
          <w:p w14:paraId="36041DD3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F8FD85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0.800</w:t>
            </w:r>
          </w:p>
        </w:tc>
      </w:tr>
      <w:tr w:rsidR="007D4410" w:rsidRPr="00DF2130" w14:paraId="4A2640E7" w14:textId="77777777" w:rsidTr="00691912">
        <w:tc>
          <w:tcPr>
            <w:tcW w:w="2518" w:type="dxa"/>
          </w:tcPr>
          <w:p w14:paraId="33DED299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Bleeding: </w:t>
            </w:r>
          </w:p>
          <w:p w14:paraId="06421851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30ABA202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280" w:type="dxa"/>
          </w:tcPr>
          <w:p w14:paraId="4373049D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84C55E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9 (52.9)</w:t>
            </w:r>
          </w:p>
          <w:p w14:paraId="369461D1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8 (47.1)</w:t>
            </w:r>
          </w:p>
        </w:tc>
        <w:tc>
          <w:tcPr>
            <w:tcW w:w="2160" w:type="dxa"/>
          </w:tcPr>
          <w:p w14:paraId="75797161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EFF8A00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32 (53.3)</w:t>
            </w:r>
          </w:p>
          <w:p w14:paraId="3C5E144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28 (46.7)</w:t>
            </w:r>
          </w:p>
        </w:tc>
        <w:tc>
          <w:tcPr>
            <w:tcW w:w="1898" w:type="dxa"/>
          </w:tcPr>
          <w:p w14:paraId="003C4E9F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4A0DC0A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0.977</w:t>
            </w:r>
          </w:p>
        </w:tc>
      </w:tr>
      <w:tr w:rsidR="007D4410" w:rsidRPr="00DF2130" w14:paraId="3EFF5716" w14:textId="77777777" w:rsidTr="00691912">
        <w:tc>
          <w:tcPr>
            <w:tcW w:w="2518" w:type="dxa"/>
          </w:tcPr>
          <w:p w14:paraId="3894BAE8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Swelling: </w:t>
            </w:r>
          </w:p>
          <w:p w14:paraId="3CD319B8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098E6D9B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280" w:type="dxa"/>
          </w:tcPr>
          <w:p w14:paraId="380F8AE8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50B79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8 (47.1)</w:t>
            </w:r>
          </w:p>
          <w:p w14:paraId="7E9F85AC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9 (52.9)</w:t>
            </w:r>
          </w:p>
        </w:tc>
        <w:tc>
          <w:tcPr>
            <w:tcW w:w="2160" w:type="dxa"/>
          </w:tcPr>
          <w:p w14:paraId="48D820AE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66A7D2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40 (66.7)</w:t>
            </w:r>
          </w:p>
          <w:p w14:paraId="5E5098CF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20 (33.3)</w:t>
            </w:r>
          </w:p>
        </w:tc>
        <w:tc>
          <w:tcPr>
            <w:tcW w:w="1898" w:type="dxa"/>
          </w:tcPr>
          <w:p w14:paraId="55033442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6F8B9DD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0.141</w:t>
            </w:r>
          </w:p>
        </w:tc>
      </w:tr>
      <w:tr w:rsidR="007D4410" w:rsidRPr="00DF2130" w14:paraId="4818E557" w14:textId="77777777" w:rsidTr="00691912">
        <w:tc>
          <w:tcPr>
            <w:tcW w:w="2518" w:type="dxa"/>
          </w:tcPr>
          <w:p w14:paraId="64BCADF3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Pain: </w:t>
            </w:r>
          </w:p>
          <w:p w14:paraId="356A1DA4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42FFF8AA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280" w:type="dxa"/>
          </w:tcPr>
          <w:p w14:paraId="70F374A9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6CF6E9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11 (64.7)</w:t>
            </w:r>
          </w:p>
          <w:p w14:paraId="1ED309DA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6 (35.3)</w:t>
            </w:r>
          </w:p>
        </w:tc>
        <w:tc>
          <w:tcPr>
            <w:tcW w:w="2160" w:type="dxa"/>
          </w:tcPr>
          <w:p w14:paraId="212DA5FF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F45EB2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38 (63.3)</w:t>
            </w:r>
          </w:p>
          <w:p w14:paraId="685ADD87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22 (36.7)</w:t>
            </w:r>
          </w:p>
        </w:tc>
        <w:tc>
          <w:tcPr>
            <w:tcW w:w="1898" w:type="dxa"/>
          </w:tcPr>
          <w:p w14:paraId="00F18440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C6B368F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0.917</w:t>
            </w:r>
          </w:p>
        </w:tc>
      </w:tr>
      <w:tr w:rsidR="007D4410" w:rsidRPr="00DF2130" w14:paraId="22302F08" w14:textId="77777777" w:rsidTr="00691912">
        <w:tc>
          <w:tcPr>
            <w:tcW w:w="2518" w:type="dxa"/>
          </w:tcPr>
          <w:p w14:paraId="7E23144B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Duration of symptoms (days) 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280" w:type="dxa"/>
          </w:tcPr>
          <w:p w14:paraId="22CE6B59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110.5 ±69.8</w:t>
            </w:r>
          </w:p>
        </w:tc>
        <w:tc>
          <w:tcPr>
            <w:tcW w:w="2160" w:type="dxa"/>
          </w:tcPr>
          <w:p w14:paraId="63F8F099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128.9 ±70.7</w:t>
            </w:r>
          </w:p>
        </w:tc>
        <w:tc>
          <w:tcPr>
            <w:tcW w:w="1898" w:type="dxa"/>
          </w:tcPr>
          <w:p w14:paraId="6033116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0.321</w:t>
            </w:r>
          </w:p>
        </w:tc>
      </w:tr>
      <w:tr w:rsidR="007D4410" w:rsidRPr="00DF2130" w14:paraId="6A172734" w14:textId="77777777" w:rsidTr="00691912">
        <w:tc>
          <w:tcPr>
            <w:tcW w:w="2518" w:type="dxa"/>
          </w:tcPr>
          <w:p w14:paraId="2D8914BB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Number of columns treated:</w:t>
            </w:r>
          </w:p>
        </w:tc>
        <w:tc>
          <w:tcPr>
            <w:tcW w:w="2280" w:type="dxa"/>
          </w:tcPr>
          <w:p w14:paraId="7EED2711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3.7 ±1.5</w:t>
            </w:r>
          </w:p>
        </w:tc>
        <w:tc>
          <w:tcPr>
            <w:tcW w:w="2160" w:type="dxa"/>
          </w:tcPr>
          <w:p w14:paraId="6B00AEE9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3.5 ±0.9</w:t>
            </w:r>
          </w:p>
        </w:tc>
        <w:tc>
          <w:tcPr>
            <w:tcW w:w="1898" w:type="dxa"/>
          </w:tcPr>
          <w:p w14:paraId="144304AD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0.820</w:t>
            </w:r>
          </w:p>
        </w:tc>
      </w:tr>
      <w:tr w:rsidR="007D4410" w:rsidRPr="00DF2130" w14:paraId="2D85F7ED" w14:textId="77777777" w:rsidTr="00691912">
        <w:tc>
          <w:tcPr>
            <w:tcW w:w="2518" w:type="dxa"/>
          </w:tcPr>
          <w:p w14:paraId="1547E53D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Energy used:</w:t>
            </w:r>
          </w:p>
          <w:p w14:paraId="0232057E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(N. of cases)</w:t>
            </w:r>
          </w:p>
        </w:tc>
        <w:tc>
          <w:tcPr>
            <w:tcW w:w="2280" w:type="dxa"/>
          </w:tcPr>
          <w:p w14:paraId="54096C51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1097.5±400.7</w:t>
            </w:r>
          </w:p>
          <w:p w14:paraId="088D4C7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(17)</w:t>
            </w:r>
          </w:p>
        </w:tc>
        <w:tc>
          <w:tcPr>
            <w:tcW w:w="2160" w:type="dxa"/>
          </w:tcPr>
          <w:p w14:paraId="2FBAAD46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1011.1±288.7</w:t>
            </w:r>
          </w:p>
          <w:p w14:paraId="27961393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(51)</w:t>
            </w:r>
          </w:p>
        </w:tc>
        <w:tc>
          <w:tcPr>
            <w:tcW w:w="1898" w:type="dxa"/>
          </w:tcPr>
          <w:p w14:paraId="4379AA4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c 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>0.231</w:t>
            </w:r>
          </w:p>
        </w:tc>
      </w:tr>
      <w:tr w:rsidR="007D4410" w:rsidRPr="00DF2130" w14:paraId="5533B884" w14:textId="77777777" w:rsidTr="00691912">
        <w:tc>
          <w:tcPr>
            <w:tcW w:w="2518" w:type="dxa"/>
          </w:tcPr>
          <w:p w14:paraId="0785174B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Length of stay (days)</w:t>
            </w:r>
          </w:p>
        </w:tc>
        <w:tc>
          <w:tcPr>
            <w:tcW w:w="2280" w:type="dxa"/>
          </w:tcPr>
          <w:p w14:paraId="17DB43B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1.6 ±0.5</w:t>
            </w:r>
          </w:p>
        </w:tc>
        <w:tc>
          <w:tcPr>
            <w:tcW w:w="2160" w:type="dxa"/>
          </w:tcPr>
          <w:p w14:paraId="51C137B7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1.9 ±0.3</w:t>
            </w:r>
          </w:p>
        </w:tc>
        <w:tc>
          <w:tcPr>
            <w:tcW w:w="1898" w:type="dxa"/>
          </w:tcPr>
          <w:p w14:paraId="7C8353D3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0.001 (S)</w:t>
            </w:r>
          </w:p>
        </w:tc>
      </w:tr>
      <w:tr w:rsidR="007D4410" w:rsidRPr="00DF2130" w14:paraId="08F746ED" w14:textId="77777777" w:rsidTr="00691912">
        <w:tc>
          <w:tcPr>
            <w:tcW w:w="2518" w:type="dxa"/>
          </w:tcPr>
          <w:p w14:paraId="3C3A8B53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Post-operative pain score</w:t>
            </w:r>
          </w:p>
        </w:tc>
        <w:tc>
          <w:tcPr>
            <w:tcW w:w="2280" w:type="dxa"/>
          </w:tcPr>
          <w:p w14:paraId="2CFFD42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0.9 ±0.7</w:t>
            </w:r>
          </w:p>
        </w:tc>
        <w:tc>
          <w:tcPr>
            <w:tcW w:w="2160" w:type="dxa"/>
          </w:tcPr>
          <w:p w14:paraId="6D7AD6AC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1.8 ±1.3</w:t>
            </w:r>
          </w:p>
        </w:tc>
        <w:tc>
          <w:tcPr>
            <w:tcW w:w="1898" w:type="dxa"/>
          </w:tcPr>
          <w:p w14:paraId="1C8A840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0.005 (S)</w:t>
            </w:r>
          </w:p>
        </w:tc>
      </w:tr>
    </w:tbl>
    <w:p w14:paraId="1168B1CA" w14:textId="77777777" w:rsidR="007D4410" w:rsidRPr="00DF2130" w:rsidRDefault="007D4410" w:rsidP="007D4410">
      <w:pPr>
        <w:rPr>
          <w:rFonts w:asciiTheme="majorBidi" w:hAnsiTheme="majorBidi" w:cstheme="majorBidi"/>
          <w:sz w:val="24"/>
          <w:szCs w:val="24"/>
        </w:rPr>
      </w:pPr>
      <w:r w:rsidRPr="00DF2130">
        <w:rPr>
          <w:rFonts w:asciiTheme="majorBidi" w:hAnsiTheme="majorBidi" w:cstheme="majorBidi"/>
          <w:sz w:val="24"/>
          <w:szCs w:val="24"/>
          <w:vertAlign w:val="superscript"/>
        </w:rPr>
        <w:t>a</w:t>
      </w:r>
      <w:r w:rsidRPr="00DF2130">
        <w:rPr>
          <w:rFonts w:asciiTheme="majorBidi" w:hAnsiTheme="majorBidi" w:cstheme="majorBidi"/>
          <w:sz w:val="24"/>
          <w:szCs w:val="24"/>
        </w:rPr>
        <w:t xml:space="preserve">: Chi square test, </w:t>
      </w:r>
      <w:r w:rsidRPr="00DF2130">
        <w:rPr>
          <w:rFonts w:asciiTheme="majorBidi" w:hAnsiTheme="majorBidi" w:cstheme="majorBidi"/>
          <w:sz w:val="24"/>
          <w:szCs w:val="24"/>
          <w:vertAlign w:val="superscript"/>
        </w:rPr>
        <w:t>b</w:t>
      </w:r>
      <w:r w:rsidRPr="00DF2130">
        <w:rPr>
          <w:rFonts w:asciiTheme="majorBidi" w:hAnsiTheme="majorBidi" w:cstheme="majorBidi"/>
          <w:sz w:val="24"/>
          <w:szCs w:val="24"/>
        </w:rPr>
        <w:t>: student t-test,</w:t>
      </w:r>
      <w:r w:rsidRPr="00DF2130">
        <w:rPr>
          <w:rFonts w:asciiTheme="majorBidi" w:hAnsiTheme="majorBidi" w:cstheme="majorBidi"/>
          <w:sz w:val="24"/>
          <w:szCs w:val="24"/>
          <w:vertAlign w:val="superscript"/>
        </w:rPr>
        <w:t xml:space="preserve"> c</w:t>
      </w:r>
      <w:r w:rsidRPr="00DF2130">
        <w:rPr>
          <w:rFonts w:asciiTheme="majorBidi" w:hAnsiTheme="majorBidi" w:cstheme="majorBidi"/>
          <w:sz w:val="24"/>
          <w:szCs w:val="24"/>
        </w:rPr>
        <w:t>: Mann-Whitney test, S: Significant (P&lt;0.05)</w:t>
      </w:r>
    </w:p>
    <w:p w14:paraId="787954FE" w14:textId="77777777" w:rsidR="007D4410" w:rsidRPr="00DF2130" w:rsidRDefault="007D4410" w:rsidP="007D4410">
      <w:pPr>
        <w:rPr>
          <w:rFonts w:asciiTheme="majorBidi" w:hAnsiTheme="majorBidi" w:cstheme="majorBidi"/>
          <w:sz w:val="24"/>
          <w:szCs w:val="24"/>
        </w:rPr>
      </w:pPr>
      <w:r w:rsidRPr="00DF2130">
        <w:rPr>
          <w:rFonts w:asciiTheme="majorBidi" w:hAnsiTheme="majorBidi" w:cstheme="majorBidi"/>
          <w:sz w:val="24"/>
          <w:szCs w:val="24"/>
        </w:rPr>
        <w:br w:type="page"/>
      </w:r>
    </w:p>
    <w:p w14:paraId="61BE8078" w14:textId="77777777" w:rsidR="007D441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 w:rsidRPr="00DF2130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5. Relation between one-year recurrence and Socio-demographic, clinical and surgical data</w:t>
      </w:r>
    </w:p>
    <w:p w14:paraId="64536085" w14:textId="77777777" w:rsidR="007D4410" w:rsidRPr="00DF2130" w:rsidRDefault="007D4410" w:rsidP="007D4410">
      <w:pPr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518"/>
        <w:gridCol w:w="2280"/>
        <w:gridCol w:w="2160"/>
        <w:gridCol w:w="1898"/>
      </w:tblGrid>
      <w:tr w:rsidR="007D4410" w:rsidRPr="00DF2130" w14:paraId="321C19CD" w14:textId="77777777" w:rsidTr="00691912">
        <w:trPr>
          <w:trHeight w:val="300"/>
        </w:trPr>
        <w:tc>
          <w:tcPr>
            <w:tcW w:w="2518" w:type="dxa"/>
            <w:vMerge w:val="restart"/>
          </w:tcPr>
          <w:p w14:paraId="6DAAC1DA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br w:type="page"/>
            </w:r>
          </w:p>
        </w:tc>
        <w:tc>
          <w:tcPr>
            <w:tcW w:w="4440" w:type="dxa"/>
            <w:gridSpan w:val="2"/>
            <w:tcBorders>
              <w:bottom w:val="single" w:sz="18" w:space="0" w:color="auto"/>
            </w:tcBorders>
            <w:shd w:val="clear" w:color="auto" w:fill="E8E8E8" w:themeFill="background2"/>
          </w:tcPr>
          <w:p w14:paraId="4ADBCBD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One-year recurrence</w:t>
            </w:r>
          </w:p>
        </w:tc>
        <w:tc>
          <w:tcPr>
            <w:tcW w:w="1898" w:type="dxa"/>
            <w:vMerge w:val="restart"/>
            <w:shd w:val="clear" w:color="auto" w:fill="E8E8E8" w:themeFill="background2"/>
          </w:tcPr>
          <w:p w14:paraId="6D27FCDA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P-value</w:t>
            </w:r>
          </w:p>
        </w:tc>
      </w:tr>
      <w:tr w:rsidR="007D4410" w:rsidRPr="00DF2130" w14:paraId="2E41BE2C" w14:textId="77777777" w:rsidTr="00691912">
        <w:trPr>
          <w:trHeight w:val="345"/>
        </w:trPr>
        <w:tc>
          <w:tcPr>
            <w:tcW w:w="2518" w:type="dxa"/>
            <w:vMerge/>
          </w:tcPr>
          <w:p w14:paraId="7B16A8CF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18" w:space="0" w:color="auto"/>
            </w:tcBorders>
            <w:shd w:val="clear" w:color="auto" w:fill="E8E8E8" w:themeFill="background2"/>
          </w:tcPr>
          <w:p w14:paraId="2F56F726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Yes (N= 7)</w:t>
            </w:r>
          </w:p>
        </w:tc>
        <w:tc>
          <w:tcPr>
            <w:tcW w:w="2160" w:type="dxa"/>
            <w:tcBorders>
              <w:top w:val="single" w:sz="18" w:space="0" w:color="auto"/>
            </w:tcBorders>
            <w:shd w:val="clear" w:color="auto" w:fill="E8E8E8" w:themeFill="background2"/>
          </w:tcPr>
          <w:p w14:paraId="365440A6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 (N= 70)</w:t>
            </w:r>
          </w:p>
        </w:tc>
        <w:tc>
          <w:tcPr>
            <w:tcW w:w="1898" w:type="dxa"/>
            <w:vMerge/>
            <w:shd w:val="clear" w:color="auto" w:fill="E8E8E8" w:themeFill="background2"/>
          </w:tcPr>
          <w:p w14:paraId="594103F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7D4410" w:rsidRPr="00DF2130" w14:paraId="1B4699D6" w14:textId="77777777" w:rsidTr="00691912">
        <w:tc>
          <w:tcPr>
            <w:tcW w:w="2518" w:type="dxa"/>
            <w:hideMark/>
          </w:tcPr>
          <w:p w14:paraId="2B29749A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Age (years)</w:t>
            </w:r>
          </w:p>
        </w:tc>
        <w:tc>
          <w:tcPr>
            <w:tcW w:w="2280" w:type="dxa"/>
          </w:tcPr>
          <w:p w14:paraId="706B10E2" w14:textId="77777777" w:rsidR="007D4410" w:rsidRPr="00DF2130" w:rsidRDefault="007D4410" w:rsidP="00691912">
            <w:pPr>
              <w:tabs>
                <w:tab w:val="left" w:pos="420"/>
                <w:tab w:val="center" w:pos="103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36.9±7.6</w:t>
            </w:r>
          </w:p>
        </w:tc>
        <w:tc>
          <w:tcPr>
            <w:tcW w:w="2160" w:type="dxa"/>
          </w:tcPr>
          <w:p w14:paraId="56739F3E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41.0±11.8</w:t>
            </w:r>
          </w:p>
        </w:tc>
        <w:tc>
          <w:tcPr>
            <w:tcW w:w="1898" w:type="dxa"/>
          </w:tcPr>
          <w:p w14:paraId="2CB0F227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0.366</w:t>
            </w:r>
          </w:p>
        </w:tc>
      </w:tr>
      <w:tr w:rsidR="007D4410" w:rsidRPr="00DF2130" w14:paraId="6B6783D6" w14:textId="77777777" w:rsidTr="00691912">
        <w:tc>
          <w:tcPr>
            <w:tcW w:w="2518" w:type="dxa"/>
            <w:hideMark/>
          </w:tcPr>
          <w:p w14:paraId="7E886E25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Gender: </w:t>
            </w:r>
          </w:p>
          <w:p w14:paraId="52F6859D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Male</w:t>
            </w:r>
          </w:p>
          <w:p w14:paraId="5670C1C2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  <w:tc>
          <w:tcPr>
            <w:tcW w:w="2280" w:type="dxa"/>
          </w:tcPr>
          <w:p w14:paraId="3EC614A1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0124692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 (28.6)</w:t>
            </w:r>
          </w:p>
          <w:p w14:paraId="682A1FF6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5 (71.4)</w:t>
            </w:r>
          </w:p>
        </w:tc>
        <w:tc>
          <w:tcPr>
            <w:tcW w:w="2160" w:type="dxa"/>
          </w:tcPr>
          <w:p w14:paraId="331900CD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40898B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32 (45.7)</w:t>
            </w:r>
          </w:p>
          <w:p w14:paraId="03E987DF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38 (54.3)</w:t>
            </w:r>
          </w:p>
        </w:tc>
        <w:tc>
          <w:tcPr>
            <w:tcW w:w="1898" w:type="dxa"/>
          </w:tcPr>
          <w:p w14:paraId="310E187B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CDEF71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d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0.455</w:t>
            </w:r>
          </w:p>
        </w:tc>
      </w:tr>
      <w:tr w:rsidR="007D4410" w:rsidRPr="00DF2130" w14:paraId="17AFE3FD" w14:textId="77777777" w:rsidTr="00691912">
        <w:tc>
          <w:tcPr>
            <w:tcW w:w="2518" w:type="dxa"/>
          </w:tcPr>
          <w:p w14:paraId="7D399503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Piles grading:</w:t>
            </w:r>
          </w:p>
          <w:p w14:paraId="25168010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Grade 2</w:t>
            </w:r>
          </w:p>
          <w:p w14:paraId="6B3BB5E9" w14:textId="77777777" w:rsidR="007D4410" w:rsidRPr="00DF2130" w:rsidRDefault="007D4410" w:rsidP="0069191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Grade 3</w:t>
            </w:r>
          </w:p>
          <w:p w14:paraId="6CBE8C26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Grade 4</w:t>
            </w:r>
          </w:p>
        </w:tc>
        <w:tc>
          <w:tcPr>
            <w:tcW w:w="2280" w:type="dxa"/>
          </w:tcPr>
          <w:p w14:paraId="65138C35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9F6B794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8ED78F0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5 (71.4)</w:t>
            </w:r>
          </w:p>
          <w:p w14:paraId="594576AA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 (28.6)</w:t>
            </w:r>
          </w:p>
        </w:tc>
        <w:tc>
          <w:tcPr>
            <w:tcW w:w="2160" w:type="dxa"/>
          </w:tcPr>
          <w:p w14:paraId="58E62BAD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1267679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13 (18.6)</w:t>
            </w:r>
          </w:p>
          <w:p w14:paraId="0B9BC5A5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32 (45.7)</w:t>
            </w:r>
          </w:p>
          <w:p w14:paraId="71F9FB91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25 (35.7)</w:t>
            </w:r>
          </w:p>
        </w:tc>
        <w:tc>
          <w:tcPr>
            <w:tcW w:w="1898" w:type="dxa"/>
          </w:tcPr>
          <w:p w14:paraId="1E34E576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E53960A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0.322</w:t>
            </w:r>
          </w:p>
        </w:tc>
      </w:tr>
      <w:tr w:rsidR="007D4410" w:rsidRPr="00DF2130" w14:paraId="062742F8" w14:textId="77777777" w:rsidTr="00691912">
        <w:tc>
          <w:tcPr>
            <w:tcW w:w="2518" w:type="dxa"/>
          </w:tcPr>
          <w:p w14:paraId="51CA192E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Bleeding: </w:t>
            </w:r>
          </w:p>
          <w:p w14:paraId="5134E35C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75031E9B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280" w:type="dxa"/>
          </w:tcPr>
          <w:p w14:paraId="13BA068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298A023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 (57.1)</w:t>
            </w:r>
          </w:p>
          <w:p w14:paraId="144442AC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 (42.9)</w:t>
            </w:r>
          </w:p>
        </w:tc>
        <w:tc>
          <w:tcPr>
            <w:tcW w:w="2160" w:type="dxa"/>
          </w:tcPr>
          <w:p w14:paraId="19BE7FCD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C39A19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37 (52.9)</w:t>
            </w:r>
          </w:p>
          <w:p w14:paraId="09F991C0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33 (47.1)</w:t>
            </w:r>
          </w:p>
        </w:tc>
        <w:tc>
          <w:tcPr>
            <w:tcW w:w="1898" w:type="dxa"/>
          </w:tcPr>
          <w:p w14:paraId="46592F71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67DE0D5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d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1.000</w:t>
            </w:r>
          </w:p>
        </w:tc>
      </w:tr>
      <w:tr w:rsidR="007D4410" w:rsidRPr="00DF2130" w14:paraId="184FBFAE" w14:textId="77777777" w:rsidTr="00691912">
        <w:tc>
          <w:tcPr>
            <w:tcW w:w="2518" w:type="dxa"/>
          </w:tcPr>
          <w:p w14:paraId="2B40D3AD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Swelling: </w:t>
            </w:r>
          </w:p>
          <w:p w14:paraId="7105546F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74851630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280" w:type="dxa"/>
          </w:tcPr>
          <w:p w14:paraId="30B136FC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9972BA7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 (57.1)</w:t>
            </w:r>
          </w:p>
          <w:p w14:paraId="577271C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 (42.9)</w:t>
            </w:r>
          </w:p>
        </w:tc>
        <w:tc>
          <w:tcPr>
            <w:tcW w:w="2160" w:type="dxa"/>
          </w:tcPr>
          <w:p w14:paraId="5C846790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E85F1F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44 (62.9)</w:t>
            </w:r>
          </w:p>
          <w:p w14:paraId="539FF40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26 (37.1)</w:t>
            </w:r>
          </w:p>
        </w:tc>
        <w:tc>
          <w:tcPr>
            <w:tcW w:w="1898" w:type="dxa"/>
          </w:tcPr>
          <w:p w14:paraId="3A61C14E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41A47A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d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1.000</w:t>
            </w:r>
          </w:p>
        </w:tc>
      </w:tr>
      <w:tr w:rsidR="007D4410" w:rsidRPr="00DF2130" w14:paraId="5ECEE84F" w14:textId="77777777" w:rsidTr="00691912">
        <w:tc>
          <w:tcPr>
            <w:tcW w:w="2518" w:type="dxa"/>
          </w:tcPr>
          <w:p w14:paraId="46792424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Pain: </w:t>
            </w:r>
          </w:p>
          <w:p w14:paraId="306C602E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48B29C27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280" w:type="dxa"/>
          </w:tcPr>
          <w:p w14:paraId="071D5D09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C86E615" w14:textId="77777777" w:rsidR="007D4410" w:rsidRPr="00DF2130" w:rsidRDefault="007D4410" w:rsidP="00691912">
            <w:pPr>
              <w:tabs>
                <w:tab w:val="left" w:pos="892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5 (71.4)</w:t>
            </w:r>
          </w:p>
          <w:p w14:paraId="2E3575DE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 (28.6)</w:t>
            </w:r>
          </w:p>
        </w:tc>
        <w:tc>
          <w:tcPr>
            <w:tcW w:w="2160" w:type="dxa"/>
          </w:tcPr>
          <w:p w14:paraId="53F78F01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B35EC8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44 (62.9)</w:t>
            </w:r>
          </w:p>
          <w:p w14:paraId="3EC00F13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26 (37.1)</w:t>
            </w:r>
          </w:p>
        </w:tc>
        <w:tc>
          <w:tcPr>
            <w:tcW w:w="1898" w:type="dxa"/>
          </w:tcPr>
          <w:p w14:paraId="690F146E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28FB993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d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1.000</w:t>
            </w:r>
          </w:p>
        </w:tc>
      </w:tr>
      <w:tr w:rsidR="007D4410" w:rsidRPr="00DF2130" w14:paraId="2B330D01" w14:textId="77777777" w:rsidTr="00691912">
        <w:tc>
          <w:tcPr>
            <w:tcW w:w="2518" w:type="dxa"/>
          </w:tcPr>
          <w:p w14:paraId="42B30979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Duration of symptoms (days) 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280" w:type="dxa"/>
          </w:tcPr>
          <w:p w14:paraId="697F519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134.3±77.6</w:t>
            </w:r>
          </w:p>
        </w:tc>
        <w:tc>
          <w:tcPr>
            <w:tcW w:w="2160" w:type="dxa"/>
          </w:tcPr>
          <w:p w14:paraId="546986D0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123.9±70.2</w:t>
            </w:r>
          </w:p>
        </w:tc>
        <w:tc>
          <w:tcPr>
            <w:tcW w:w="1898" w:type="dxa"/>
          </w:tcPr>
          <w:p w14:paraId="6F65B08D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0.780</w:t>
            </w:r>
          </w:p>
        </w:tc>
      </w:tr>
      <w:tr w:rsidR="007D4410" w:rsidRPr="00DF2130" w14:paraId="31F3B770" w14:textId="77777777" w:rsidTr="00691912">
        <w:tc>
          <w:tcPr>
            <w:tcW w:w="2518" w:type="dxa"/>
          </w:tcPr>
          <w:p w14:paraId="6086BBE6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Number of columns treated</w:t>
            </w:r>
          </w:p>
        </w:tc>
        <w:tc>
          <w:tcPr>
            <w:tcW w:w="2280" w:type="dxa"/>
          </w:tcPr>
          <w:p w14:paraId="2BE34CE9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3.6±1.3</w:t>
            </w:r>
          </w:p>
        </w:tc>
        <w:tc>
          <w:tcPr>
            <w:tcW w:w="2160" w:type="dxa"/>
          </w:tcPr>
          <w:p w14:paraId="4A0A3EC4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3.5±1.1</w:t>
            </w:r>
          </w:p>
        </w:tc>
        <w:tc>
          <w:tcPr>
            <w:tcW w:w="1898" w:type="dxa"/>
          </w:tcPr>
          <w:p w14:paraId="0616C0EB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0.750</w:t>
            </w:r>
          </w:p>
        </w:tc>
      </w:tr>
      <w:tr w:rsidR="007D4410" w:rsidRPr="00DF2130" w14:paraId="5084C9E1" w14:textId="77777777" w:rsidTr="00691912">
        <w:tc>
          <w:tcPr>
            <w:tcW w:w="2518" w:type="dxa"/>
          </w:tcPr>
          <w:p w14:paraId="6DD102C6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Energy used </w:t>
            </w:r>
          </w:p>
          <w:p w14:paraId="066463E3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(N. of cases)</w:t>
            </w:r>
          </w:p>
        </w:tc>
        <w:tc>
          <w:tcPr>
            <w:tcW w:w="2280" w:type="dxa"/>
          </w:tcPr>
          <w:p w14:paraId="5458BBFA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1025.3±346.9</w:t>
            </w:r>
          </w:p>
          <w:p w14:paraId="6B304EB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(6)</w:t>
            </w:r>
          </w:p>
        </w:tc>
        <w:tc>
          <w:tcPr>
            <w:tcW w:w="2160" w:type="dxa"/>
          </w:tcPr>
          <w:p w14:paraId="3748CE13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1033.4±319.6</w:t>
            </w:r>
          </w:p>
          <w:p w14:paraId="7F1671A9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(62)</w:t>
            </w:r>
          </w:p>
        </w:tc>
        <w:tc>
          <w:tcPr>
            <w:tcW w:w="1898" w:type="dxa"/>
          </w:tcPr>
          <w:p w14:paraId="1B135A8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c 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>0.957</w:t>
            </w:r>
          </w:p>
        </w:tc>
      </w:tr>
      <w:tr w:rsidR="007D4410" w:rsidRPr="00DF2130" w14:paraId="49EC807D" w14:textId="77777777" w:rsidTr="00691912">
        <w:tc>
          <w:tcPr>
            <w:tcW w:w="2518" w:type="dxa"/>
          </w:tcPr>
          <w:p w14:paraId="1141989B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Length of stay (days)</w:t>
            </w:r>
          </w:p>
        </w:tc>
        <w:tc>
          <w:tcPr>
            <w:tcW w:w="2280" w:type="dxa"/>
          </w:tcPr>
          <w:p w14:paraId="1C8819F3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1.7±0.5</w:t>
            </w:r>
          </w:p>
        </w:tc>
        <w:tc>
          <w:tcPr>
            <w:tcW w:w="2160" w:type="dxa"/>
          </w:tcPr>
          <w:p w14:paraId="2C583620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1.9±0.4</w:t>
            </w:r>
          </w:p>
        </w:tc>
        <w:tc>
          <w:tcPr>
            <w:tcW w:w="1898" w:type="dxa"/>
          </w:tcPr>
          <w:p w14:paraId="4F2141F7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0.290</w:t>
            </w:r>
          </w:p>
        </w:tc>
      </w:tr>
      <w:tr w:rsidR="007D4410" w:rsidRPr="00DF2130" w14:paraId="30174BC7" w14:textId="77777777" w:rsidTr="00691912">
        <w:tc>
          <w:tcPr>
            <w:tcW w:w="2518" w:type="dxa"/>
          </w:tcPr>
          <w:p w14:paraId="110A1A7F" w14:textId="77777777" w:rsidR="007D4410" w:rsidRPr="00DF2130" w:rsidRDefault="007D4410" w:rsidP="00691912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Post-operative pain score</w:t>
            </w:r>
          </w:p>
        </w:tc>
        <w:tc>
          <w:tcPr>
            <w:tcW w:w="2280" w:type="dxa"/>
          </w:tcPr>
          <w:p w14:paraId="4BA740DE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1.0±0.6</w:t>
            </w:r>
          </w:p>
        </w:tc>
        <w:tc>
          <w:tcPr>
            <w:tcW w:w="2160" w:type="dxa"/>
          </w:tcPr>
          <w:p w14:paraId="6A707078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</w:rPr>
              <w:t>1.6±1.2</w:t>
            </w:r>
          </w:p>
        </w:tc>
        <w:tc>
          <w:tcPr>
            <w:tcW w:w="1898" w:type="dxa"/>
          </w:tcPr>
          <w:p w14:paraId="7697940A" w14:textId="77777777" w:rsidR="007D4410" w:rsidRPr="00DF2130" w:rsidRDefault="007D4410" w:rsidP="0069191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2130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  <w:r w:rsidRPr="00DF2130">
              <w:rPr>
                <w:rFonts w:asciiTheme="majorBidi" w:hAnsiTheme="majorBidi" w:cstheme="majorBidi"/>
                <w:sz w:val="24"/>
                <w:szCs w:val="24"/>
              </w:rPr>
              <w:t xml:space="preserve"> 0.183</w:t>
            </w:r>
          </w:p>
        </w:tc>
      </w:tr>
    </w:tbl>
    <w:p w14:paraId="08C2ECC9" w14:textId="77777777" w:rsidR="007D4410" w:rsidRPr="00DF2130" w:rsidRDefault="007D4410" w:rsidP="007D4410">
      <w:pPr>
        <w:rPr>
          <w:rFonts w:asciiTheme="majorBidi" w:hAnsiTheme="majorBidi" w:cstheme="majorBidi"/>
          <w:sz w:val="24"/>
          <w:szCs w:val="24"/>
        </w:rPr>
      </w:pPr>
      <w:r w:rsidRPr="00DF2130">
        <w:rPr>
          <w:rFonts w:asciiTheme="majorBidi" w:hAnsiTheme="majorBidi" w:cstheme="majorBidi"/>
          <w:sz w:val="24"/>
          <w:szCs w:val="24"/>
          <w:vertAlign w:val="superscript"/>
        </w:rPr>
        <w:t>a</w:t>
      </w:r>
      <w:r w:rsidRPr="00DF2130">
        <w:rPr>
          <w:rFonts w:asciiTheme="majorBidi" w:hAnsiTheme="majorBidi" w:cstheme="majorBidi"/>
          <w:sz w:val="24"/>
          <w:szCs w:val="24"/>
        </w:rPr>
        <w:t xml:space="preserve">: Chi square test, </w:t>
      </w:r>
      <w:r w:rsidRPr="00DF2130">
        <w:rPr>
          <w:rFonts w:asciiTheme="majorBidi" w:hAnsiTheme="majorBidi" w:cstheme="majorBidi"/>
          <w:sz w:val="24"/>
          <w:szCs w:val="24"/>
          <w:vertAlign w:val="superscript"/>
        </w:rPr>
        <w:t>b</w:t>
      </w:r>
      <w:r w:rsidRPr="00DF2130">
        <w:rPr>
          <w:rFonts w:asciiTheme="majorBidi" w:hAnsiTheme="majorBidi" w:cstheme="majorBidi"/>
          <w:sz w:val="24"/>
          <w:szCs w:val="24"/>
        </w:rPr>
        <w:t>: student t-test,</w:t>
      </w:r>
      <w:r w:rsidRPr="00DF2130">
        <w:rPr>
          <w:rFonts w:asciiTheme="majorBidi" w:hAnsiTheme="majorBidi" w:cstheme="majorBidi"/>
          <w:sz w:val="24"/>
          <w:szCs w:val="24"/>
          <w:vertAlign w:val="superscript"/>
        </w:rPr>
        <w:t xml:space="preserve"> c</w:t>
      </w:r>
      <w:r w:rsidRPr="00DF2130">
        <w:rPr>
          <w:rFonts w:asciiTheme="majorBidi" w:hAnsiTheme="majorBidi" w:cstheme="majorBidi"/>
          <w:sz w:val="24"/>
          <w:szCs w:val="24"/>
        </w:rPr>
        <w:t xml:space="preserve">: Mann-Whitney test, </w:t>
      </w:r>
      <w:r w:rsidRPr="00DF2130">
        <w:rPr>
          <w:rFonts w:asciiTheme="majorBidi" w:hAnsiTheme="majorBidi" w:cstheme="majorBidi"/>
          <w:sz w:val="24"/>
          <w:szCs w:val="24"/>
          <w:vertAlign w:val="superscript"/>
        </w:rPr>
        <w:t>d</w:t>
      </w:r>
      <w:r w:rsidRPr="00DF2130">
        <w:rPr>
          <w:rFonts w:asciiTheme="majorBidi" w:hAnsiTheme="majorBidi" w:cstheme="majorBidi"/>
          <w:sz w:val="24"/>
          <w:szCs w:val="24"/>
        </w:rPr>
        <w:t>: Fischer Exact test</w:t>
      </w:r>
    </w:p>
    <w:p w14:paraId="3902862E" w14:textId="77777777" w:rsidR="007D4410" w:rsidRPr="00DF2130" w:rsidRDefault="007D4410" w:rsidP="007D4410">
      <w:pPr>
        <w:rPr>
          <w:rFonts w:asciiTheme="majorBidi" w:hAnsiTheme="majorBidi" w:cstheme="majorBidi"/>
          <w:sz w:val="24"/>
          <w:szCs w:val="24"/>
        </w:rPr>
      </w:pPr>
    </w:p>
    <w:p w14:paraId="30E25E2A" w14:textId="77777777" w:rsidR="007D4410" w:rsidRPr="00DF2130" w:rsidRDefault="007D4410" w:rsidP="007D4410">
      <w:pPr>
        <w:rPr>
          <w:rFonts w:asciiTheme="majorBidi" w:hAnsiTheme="majorBidi" w:cstheme="majorBidi"/>
          <w:sz w:val="24"/>
          <w:szCs w:val="24"/>
        </w:rPr>
      </w:pPr>
    </w:p>
    <w:p w14:paraId="774347B9" w14:textId="77777777" w:rsidR="007D4410" w:rsidRPr="00DF2130" w:rsidRDefault="007D4410" w:rsidP="007D4410">
      <w:pPr>
        <w:rPr>
          <w:rFonts w:asciiTheme="majorBidi" w:hAnsiTheme="majorBidi" w:cstheme="majorBidi"/>
          <w:sz w:val="24"/>
          <w:szCs w:val="24"/>
        </w:rPr>
      </w:pPr>
    </w:p>
    <w:p w14:paraId="6B237592" w14:textId="77777777" w:rsidR="007D4410" w:rsidRPr="00DF2130" w:rsidRDefault="007D4410" w:rsidP="007D4410">
      <w:pPr>
        <w:rPr>
          <w:rFonts w:asciiTheme="majorBidi" w:hAnsiTheme="majorBidi" w:cstheme="majorBidi"/>
          <w:sz w:val="24"/>
          <w:szCs w:val="24"/>
        </w:rPr>
      </w:pPr>
    </w:p>
    <w:p w14:paraId="4A625B7F" w14:textId="77777777" w:rsidR="007D4410" w:rsidRDefault="007D4410" w:rsidP="007D4410">
      <w:pPr>
        <w:rPr>
          <w:rFonts w:asciiTheme="majorBidi" w:hAnsiTheme="majorBidi" w:cstheme="majorBidi"/>
          <w:sz w:val="24"/>
          <w:szCs w:val="24"/>
        </w:rPr>
      </w:pPr>
    </w:p>
    <w:p w14:paraId="3A5D01E9" w14:textId="77777777" w:rsidR="007D4410" w:rsidRDefault="007D4410" w:rsidP="007D4410">
      <w:pPr>
        <w:rPr>
          <w:rFonts w:asciiTheme="majorBidi" w:hAnsiTheme="majorBidi" w:cstheme="majorBidi"/>
          <w:sz w:val="24"/>
          <w:szCs w:val="24"/>
        </w:rPr>
      </w:pPr>
    </w:p>
    <w:p w14:paraId="1D1F1B44" w14:textId="77777777" w:rsidR="007D4410" w:rsidRPr="00DF2130" w:rsidRDefault="007D4410" w:rsidP="007D4410">
      <w:pPr>
        <w:rPr>
          <w:rFonts w:asciiTheme="majorBidi" w:hAnsiTheme="majorBidi" w:cstheme="majorBidi"/>
          <w:sz w:val="24"/>
          <w:szCs w:val="24"/>
        </w:rPr>
      </w:pPr>
    </w:p>
    <w:p w14:paraId="6B3A5774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D525F3"/>
    <w:multiLevelType w:val="hybridMultilevel"/>
    <w:tmpl w:val="3528B0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6403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410"/>
    <w:rsid w:val="000C4033"/>
    <w:rsid w:val="00362608"/>
    <w:rsid w:val="004B42CB"/>
    <w:rsid w:val="005F2B46"/>
    <w:rsid w:val="006E1731"/>
    <w:rsid w:val="007D4410"/>
    <w:rsid w:val="00B260B7"/>
    <w:rsid w:val="00B85331"/>
    <w:rsid w:val="00C76946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9C68F"/>
  <w15:chartTrackingRefBased/>
  <w15:docId w15:val="{FEFBB27F-E7B0-4DAF-8D38-D2993E8E4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410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44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4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44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44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44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44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44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44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44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44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4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44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44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44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44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44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44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44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44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44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44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44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44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44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44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44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44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44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441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D4410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571</Words>
  <Characters>2726</Characters>
  <Application>Microsoft Office Word</Application>
  <DocSecurity>0</DocSecurity>
  <Lines>338</Lines>
  <Paragraphs>250</Paragraphs>
  <ScaleCrop>false</ScaleCrop>
  <Company/>
  <LinksUpToDate>false</LinksUpToDate>
  <CharactersWithSpaces>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2026-03-13T12:13:00Z</dcterms:created>
  <dcterms:modified xsi:type="dcterms:W3CDTF">2026-03-13T12:13:00Z</dcterms:modified>
</cp:coreProperties>
</file>