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Interview Guide for Healthcare Leaders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Thank-you so much for taking the time to chat with me today. My name is ______ and I work at the University of Alberta. We were hired independently from Care Opinion Canada to evaluate the implementation of the program.   </w:t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Because I work for the university, I always have to get people who are chatting with me to take a look at an information letter that describes what I will be asked and how it will be used, and to sign a consent form that says you’re willing to give me some feedback about Care Opinion Canada.</w:t>
      </w:r>
    </w:p>
    <w:p w:rsidR="00000000" w:rsidDel="00000000" w:rsidP="00000000" w:rsidRDefault="00000000" w:rsidRPr="00000000" w14:paraId="00000004">
      <w:pPr>
        <w:spacing w:after="100" w:before="100" w:lineRule="auto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&lt;Go through info letter and consent form, emphasizing anonymity and that participation is voluntary&gt;</w:t>
      </w:r>
    </w:p>
    <w:p w:rsidR="00000000" w:rsidDel="00000000" w:rsidP="00000000" w:rsidRDefault="00000000" w:rsidRPr="00000000" w14:paraId="00000005">
      <w:pPr>
        <w:spacing w:after="100" w:before="1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do have some questions prepared here, to keep me on track and remind me of what I want to talk about with you, but I also would like to keep this pretty informal. There are no right or wrong answers to any of the questions I ask. I’m just interested in your perspectives and your honest feedback, which will look different for everyone.</w:t>
      </w:r>
    </w:p>
    <w:p w:rsidR="00000000" w:rsidDel="00000000" w:rsidP="00000000" w:rsidRDefault="00000000" w:rsidRPr="00000000" w14:paraId="00000006">
      <w:pPr>
        <w:spacing w:after="100" w:before="1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ok with me audio recording our interview, just so I don’t have to write down everything you say? Your feedback is anonymous, so no one will be able to connect your responses to your name.</w:t>
      </w:r>
    </w:p>
    <w:p w:rsidR="00000000" w:rsidDel="00000000" w:rsidP="00000000" w:rsidRDefault="00000000" w:rsidRPr="00000000" w14:paraId="00000007">
      <w:pPr>
        <w:spacing w:after="100" w:before="10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Let’s start with an introduction: What is your name, what is your role, and how did you become connected to Imagine Citizens Network?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When did you first hear about Care Opinion, and what was your first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impression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of it?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think that when people share their experiences on Care Opinion, it will bring about any benefits? Either to patients, healthcare providers, or the larger healthcare system?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Since Care Opinion has been piloted at six early adopter sites so far, how do you see its potential for being used more widely as a provincial tool across healthcare sites?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anticipate any challenges or difficulties with wide-scale implementation, and what factors might contribute to this?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Alternatively, are there any factors or strategies that you think could facilitate patients and providers engaging Alberta with Care Opinion more easily?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Rule="auto"/>
        <w:ind w:left="540" w:hanging="45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Is there anything else that you would like to share today, regarding Care Opinion?</w:t>
      </w:r>
    </w:p>
    <w:p w:rsidR="00000000" w:rsidDel="00000000" w:rsidP="00000000" w:rsidRDefault="00000000" w:rsidRPr="00000000" w14:paraId="0000000F">
      <w:pPr>
        <w:spacing w:after="100" w:before="10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Evaluation of Care Opinion Canada Implementation – Phase 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A44F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A44F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A44F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A44F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A44F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A44F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44F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44F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44F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7A44F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7A44F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44F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44F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44F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44F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44F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44F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44F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44F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44F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44F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44F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44F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44F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44F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44F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44F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44F5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A44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44F5"/>
  </w:style>
  <w:style w:type="paragraph" w:styleId="Footer">
    <w:name w:val="footer"/>
    <w:basedOn w:val="Normal"/>
    <w:link w:val="FooterChar"/>
    <w:uiPriority w:val="99"/>
    <w:unhideWhenUsed w:val="1"/>
    <w:rsid w:val="007A44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44F5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7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72D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7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72D3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72D3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L/p+9JuyDUN4FbNnEyPyo8rIg==">CgMxLjA4AHIhMTlrWXZhS3VaUk80YmdaOHJ1SlpodlNHWW84dnZCcFRF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2025-03-04T23:03:00Z</dcterms:created>
  <dc:creator>Jessica Haight</dc:creator>
</cp:coreProperties>
</file>