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6CF002" w14:textId="75AB1957" w:rsidR="001D21F9" w:rsidRPr="001D21F9" w:rsidRDefault="001D21F9" w:rsidP="001D21F9">
      <w:pPr>
        <w:rPr>
          <w:b/>
          <w:bCs/>
        </w:rPr>
      </w:pPr>
      <w:r w:rsidRPr="001D21F9">
        <w:rPr>
          <w:b/>
          <w:bCs/>
          <w:lang w:val="en-US"/>
        </w:rPr>
        <w:t xml:space="preserve">Supplementary Information for </w:t>
      </w:r>
      <w:r w:rsidR="00227D83">
        <w:rPr>
          <w:b/>
          <w:bCs/>
          <w:lang w:val="en-US"/>
        </w:rPr>
        <w:t>“</w:t>
      </w:r>
      <w:r w:rsidRPr="001D21F9">
        <w:rPr>
          <w:b/>
          <w:bCs/>
        </w:rPr>
        <w:t>Co-creating data ecosystems with urban informal communities for justice and transformation</w:t>
      </w:r>
      <w:r w:rsidR="00227D83">
        <w:rPr>
          <w:b/>
          <w:bCs/>
        </w:rPr>
        <w:t>”</w:t>
      </w:r>
    </w:p>
    <w:p w14:paraId="389598C9" w14:textId="66404EFF" w:rsidR="000B5A86" w:rsidRDefault="000B5A86"/>
    <w:p w14:paraId="2ACD8309" w14:textId="77777777" w:rsidR="001D21F9" w:rsidRDefault="001D21F9"/>
    <w:p w14:paraId="25233BE4" w14:textId="6373CBEC" w:rsidR="00AE6D4E" w:rsidRDefault="00682543">
      <w:r>
        <w:t xml:space="preserve">This file </w:t>
      </w:r>
      <w:r w:rsidR="00AE6D4E">
        <w:t>present</w:t>
      </w:r>
      <w:r>
        <w:t>s additional</w:t>
      </w:r>
      <w:r w:rsidR="00AE6D4E">
        <w:t xml:space="preserve"> figures and tables </w:t>
      </w:r>
      <w:r>
        <w:t>to</w:t>
      </w:r>
      <w:r w:rsidR="00AE6D4E">
        <w:t xml:space="preserve"> further support the </w:t>
      </w:r>
      <w:r w:rsidR="00227D83">
        <w:t>main arguments developed in the article</w:t>
      </w:r>
      <w:r>
        <w:t xml:space="preserve"> “</w:t>
      </w:r>
      <w:r w:rsidRPr="00682543">
        <w:rPr>
          <w:i/>
          <w:iCs/>
        </w:rPr>
        <w:t>Co-creating data ecosystems with urban informal communities for justice and transformation</w:t>
      </w:r>
      <w:r>
        <w:rPr>
          <w:b/>
          <w:bCs/>
        </w:rPr>
        <w:t>”.</w:t>
      </w:r>
    </w:p>
    <w:p w14:paraId="68BA06A7" w14:textId="77777777" w:rsidR="00AE6D4E" w:rsidRDefault="00AE6D4E"/>
    <w:p w14:paraId="1961EE9D" w14:textId="77777777" w:rsidR="00AE6D4E" w:rsidRDefault="00AE6D4E"/>
    <w:p w14:paraId="4F96DDCB" w14:textId="77777777" w:rsidR="001D21F9" w:rsidRDefault="001D21F9" w:rsidP="001D21F9">
      <w:r>
        <w:rPr>
          <w:i/>
          <w:iCs/>
          <w:noProof/>
        </w:rPr>
        <w:drawing>
          <wp:inline distT="0" distB="0" distL="0" distR="0" wp14:anchorId="3EE50225" wp14:editId="6035827D">
            <wp:extent cx="5282418" cy="5043268"/>
            <wp:effectExtent l="0" t="0" r="1270" b="0"/>
            <wp:docPr id="1735311159" name="image13.png" descr="A screenshot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screenshot of a map&#10;&#10;Description automatically generated"/>
                    <pic:cNvPicPr preferRelativeResize="0"/>
                  </pic:nvPicPr>
                  <pic:blipFill>
                    <a:blip r:embed="rId5"/>
                    <a:srcRect/>
                    <a:stretch>
                      <a:fillRect/>
                    </a:stretch>
                  </pic:blipFill>
                  <pic:spPr>
                    <a:xfrm>
                      <a:off x="0" y="0"/>
                      <a:ext cx="5316482" cy="5075790"/>
                    </a:xfrm>
                    <a:prstGeom prst="rect">
                      <a:avLst/>
                    </a:prstGeom>
                    <a:ln/>
                  </pic:spPr>
                </pic:pic>
              </a:graphicData>
            </a:graphic>
          </wp:inline>
        </w:drawing>
      </w:r>
    </w:p>
    <w:p w14:paraId="69C78C2F" w14:textId="77777777" w:rsidR="001D21F9" w:rsidRDefault="001D21F9" w:rsidP="001D21F9"/>
    <w:p w14:paraId="4096700A" w14:textId="4672BB3C" w:rsidR="001D21F9" w:rsidRDefault="001D21F9" w:rsidP="001D21F9">
      <w:r>
        <w:rPr>
          <w:b/>
          <w:bCs/>
          <w:i/>
          <w:iCs/>
        </w:rPr>
        <w:t xml:space="preserve">Figure S1. </w:t>
      </w:r>
      <w:bookmarkStart w:id="0" w:name="OLE_LINK1"/>
      <w:r>
        <w:rPr>
          <w:b/>
          <w:bCs/>
          <w:i/>
          <w:iCs/>
        </w:rPr>
        <w:t xml:space="preserve">User interface of the IDEAMAPS Data Ecosystem Platform: </w:t>
      </w:r>
      <w:bookmarkEnd w:id="0"/>
      <w:r>
        <w:rPr>
          <w:b/>
          <w:bCs/>
          <w:i/>
          <w:iCs/>
        </w:rPr>
        <w:t>a data-driven citizen science tool for improving urban science models.</w:t>
      </w:r>
      <w:r>
        <w:rPr>
          <w:b/>
          <w:bCs/>
        </w:rPr>
        <w:t xml:space="preserve"> </w:t>
      </w:r>
      <w:r>
        <w:t>The interface presents users with a choice of models to validate</w:t>
      </w:r>
      <w:r w:rsidR="00C9773C">
        <w:t xml:space="preserve"> (</w:t>
      </w:r>
      <w:r w:rsidR="00284963">
        <w:t xml:space="preserve">drop-down list in the </w:t>
      </w:r>
      <w:r w:rsidR="00C9773C">
        <w:t xml:space="preserve">upper bar), a description of the model bands (box in the middle of </w:t>
      </w:r>
      <w:r w:rsidR="00284963">
        <w:t xml:space="preserve">the </w:t>
      </w:r>
      <w:r w:rsidR="00C9773C">
        <w:t>figure)</w:t>
      </w:r>
      <w:r>
        <w:t xml:space="preserve"> and basic instructions on how to proceed</w:t>
      </w:r>
      <w:r w:rsidR="00C9773C">
        <w:t xml:space="preserve"> (right-hand side column)</w:t>
      </w:r>
      <w:r>
        <w:t>.</w:t>
      </w:r>
    </w:p>
    <w:p w14:paraId="7C799EA1" w14:textId="77777777" w:rsidR="00C9773C" w:rsidRDefault="00C9773C" w:rsidP="001D21F9"/>
    <w:p w14:paraId="5F2E4100" w14:textId="77777777" w:rsidR="00C9773C" w:rsidRDefault="00C9773C" w:rsidP="001D21F9"/>
    <w:p w14:paraId="2F17D702" w14:textId="77777777" w:rsidR="00284963" w:rsidRDefault="00284963" w:rsidP="001D21F9"/>
    <w:p w14:paraId="5E762F8E" w14:textId="77777777" w:rsidR="00284963" w:rsidRDefault="00284963" w:rsidP="001D21F9"/>
    <w:p w14:paraId="04BBC1B4" w14:textId="77777777" w:rsidR="00284963" w:rsidRPr="00C9773C" w:rsidRDefault="00284963" w:rsidP="001D21F9"/>
    <w:p w14:paraId="4C6684ED" w14:textId="398B1AB8" w:rsidR="0038297F" w:rsidRDefault="0038297F" w:rsidP="0038297F">
      <w:pPr>
        <w:rPr>
          <w:b/>
          <w:bCs/>
        </w:rPr>
      </w:pPr>
      <w:r w:rsidRPr="005370E6">
        <w:rPr>
          <w:b/>
          <w:bCs/>
        </w:rPr>
        <w:lastRenderedPageBreak/>
        <w:t xml:space="preserve">Table </w:t>
      </w:r>
      <w:r>
        <w:rPr>
          <w:b/>
          <w:bCs/>
        </w:rPr>
        <w:t>S1</w:t>
      </w:r>
      <w:r w:rsidRPr="005370E6">
        <w:rPr>
          <w:b/>
          <w:bCs/>
        </w:rPr>
        <w:t xml:space="preserve">. Summary of </w:t>
      </w:r>
      <w:r>
        <w:rPr>
          <w:b/>
          <w:bCs/>
        </w:rPr>
        <w:t>stakeholder engagement</w:t>
      </w:r>
      <w:r w:rsidRPr="005370E6">
        <w:rPr>
          <w:b/>
          <w:bCs/>
        </w:rPr>
        <w:t xml:space="preserve"> activities</w:t>
      </w:r>
      <w:r>
        <w:rPr>
          <w:b/>
          <w:bCs/>
        </w:rPr>
        <w:t xml:space="preserve"> of the IDEAMAPS Data Ecosystem Co-creation Process in Lagos, Kano and Nairobi.</w:t>
      </w:r>
    </w:p>
    <w:p w14:paraId="727DAEB4" w14:textId="77777777" w:rsidR="00C9773C" w:rsidRPr="005370E6" w:rsidRDefault="00C9773C" w:rsidP="0038297F">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988"/>
        <w:gridCol w:w="1696"/>
        <w:gridCol w:w="2932"/>
        <w:gridCol w:w="3390"/>
      </w:tblGrid>
      <w:tr w:rsidR="0038297F" w:rsidRPr="005370E6" w14:paraId="0F714640" w14:textId="77777777" w:rsidTr="00F35E29">
        <w:tc>
          <w:tcPr>
            <w:tcW w:w="988" w:type="dxa"/>
            <w:shd w:val="clear" w:color="auto" w:fill="95BCE6"/>
            <w:hideMark/>
          </w:tcPr>
          <w:p w14:paraId="14065D07" w14:textId="77777777" w:rsidR="0038297F" w:rsidRPr="005370E6" w:rsidRDefault="0038297F" w:rsidP="00F35E29">
            <w:pPr>
              <w:jc w:val="center"/>
              <w:rPr>
                <w:rFonts w:ascii="Times New Roman" w:eastAsia="Times New Roman" w:hAnsi="Times New Roman" w:cs="Times New Roman"/>
              </w:rPr>
            </w:pPr>
            <w:r w:rsidRPr="005370E6">
              <w:rPr>
                <w:rFonts w:ascii="Poppins" w:eastAsia="Times New Roman" w:hAnsi="Poppins" w:cs="Poppins"/>
                <w:b/>
                <w:bCs/>
                <w:color w:val="000000"/>
                <w:sz w:val="16"/>
                <w:szCs w:val="16"/>
              </w:rPr>
              <w:t>Date</w:t>
            </w:r>
          </w:p>
        </w:tc>
        <w:tc>
          <w:tcPr>
            <w:tcW w:w="1696" w:type="dxa"/>
            <w:shd w:val="clear" w:color="auto" w:fill="95BCE6"/>
          </w:tcPr>
          <w:p w14:paraId="532BA2B8" w14:textId="77777777" w:rsidR="0038297F" w:rsidRPr="005370E6" w:rsidRDefault="0038297F" w:rsidP="00F35E29">
            <w:pPr>
              <w:jc w:val="center"/>
              <w:rPr>
                <w:rFonts w:ascii="Poppins" w:eastAsia="Times New Roman" w:hAnsi="Poppins" w:cs="Poppins"/>
                <w:b/>
                <w:bCs/>
                <w:color w:val="000000"/>
                <w:sz w:val="16"/>
                <w:szCs w:val="16"/>
              </w:rPr>
            </w:pPr>
            <w:r>
              <w:rPr>
                <w:rFonts w:ascii="Poppins" w:eastAsia="Times New Roman" w:hAnsi="Poppins" w:cs="Poppins"/>
                <w:b/>
                <w:bCs/>
                <w:color w:val="000000"/>
                <w:sz w:val="16"/>
                <w:szCs w:val="16"/>
              </w:rPr>
              <w:t>Engagement event and topic</w:t>
            </w:r>
          </w:p>
        </w:tc>
        <w:tc>
          <w:tcPr>
            <w:tcW w:w="2932" w:type="dxa"/>
            <w:shd w:val="clear" w:color="auto" w:fill="95BCE6"/>
            <w:hideMark/>
          </w:tcPr>
          <w:p w14:paraId="4C0E4A21" w14:textId="77777777" w:rsidR="0038297F" w:rsidRPr="005370E6" w:rsidRDefault="0038297F" w:rsidP="00F35E29">
            <w:pPr>
              <w:jc w:val="center"/>
              <w:rPr>
                <w:rFonts w:ascii="Times New Roman" w:eastAsia="Times New Roman" w:hAnsi="Times New Roman" w:cs="Times New Roman"/>
              </w:rPr>
            </w:pPr>
            <w:r w:rsidRPr="005370E6">
              <w:rPr>
                <w:rFonts w:ascii="Poppins" w:eastAsia="Times New Roman" w:hAnsi="Poppins" w:cs="Poppins"/>
                <w:b/>
                <w:bCs/>
                <w:color w:val="000000"/>
                <w:sz w:val="16"/>
                <w:szCs w:val="16"/>
              </w:rPr>
              <w:t>Participant</w:t>
            </w:r>
            <w:r>
              <w:rPr>
                <w:rFonts w:ascii="Poppins" w:eastAsia="Times New Roman" w:hAnsi="Poppins" w:cs="Poppins"/>
                <w:b/>
                <w:bCs/>
                <w:color w:val="000000"/>
                <w:sz w:val="16"/>
                <w:szCs w:val="16"/>
              </w:rPr>
              <w:t xml:space="preserve"> profile and number of participants in each city</w:t>
            </w:r>
          </w:p>
        </w:tc>
        <w:tc>
          <w:tcPr>
            <w:tcW w:w="3390" w:type="dxa"/>
            <w:shd w:val="clear" w:color="auto" w:fill="95BCE6"/>
            <w:hideMark/>
          </w:tcPr>
          <w:p w14:paraId="5B3EB34C" w14:textId="77777777" w:rsidR="0038297F" w:rsidRPr="005370E6" w:rsidRDefault="0038297F" w:rsidP="00F35E29">
            <w:pPr>
              <w:rPr>
                <w:rFonts w:ascii="Times New Roman" w:eastAsia="Times New Roman" w:hAnsi="Times New Roman" w:cs="Times New Roman"/>
              </w:rPr>
            </w:pPr>
            <w:r>
              <w:rPr>
                <w:rFonts w:ascii="Poppins" w:eastAsia="Times New Roman" w:hAnsi="Poppins" w:cs="Poppins"/>
                <w:b/>
                <w:bCs/>
                <w:color w:val="000000"/>
                <w:sz w:val="16"/>
                <w:szCs w:val="16"/>
              </w:rPr>
              <w:t>Methods and activities</w:t>
            </w:r>
          </w:p>
        </w:tc>
      </w:tr>
      <w:tr w:rsidR="0038297F" w:rsidRPr="005370E6" w14:paraId="40527DFF" w14:textId="77777777" w:rsidTr="00F35E29">
        <w:tc>
          <w:tcPr>
            <w:tcW w:w="988" w:type="dxa"/>
          </w:tcPr>
          <w:p w14:paraId="07A0BE59" w14:textId="77777777" w:rsidR="0038297F" w:rsidRPr="005370E6" w:rsidRDefault="0038297F" w:rsidP="00F35E29">
            <w:pPr>
              <w:jc w:val="center"/>
              <w:rPr>
                <w:rFonts w:ascii="Poppins" w:eastAsia="Times New Roman" w:hAnsi="Poppins" w:cs="Poppins"/>
                <w:b/>
                <w:bCs/>
                <w:color w:val="000000"/>
                <w:sz w:val="16"/>
                <w:szCs w:val="16"/>
              </w:rPr>
            </w:pPr>
            <w:r>
              <w:rPr>
                <w:rFonts w:ascii="Poppins" w:eastAsia="Times New Roman" w:hAnsi="Poppins" w:cs="Poppins"/>
                <w:b/>
                <w:bCs/>
                <w:color w:val="000000"/>
                <w:sz w:val="16"/>
                <w:szCs w:val="16"/>
              </w:rPr>
              <w:t>February-May 2023</w:t>
            </w:r>
          </w:p>
        </w:tc>
        <w:tc>
          <w:tcPr>
            <w:tcW w:w="1696" w:type="dxa"/>
          </w:tcPr>
          <w:p w14:paraId="3CB31F8B" w14:textId="77777777" w:rsidR="0038297F" w:rsidRPr="005370E6" w:rsidRDefault="0038297F" w:rsidP="00F35E29">
            <w:pPr>
              <w:jc w:val="center"/>
              <w:rPr>
                <w:rFonts w:ascii="Poppins" w:eastAsia="Times New Roman" w:hAnsi="Poppins" w:cs="Poppins"/>
                <w:b/>
                <w:bCs/>
                <w:color w:val="000000"/>
                <w:sz w:val="16"/>
                <w:szCs w:val="16"/>
              </w:rPr>
            </w:pPr>
            <w:r>
              <w:rPr>
                <w:rFonts w:ascii="Poppins" w:eastAsia="Times New Roman" w:hAnsi="Poppins" w:cs="Poppins"/>
                <w:b/>
                <w:bCs/>
                <w:color w:val="000000"/>
                <w:sz w:val="16"/>
                <w:szCs w:val="16"/>
              </w:rPr>
              <w:t>Inception Cross-sectoral Workshops (launch events)</w:t>
            </w:r>
          </w:p>
        </w:tc>
        <w:tc>
          <w:tcPr>
            <w:tcW w:w="2932" w:type="dxa"/>
          </w:tcPr>
          <w:p w14:paraId="3ECDEEB7" w14:textId="77777777" w:rsidR="0038297F" w:rsidRPr="00991D8D" w:rsidRDefault="0038297F" w:rsidP="00F35E29">
            <w:pPr>
              <w:jc w:val="center"/>
              <w:rPr>
                <w:rFonts w:ascii="Poppins" w:eastAsia="Times New Roman" w:hAnsi="Poppins" w:cs="Poppins"/>
                <w:color w:val="000000"/>
                <w:sz w:val="16"/>
                <w:szCs w:val="16"/>
              </w:rPr>
            </w:pPr>
            <w:r>
              <w:rPr>
                <w:rFonts w:ascii="Poppins" w:eastAsia="Times New Roman" w:hAnsi="Poppins" w:cs="Poppins"/>
                <w:color w:val="000000"/>
                <w:sz w:val="16"/>
                <w:szCs w:val="16"/>
              </w:rPr>
              <w:t xml:space="preserve">Community leaders, NGOs, local and </w:t>
            </w:r>
            <w:r w:rsidRPr="00991D8D">
              <w:rPr>
                <w:rFonts w:ascii="Poppins" w:eastAsia="Times New Roman" w:hAnsi="Poppins" w:cs="Poppins"/>
                <w:color w:val="000000"/>
                <w:sz w:val="16"/>
                <w:szCs w:val="16"/>
              </w:rPr>
              <w:t>national governmental agencies</w:t>
            </w:r>
          </w:p>
          <w:p w14:paraId="7D4BA670" w14:textId="77777777" w:rsidR="0038297F" w:rsidRPr="00991D8D" w:rsidRDefault="0038297F" w:rsidP="00F35E29">
            <w:pPr>
              <w:jc w:val="center"/>
              <w:rPr>
                <w:rFonts w:ascii="Poppins" w:eastAsia="Times New Roman" w:hAnsi="Poppins" w:cs="Poppins"/>
                <w:color w:val="000000"/>
                <w:sz w:val="16"/>
                <w:szCs w:val="16"/>
              </w:rPr>
            </w:pPr>
            <w:r w:rsidRPr="00991D8D">
              <w:rPr>
                <w:rFonts w:ascii="Poppins" w:eastAsia="Times New Roman" w:hAnsi="Poppins" w:cs="Poppins"/>
                <w:color w:val="000000"/>
                <w:sz w:val="16"/>
                <w:szCs w:val="16"/>
              </w:rPr>
              <w:t>Lagos:</w:t>
            </w:r>
            <w:r>
              <w:rPr>
                <w:rFonts w:ascii="Poppins" w:eastAsia="Times New Roman" w:hAnsi="Poppins" w:cs="Poppins"/>
                <w:color w:val="000000"/>
                <w:sz w:val="16"/>
                <w:szCs w:val="16"/>
              </w:rPr>
              <w:t xml:space="preserve"> 50</w:t>
            </w:r>
          </w:p>
          <w:p w14:paraId="5A3D0D39" w14:textId="77777777" w:rsidR="0038297F" w:rsidRDefault="0038297F" w:rsidP="00F35E29">
            <w:pPr>
              <w:jc w:val="center"/>
              <w:rPr>
                <w:rFonts w:ascii="Poppins" w:eastAsia="Times New Roman" w:hAnsi="Poppins" w:cs="Poppins"/>
                <w:color w:val="000000"/>
                <w:sz w:val="16"/>
                <w:szCs w:val="16"/>
              </w:rPr>
            </w:pPr>
            <w:r w:rsidRPr="00991D8D">
              <w:rPr>
                <w:rFonts w:ascii="Poppins" w:eastAsia="Times New Roman" w:hAnsi="Poppins" w:cs="Poppins"/>
                <w:color w:val="000000"/>
                <w:sz w:val="16"/>
                <w:szCs w:val="16"/>
              </w:rPr>
              <w:t>Nairobi: 25</w:t>
            </w:r>
          </w:p>
        </w:tc>
        <w:tc>
          <w:tcPr>
            <w:tcW w:w="3390" w:type="dxa"/>
          </w:tcPr>
          <w:p w14:paraId="73312B2E" w14:textId="77777777" w:rsidR="0038297F" w:rsidRPr="005370E6" w:rsidRDefault="0038297F" w:rsidP="00F35E29">
            <w:pPr>
              <w:rPr>
                <w:rFonts w:ascii="Poppins" w:eastAsia="Times New Roman" w:hAnsi="Poppins" w:cs="Poppins"/>
                <w:color w:val="000000"/>
                <w:sz w:val="16"/>
                <w:szCs w:val="16"/>
              </w:rPr>
            </w:pPr>
            <w:r>
              <w:rPr>
                <w:rFonts w:ascii="Poppins" w:eastAsia="Times New Roman" w:hAnsi="Poppins" w:cs="Poppins"/>
                <w:color w:val="000000"/>
                <w:sz w:val="16"/>
                <w:szCs w:val="16"/>
              </w:rPr>
              <w:t>In this open launch events, the project plans were introduced and discussed with a range of stakeholders. The team sought feedback through plenary discussions and focus group discussions on data gaps and opportunities, as well as the potential impact pathways for the project outputs and data.</w:t>
            </w:r>
          </w:p>
        </w:tc>
      </w:tr>
      <w:tr w:rsidR="0038297F" w:rsidRPr="005370E6" w14:paraId="0A4AEB4C" w14:textId="77777777" w:rsidTr="00F35E29">
        <w:tc>
          <w:tcPr>
            <w:tcW w:w="988" w:type="dxa"/>
            <w:hideMark/>
          </w:tcPr>
          <w:p w14:paraId="37B863E6" w14:textId="77777777" w:rsidR="0038297F" w:rsidRPr="005370E6" w:rsidRDefault="0038297F" w:rsidP="00F35E29">
            <w:pPr>
              <w:jc w:val="center"/>
              <w:rPr>
                <w:rFonts w:ascii="Times New Roman" w:eastAsia="Times New Roman" w:hAnsi="Times New Roman" w:cs="Times New Roman"/>
              </w:rPr>
            </w:pPr>
            <w:r w:rsidRPr="005370E6">
              <w:rPr>
                <w:rFonts w:ascii="Poppins" w:eastAsia="Times New Roman" w:hAnsi="Poppins" w:cs="Poppins"/>
                <w:b/>
                <w:bCs/>
                <w:color w:val="000000"/>
                <w:sz w:val="16"/>
                <w:szCs w:val="16"/>
              </w:rPr>
              <w:t>June</w:t>
            </w:r>
            <w:r>
              <w:rPr>
                <w:rFonts w:ascii="Poppins" w:eastAsia="Times New Roman" w:hAnsi="Poppins" w:cs="Poppins"/>
                <w:b/>
                <w:bCs/>
                <w:color w:val="000000"/>
                <w:sz w:val="16"/>
                <w:szCs w:val="16"/>
              </w:rPr>
              <w:t>-September</w:t>
            </w:r>
            <w:r w:rsidRPr="005370E6">
              <w:rPr>
                <w:rFonts w:ascii="Poppins" w:eastAsia="Times New Roman" w:hAnsi="Poppins" w:cs="Poppins"/>
                <w:b/>
                <w:bCs/>
                <w:color w:val="000000"/>
                <w:sz w:val="16"/>
                <w:szCs w:val="16"/>
              </w:rPr>
              <w:t xml:space="preserve"> 2023</w:t>
            </w:r>
          </w:p>
        </w:tc>
        <w:tc>
          <w:tcPr>
            <w:tcW w:w="1696" w:type="dxa"/>
          </w:tcPr>
          <w:p w14:paraId="37DD343D" w14:textId="77777777" w:rsidR="0038297F" w:rsidRDefault="0038297F" w:rsidP="00F35E29">
            <w:pPr>
              <w:jc w:val="center"/>
              <w:rPr>
                <w:rFonts w:ascii="Poppins" w:eastAsia="Times New Roman" w:hAnsi="Poppins" w:cs="Poppins"/>
                <w:color w:val="000000"/>
                <w:sz w:val="16"/>
                <w:szCs w:val="16"/>
              </w:rPr>
            </w:pPr>
            <w:r>
              <w:rPr>
                <w:rFonts w:ascii="Poppins" w:eastAsia="Times New Roman" w:hAnsi="Poppins" w:cs="Poppins"/>
                <w:b/>
                <w:bCs/>
                <w:color w:val="000000"/>
                <w:sz w:val="16"/>
                <w:szCs w:val="16"/>
              </w:rPr>
              <w:t xml:space="preserve">PAR 1: </w:t>
            </w:r>
            <w:r w:rsidRPr="005370E6">
              <w:rPr>
                <w:rFonts w:ascii="Poppins" w:eastAsia="Times New Roman" w:hAnsi="Poppins" w:cs="Poppins"/>
                <w:b/>
                <w:bCs/>
                <w:color w:val="000000"/>
                <w:sz w:val="16"/>
                <w:szCs w:val="16"/>
              </w:rPr>
              <w:t>Ranking</w:t>
            </w:r>
            <w:r>
              <w:rPr>
                <w:rFonts w:ascii="Poppins" w:eastAsia="Times New Roman" w:hAnsi="Poppins" w:cs="Poppins"/>
                <w:b/>
                <w:bCs/>
                <w:color w:val="000000"/>
                <w:sz w:val="16"/>
                <w:szCs w:val="16"/>
              </w:rPr>
              <w:t xml:space="preserve"> of Priorities (Deprivation Subdomains</w:t>
            </w:r>
            <w:r>
              <w:rPr>
                <w:rFonts w:ascii="Arial" w:eastAsia="Arial" w:hAnsi="Arial" w:cs="Arial"/>
                <w:sz w:val="20"/>
                <w:szCs w:val="20"/>
                <w:highlight w:val="yellow"/>
              </w:rPr>
              <w:fldChar w:fldCharType="begin"/>
            </w:r>
            <w:r>
              <w:rPr>
                <w:rFonts w:ascii="Arial" w:eastAsia="Arial" w:hAnsi="Arial" w:cs="Arial"/>
                <w:sz w:val="20"/>
                <w:szCs w:val="20"/>
                <w:highlight w:val="yellow"/>
              </w:rPr>
              <w:instrText xml:space="preserve"> ADDIN ZOTERO_ITEM CSL_CITATION {"citationID":"LtuQDgms","properties":{"formattedCitation":"\\super 44\\nosupersub{}","plainCitation":"44","noteIndex":0},"citationItems":[{"id":11944,"uris":["http://zotero.org/users/local/xzMFPpbq/items/PW2RBZZT"],"itemData":{"id":11944,"type":"paper-conference","abstract":"IDEAMAPS is developing a participatory data-modelling ecosystem to produce maps of deprived areas (\"slums\") routinely and accurately at scale across cities in lower- and middle-income countries (LMICs). The Ecosystem is co-designed with local stakeholders with the aim of supporting decision-making and evidence-based policymaking. Within the IDEAMAPS Ecosystem, deprivation (multi-dimensional poverty) is modelled via a large set of subdomains (e.g., irregular layouts, waste accumulation) relating to the domains of deprivation (e.g., unplannedness, contamination). Earth Observation (EO) and AI are used to build these models at scale in environments where data is commonly absent. Models are built within intense community engagements using a Participatory AI approach, where empowerment and transparency about inputs, models and outputs are essential. Open and free EO data (e.g., Copernicus) and data with research access (e.g., SDGSat-1) are combined with public, official, and community-generated datasets to produce gridded surface maps of deprivation across cities. These outcomes support bottom-up planning and the localization of SDGs.","container-title":"IGARSS 2024 - 2024 IEEE International Geoscience and Remote Sensing Symposium","DOI":"10.1109/IGARSS53475.2024.10642494","event-title":"IGARSS 2024 - 2024 IEEE International Geoscience and Remote Sensing Symposium","ISSN":"2153-7003","note":"ISSN: 2153-7003","page":"1562-1566","source":"IEEE Xplore","title":"IDEAMAPS: Modelling Sub-Domains of Deprivation with EO and AI","title-short":"IDEAMAPS","URL":"https://ieeexplore.ieee.org/abstract/document/10642494","author":[{"family":"Kuffer","given":"Monika"},{"family":"Abascal","given":"Angela"},{"family":"Engstrom","given":"Ryan"},{"family":"Thomson","given":"Dana R."},{"family":"Tregonning","given":"Grant"},{"family":"Shonowo","given":"Adenike"},{"family":"Zhao","given":"Qunshan"},{"family":"Albuquerque","given":"Joao Porto","non-dropping-particle":"de"},{"family":"Elias","given":"Peter"},{"family":"Onyambu","given":"Francis C."},{"family":"Kabaria","given":"Caroline"}],"accessed":{"date-parts":[["2026",1,19]]},"issued":{"date-parts":[["2024",7]]}}}],"schema":"https://github.com/citation-style-language/schema/raw/master/csl-citation.json"} </w:instrText>
            </w:r>
            <w:r>
              <w:rPr>
                <w:rFonts w:ascii="Arial" w:eastAsia="Arial" w:hAnsi="Arial" w:cs="Arial"/>
                <w:sz w:val="20"/>
                <w:szCs w:val="20"/>
                <w:highlight w:val="yellow"/>
              </w:rPr>
              <w:fldChar w:fldCharType="separate"/>
            </w:r>
            <w:r w:rsidRPr="0076439C">
              <w:rPr>
                <w:rFonts w:ascii="Arial" w:hAnsi="Arial" w:cs="Arial"/>
                <w:sz w:val="20"/>
                <w:vertAlign w:val="superscript"/>
              </w:rPr>
              <w:t>44</w:t>
            </w:r>
            <w:r>
              <w:rPr>
                <w:rFonts w:ascii="Arial" w:eastAsia="Arial" w:hAnsi="Arial" w:cs="Arial"/>
                <w:sz w:val="20"/>
                <w:szCs w:val="20"/>
                <w:highlight w:val="yellow"/>
              </w:rPr>
              <w:fldChar w:fldCharType="end"/>
            </w:r>
            <w:r>
              <w:rPr>
                <w:rFonts w:ascii="Poppins" w:eastAsia="Times New Roman" w:hAnsi="Poppins" w:cs="Poppins"/>
                <w:b/>
                <w:bCs/>
                <w:color w:val="000000"/>
                <w:sz w:val="16"/>
                <w:szCs w:val="16"/>
              </w:rPr>
              <w:t>) and Co-creation of basemap</w:t>
            </w:r>
          </w:p>
        </w:tc>
        <w:tc>
          <w:tcPr>
            <w:tcW w:w="2932" w:type="dxa"/>
            <w:hideMark/>
          </w:tcPr>
          <w:p w14:paraId="3C29DF27" w14:textId="77777777" w:rsidR="0038297F" w:rsidRDefault="0038297F" w:rsidP="00F35E29">
            <w:pPr>
              <w:jc w:val="center"/>
              <w:rPr>
                <w:rFonts w:ascii="Poppins" w:eastAsia="Times New Roman" w:hAnsi="Poppins" w:cs="Poppins"/>
                <w:color w:val="000000"/>
                <w:sz w:val="16"/>
                <w:szCs w:val="16"/>
              </w:rPr>
            </w:pPr>
            <w:r>
              <w:rPr>
                <w:rFonts w:ascii="Poppins" w:eastAsia="Times New Roman" w:hAnsi="Poppins" w:cs="Poppins"/>
                <w:color w:val="000000"/>
                <w:sz w:val="16"/>
                <w:szCs w:val="16"/>
              </w:rPr>
              <w:t>Residents of partner communities</w:t>
            </w:r>
          </w:p>
          <w:p w14:paraId="2D62B096" w14:textId="77777777" w:rsidR="0038297F" w:rsidRPr="006B06E5" w:rsidRDefault="0038297F" w:rsidP="00F35E29">
            <w:pPr>
              <w:jc w:val="center"/>
              <w:rPr>
                <w:rFonts w:ascii="Poppins" w:eastAsia="Times New Roman" w:hAnsi="Poppins" w:cs="Poppins"/>
                <w:color w:val="000000"/>
                <w:sz w:val="16"/>
                <w:szCs w:val="16"/>
              </w:rPr>
            </w:pPr>
            <w:r w:rsidRPr="006B06E5">
              <w:rPr>
                <w:rFonts w:ascii="Poppins" w:eastAsia="Times New Roman" w:hAnsi="Poppins" w:cs="Poppins"/>
                <w:color w:val="000000"/>
                <w:sz w:val="16"/>
                <w:szCs w:val="16"/>
              </w:rPr>
              <w:t>Nairobi: 27 (1</w:t>
            </w:r>
            <w:r>
              <w:rPr>
                <w:rFonts w:ascii="Poppins" w:eastAsia="Times New Roman" w:hAnsi="Poppins" w:cs="Poppins"/>
                <w:color w:val="000000"/>
                <w:sz w:val="16"/>
                <w:szCs w:val="16"/>
              </w:rPr>
              <w:t>3f</w:t>
            </w:r>
            <w:r w:rsidRPr="006B06E5">
              <w:rPr>
                <w:rFonts w:ascii="Poppins" w:eastAsia="Times New Roman" w:hAnsi="Poppins" w:cs="Poppins"/>
                <w:color w:val="000000"/>
                <w:sz w:val="16"/>
                <w:szCs w:val="16"/>
              </w:rPr>
              <w:t>, 14</w:t>
            </w:r>
            <w:r>
              <w:rPr>
                <w:rFonts w:ascii="Poppins" w:eastAsia="Times New Roman" w:hAnsi="Poppins" w:cs="Poppins"/>
                <w:color w:val="000000"/>
                <w:sz w:val="16"/>
                <w:szCs w:val="16"/>
              </w:rPr>
              <w:t>m</w:t>
            </w:r>
            <w:r w:rsidRPr="006B06E5">
              <w:rPr>
                <w:rFonts w:ascii="Poppins" w:eastAsia="Times New Roman" w:hAnsi="Poppins" w:cs="Poppins"/>
                <w:color w:val="000000"/>
                <w:sz w:val="16"/>
                <w:szCs w:val="16"/>
              </w:rPr>
              <w:t>)</w:t>
            </w:r>
          </w:p>
          <w:p w14:paraId="3E1D4707" w14:textId="77777777" w:rsidR="0038297F" w:rsidRPr="006B06E5" w:rsidRDefault="0038297F" w:rsidP="00F35E29">
            <w:pPr>
              <w:jc w:val="center"/>
              <w:rPr>
                <w:rFonts w:ascii="Poppins" w:eastAsia="Times New Roman" w:hAnsi="Poppins" w:cs="Poppins"/>
                <w:color w:val="000000"/>
                <w:sz w:val="16"/>
                <w:szCs w:val="16"/>
              </w:rPr>
            </w:pPr>
            <w:r w:rsidRPr="006B06E5">
              <w:rPr>
                <w:rFonts w:ascii="Poppins" w:eastAsia="Times New Roman" w:hAnsi="Poppins" w:cs="Poppins"/>
                <w:color w:val="000000"/>
                <w:sz w:val="16"/>
                <w:szCs w:val="16"/>
              </w:rPr>
              <w:t>Lagos: 29</w:t>
            </w:r>
          </w:p>
          <w:p w14:paraId="043ABDE6" w14:textId="77777777" w:rsidR="0038297F" w:rsidRDefault="0038297F" w:rsidP="00F35E29">
            <w:pPr>
              <w:jc w:val="center"/>
              <w:rPr>
                <w:rFonts w:ascii="Poppins" w:eastAsia="Times New Roman" w:hAnsi="Poppins" w:cs="Poppins"/>
                <w:color w:val="000000"/>
                <w:sz w:val="16"/>
                <w:szCs w:val="16"/>
              </w:rPr>
            </w:pPr>
            <w:r w:rsidRPr="006B06E5">
              <w:rPr>
                <w:rFonts w:ascii="Poppins" w:eastAsia="Times New Roman" w:hAnsi="Poppins" w:cs="Poppins"/>
                <w:color w:val="000000"/>
                <w:sz w:val="16"/>
                <w:szCs w:val="16"/>
              </w:rPr>
              <w:t>Kano: 3</w:t>
            </w:r>
            <w:r>
              <w:rPr>
                <w:rFonts w:ascii="Poppins" w:eastAsia="Times New Roman" w:hAnsi="Poppins" w:cs="Poppins"/>
                <w:color w:val="000000"/>
                <w:sz w:val="16"/>
                <w:szCs w:val="16"/>
              </w:rPr>
              <w:t>2 (5f, 27m)</w:t>
            </w:r>
          </w:p>
          <w:p w14:paraId="5C93D8AD" w14:textId="77777777" w:rsidR="0038297F" w:rsidRPr="005370E6" w:rsidRDefault="0038297F" w:rsidP="00F35E29">
            <w:pPr>
              <w:jc w:val="center"/>
              <w:rPr>
                <w:rFonts w:ascii="Times New Roman" w:eastAsia="Times New Roman" w:hAnsi="Times New Roman" w:cs="Times New Roman"/>
              </w:rPr>
            </w:pPr>
          </w:p>
        </w:tc>
        <w:tc>
          <w:tcPr>
            <w:tcW w:w="3390" w:type="dxa"/>
            <w:hideMark/>
          </w:tcPr>
          <w:p w14:paraId="2EEC4090" w14:textId="77777777" w:rsidR="0038297F" w:rsidRPr="005370E6" w:rsidRDefault="0038297F" w:rsidP="00F35E29">
            <w:pPr>
              <w:rPr>
                <w:rFonts w:ascii="Times New Roman" w:eastAsia="Times New Roman" w:hAnsi="Times New Roman" w:cs="Times New Roman"/>
              </w:rPr>
            </w:pPr>
            <w:r>
              <w:rPr>
                <w:rFonts w:ascii="Poppins" w:eastAsia="Times New Roman" w:hAnsi="Poppins" w:cs="Poppins"/>
                <w:color w:val="000000"/>
                <w:sz w:val="16"/>
                <w:szCs w:val="16"/>
              </w:rPr>
              <w:t>Focus</w:t>
            </w:r>
            <w:r w:rsidRPr="005370E6">
              <w:rPr>
                <w:rFonts w:ascii="Poppins" w:eastAsia="Times New Roman" w:hAnsi="Poppins" w:cs="Poppins"/>
                <w:color w:val="000000"/>
                <w:sz w:val="16"/>
                <w:szCs w:val="16"/>
              </w:rPr>
              <w:t xml:space="preserve"> group discussions were conducted</w:t>
            </w:r>
            <w:r>
              <w:rPr>
                <w:rFonts w:ascii="Poppins" w:eastAsia="Times New Roman" w:hAnsi="Poppins" w:cs="Poppins"/>
                <w:color w:val="000000"/>
                <w:sz w:val="16"/>
                <w:szCs w:val="16"/>
              </w:rPr>
              <w:t xml:space="preserve"> in each partner community</w:t>
            </w:r>
            <w:r w:rsidRPr="005370E6">
              <w:rPr>
                <w:rFonts w:ascii="Poppins" w:eastAsia="Times New Roman" w:hAnsi="Poppins" w:cs="Poppins"/>
                <w:color w:val="000000"/>
                <w:sz w:val="16"/>
                <w:szCs w:val="16"/>
              </w:rPr>
              <w:t xml:space="preserve"> led by field interviewers. The discussions covered: </w:t>
            </w:r>
          </w:p>
          <w:p w14:paraId="38759461" w14:textId="77777777" w:rsidR="0038297F" w:rsidRPr="005370E6" w:rsidRDefault="0038297F" w:rsidP="00F35E29">
            <w:pPr>
              <w:rPr>
                <w:rFonts w:ascii="Times New Roman" w:eastAsia="Times New Roman" w:hAnsi="Times New Roman" w:cs="Times New Roman"/>
              </w:rPr>
            </w:pPr>
            <w:r w:rsidRPr="005370E6">
              <w:rPr>
                <w:rFonts w:ascii="Poppins" w:eastAsia="Times New Roman" w:hAnsi="Poppins" w:cs="Poppins"/>
                <w:color w:val="000000"/>
                <w:sz w:val="16"/>
                <w:szCs w:val="16"/>
              </w:rPr>
              <w:t>1. Identifying what depicts deprivation in the community.  </w:t>
            </w:r>
          </w:p>
          <w:p w14:paraId="11CA0C55" w14:textId="77777777" w:rsidR="0038297F" w:rsidRPr="005370E6" w:rsidRDefault="0038297F" w:rsidP="00F35E29">
            <w:pPr>
              <w:rPr>
                <w:rFonts w:ascii="Times New Roman" w:eastAsia="Times New Roman" w:hAnsi="Times New Roman" w:cs="Times New Roman"/>
              </w:rPr>
            </w:pPr>
            <w:r w:rsidRPr="005370E6">
              <w:rPr>
                <w:rFonts w:ascii="Poppins" w:eastAsia="Times New Roman" w:hAnsi="Poppins" w:cs="Poppins"/>
                <w:color w:val="000000"/>
                <w:sz w:val="16"/>
                <w:szCs w:val="16"/>
              </w:rPr>
              <w:t>2. Ranking the different pre-identified subdomains of deprivation. </w:t>
            </w:r>
          </w:p>
          <w:p w14:paraId="0F47CA1C" w14:textId="77777777" w:rsidR="0038297F" w:rsidRDefault="0038297F" w:rsidP="00F35E29">
            <w:pPr>
              <w:rPr>
                <w:rFonts w:ascii="Poppins" w:eastAsia="Times New Roman" w:hAnsi="Poppins" w:cs="Poppins"/>
                <w:color w:val="000000"/>
                <w:sz w:val="16"/>
                <w:szCs w:val="16"/>
              </w:rPr>
            </w:pPr>
            <w:r w:rsidRPr="005370E6">
              <w:rPr>
                <w:rFonts w:ascii="Poppins" w:eastAsia="Times New Roman" w:hAnsi="Poppins" w:cs="Poppins"/>
                <w:color w:val="000000"/>
                <w:sz w:val="16"/>
                <w:szCs w:val="16"/>
              </w:rPr>
              <w:t>3. Mapping the deprivation.</w:t>
            </w:r>
          </w:p>
          <w:p w14:paraId="5021549C" w14:textId="77777777" w:rsidR="0038297F" w:rsidRPr="005370E6" w:rsidRDefault="0038297F" w:rsidP="00F35E29">
            <w:pPr>
              <w:rPr>
                <w:rFonts w:ascii="Times New Roman" w:eastAsia="Times New Roman" w:hAnsi="Times New Roman" w:cs="Times New Roman"/>
              </w:rPr>
            </w:pPr>
            <w:r>
              <w:rPr>
                <w:rFonts w:ascii="Poppins" w:eastAsia="Times New Roman" w:hAnsi="Poppins" w:cs="Poppins"/>
                <w:color w:val="000000"/>
                <w:sz w:val="16"/>
                <w:szCs w:val="16"/>
              </w:rPr>
              <w:t xml:space="preserve">Communities were also presented </w:t>
            </w:r>
            <w:r w:rsidRPr="005370E6">
              <w:rPr>
                <w:rFonts w:ascii="Poppins" w:eastAsia="Times New Roman" w:hAnsi="Poppins" w:cs="Poppins"/>
                <w:color w:val="000000"/>
                <w:sz w:val="16"/>
                <w:szCs w:val="16"/>
              </w:rPr>
              <w:t>two maps (Satellite and Vector) at three different zooms (resolutions), high, medium, and low of the specific community areas.</w:t>
            </w:r>
          </w:p>
          <w:p w14:paraId="29B7C69B" w14:textId="77777777" w:rsidR="0038297F" w:rsidRPr="005370E6" w:rsidRDefault="0038297F" w:rsidP="00F35E29">
            <w:pPr>
              <w:rPr>
                <w:rFonts w:ascii="Times New Roman" w:eastAsia="Times New Roman" w:hAnsi="Times New Roman" w:cs="Times New Roman"/>
              </w:rPr>
            </w:pPr>
          </w:p>
        </w:tc>
      </w:tr>
      <w:tr w:rsidR="0038297F" w:rsidRPr="005370E6" w14:paraId="04D4338E" w14:textId="77777777" w:rsidTr="00F35E29">
        <w:tc>
          <w:tcPr>
            <w:tcW w:w="988" w:type="dxa"/>
            <w:hideMark/>
          </w:tcPr>
          <w:p w14:paraId="773184EB" w14:textId="77777777" w:rsidR="0038297F" w:rsidRPr="005370E6" w:rsidRDefault="0038297F" w:rsidP="00F35E29">
            <w:pPr>
              <w:jc w:val="center"/>
              <w:rPr>
                <w:rFonts w:ascii="Times New Roman" w:eastAsia="Times New Roman" w:hAnsi="Times New Roman" w:cs="Times New Roman"/>
              </w:rPr>
            </w:pPr>
            <w:r w:rsidRPr="005370E6">
              <w:rPr>
                <w:rFonts w:ascii="Poppins" w:eastAsia="Times New Roman" w:hAnsi="Poppins" w:cs="Poppins"/>
                <w:b/>
                <w:bCs/>
                <w:color w:val="000000"/>
                <w:sz w:val="16"/>
                <w:szCs w:val="16"/>
              </w:rPr>
              <w:t>February 2024</w:t>
            </w:r>
          </w:p>
        </w:tc>
        <w:tc>
          <w:tcPr>
            <w:tcW w:w="1696" w:type="dxa"/>
          </w:tcPr>
          <w:p w14:paraId="41C5220F" w14:textId="77777777" w:rsidR="0038297F" w:rsidRPr="005370E6" w:rsidRDefault="0038297F" w:rsidP="00F35E29">
            <w:pPr>
              <w:jc w:val="center"/>
              <w:rPr>
                <w:rFonts w:ascii="Poppins" w:eastAsia="Times New Roman" w:hAnsi="Poppins" w:cs="Poppins"/>
                <w:color w:val="000000"/>
                <w:sz w:val="16"/>
                <w:szCs w:val="16"/>
              </w:rPr>
            </w:pPr>
            <w:r>
              <w:rPr>
                <w:rFonts w:ascii="Poppins" w:eastAsia="Times New Roman" w:hAnsi="Poppins" w:cs="Poppins"/>
                <w:b/>
                <w:bCs/>
                <w:color w:val="000000"/>
                <w:sz w:val="16"/>
                <w:szCs w:val="16"/>
              </w:rPr>
              <w:t xml:space="preserve">PAR 2: </w:t>
            </w:r>
            <w:r w:rsidRPr="005370E6">
              <w:rPr>
                <w:rFonts w:ascii="Poppins" w:eastAsia="Times New Roman" w:hAnsi="Poppins" w:cs="Poppins"/>
                <w:b/>
                <w:bCs/>
                <w:color w:val="000000"/>
                <w:sz w:val="16"/>
                <w:szCs w:val="16"/>
              </w:rPr>
              <w:t>Photovoice</w:t>
            </w:r>
            <w:r>
              <w:rPr>
                <w:rFonts w:ascii="Poppins" w:eastAsia="Times New Roman" w:hAnsi="Poppins" w:cs="Poppins"/>
                <w:b/>
                <w:bCs/>
                <w:color w:val="000000"/>
                <w:sz w:val="16"/>
                <w:szCs w:val="16"/>
              </w:rPr>
              <w:t xml:space="preserve"> of deprivation in communities</w:t>
            </w:r>
          </w:p>
        </w:tc>
        <w:tc>
          <w:tcPr>
            <w:tcW w:w="2932" w:type="dxa"/>
            <w:hideMark/>
          </w:tcPr>
          <w:p w14:paraId="42B86880" w14:textId="77777777" w:rsidR="0038297F" w:rsidRDefault="0038297F" w:rsidP="00F35E29">
            <w:pPr>
              <w:jc w:val="center"/>
              <w:rPr>
                <w:rFonts w:ascii="Poppins" w:eastAsia="Times New Roman" w:hAnsi="Poppins" w:cs="Poppins"/>
                <w:color w:val="000000"/>
                <w:sz w:val="16"/>
                <w:szCs w:val="16"/>
              </w:rPr>
            </w:pPr>
            <w:r>
              <w:rPr>
                <w:rFonts w:ascii="Poppins" w:eastAsia="Times New Roman" w:hAnsi="Poppins" w:cs="Poppins"/>
                <w:color w:val="000000"/>
                <w:sz w:val="16"/>
                <w:szCs w:val="16"/>
              </w:rPr>
              <w:t>Residents of partner communities</w:t>
            </w:r>
          </w:p>
          <w:p w14:paraId="378DC22E" w14:textId="77777777" w:rsidR="0038297F" w:rsidRPr="00E302B2" w:rsidRDefault="0038297F" w:rsidP="00F35E29">
            <w:pPr>
              <w:jc w:val="center"/>
              <w:rPr>
                <w:rFonts w:ascii="Poppins" w:eastAsia="Times New Roman" w:hAnsi="Poppins" w:cs="Poppins"/>
                <w:color w:val="000000"/>
                <w:sz w:val="16"/>
                <w:szCs w:val="16"/>
              </w:rPr>
            </w:pPr>
            <w:r w:rsidRPr="00E302B2">
              <w:rPr>
                <w:rFonts w:ascii="Poppins" w:eastAsia="Times New Roman" w:hAnsi="Poppins" w:cs="Poppins"/>
                <w:color w:val="000000"/>
                <w:sz w:val="16"/>
                <w:szCs w:val="16"/>
              </w:rPr>
              <w:t xml:space="preserve">Lagos: </w:t>
            </w:r>
            <w:r>
              <w:rPr>
                <w:rFonts w:ascii="Poppins" w:eastAsia="Times New Roman" w:hAnsi="Poppins" w:cs="Poppins"/>
                <w:color w:val="000000"/>
                <w:sz w:val="16"/>
                <w:szCs w:val="16"/>
              </w:rPr>
              <w:t>31</w:t>
            </w:r>
            <w:r w:rsidRPr="00E302B2">
              <w:rPr>
                <w:rFonts w:ascii="Poppins" w:eastAsia="Times New Roman" w:hAnsi="Poppins" w:cs="Poppins"/>
                <w:color w:val="000000"/>
                <w:sz w:val="16"/>
                <w:szCs w:val="16"/>
              </w:rPr>
              <w:t xml:space="preserve"> (</w:t>
            </w:r>
            <w:r>
              <w:rPr>
                <w:rFonts w:ascii="Poppins" w:eastAsia="Times New Roman" w:hAnsi="Poppins" w:cs="Poppins"/>
                <w:color w:val="000000"/>
                <w:sz w:val="16"/>
                <w:szCs w:val="16"/>
              </w:rPr>
              <w:t>16f</w:t>
            </w:r>
            <w:r w:rsidRPr="00E302B2">
              <w:rPr>
                <w:rFonts w:ascii="Poppins" w:eastAsia="Times New Roman" w:hAnsi="Poppins" w:cs="Poppins"/>
                <w:color w:val="000000"/>
                <w:sz w:val="16"/>
                <w:szCs w:val="16"/>
              </w:rPr>
              <w:t xml:space="preserve">, </w:t>
            </w:r>
            <w:r>
              <w:rPr>
                <w:rFonts w:ascii="Poppins" w:eastAsia="Times New Roman" w:hAnsi="Poppins" w:cs="Poppins"/>
                <w:color w:val="000000"/>
                <w:sz w:val="16"/>
                <w:szCs w:val="16"/>
              </w:rPr>
              <w:t>15m</w:t>
            </w:r>
            <w:r w:rsidRPr="00E302B2">
              <w:rPr>
                <w:rFonts w:ascii="Poppins" w:eastAsia="Times New Roman" w:hAnsi="Poppins" w:cs="Poppins"/>
                <w:color w:val="000000"/>
                <w:sz w:val="16"/>
                <w:szCs w:val="16"/>
              </w:rPr>
              <w:t>)</w:t>
            </w:r>
          </w:p>
          <w:p w14:paraId="545F23B8" w14:textId="77777777" w:rsidR="0038297F" w:rsidRPr="0038297F" w:rsidRDefault="0038297F" w:rsidP="00F35E29">
            <w:pPr>
              <w:jc w:val="center"/>
              <w:rPr>
                <w:rFonts w:ascii="Poppins" w:eastAsia="Times New Roman" w:hAnsi="Poppins" w:cs="Poppins"/>
                <w:color w:val="000000"/>
                <w:sz w:val="16"/>
                <w:szCs w:val="16"/>
                <w:lang w:val="pt-BR"/>
              </w:rPr>
            </w:pPr>
            <w:r w:rsidRPr="0038297F">
              <w:rPr>
                <w:rFonts w:ascii="Poppins" w:eastAsia="Times New Roman" w:hAnsi="Poppins" w:cs="Poppins"/>
                <w:color w:val="000000"/>
                <w:sz w:val="16"/>
                <w:szCs w:val="16"/>
                <w:lang w:val="pt-BR"/>
              </w:rPr>
              <w:t>Kano: 33 (15f, 18m)</w:t>
            </w:r>
          </w:p>
          <w:p w14:paraId="60EA2ED8" w14:textId="77777777" w:rsidR="0038297F" w:rsidRPr="0038297F" w:rsidRDefault="0038297F" w:rsidP="00F35E29">
            <w:pPr>
              <w:jc w:val="center"/>
              <w:rPr>
                <w:rFonts w:ascii="Times New Roman" w:eastAsia="Times New Roman" w:hAnsi="Times New Roman" w:cs="Times New Roman"/>
                <w:lang w:val="pt-BR"/>
              </w:rPr>
            </w:pPr>
            <w:r w:rsidRPr="0038297F">
              <w:rPr>
                <w:rFonts w:ascii="Poppins" w:eastAsia="Times New Roman" w:hAnsi="Poppins" w:cs="Poppins"/>
                <w:color w:val="000000"/>
                <w:sz w:val="16"/>
                <w:szCs w:val="16"/>
                <w:lang w:val="pt-BR"/>
              </w:rPr>
              <w:t>Nairobi: 10 (5m/5f)</w:t>
            </w:r>
          </w:p>
        </w:tc>
        <w:tc>
          <w:tcPr>
            <w:tcW w:w="3390" w:type="dxa"/>
            <w:hideMark/>
          </w:tcPr>
          <w:p w14:paraId="13140EFB" w14:textId="77777777" w:rsidR="0038297F" w:rsidRPr="005370E6" w:rsidRDefault="0038297F" w:rsidP="00F35E29">
            <w:pPr>
              <w:rPr>
                <w:rFonts w:ascii="Times New Roman" w:eastAsia="Times New Roman" w:hAnsi="Times New Roman" w:cs="Times New Roman"/>
              </w:rPr>
            </w:pPr>
            <w:r w:rsidRPr="005370E6">
              <w:rPr>
                <w:rFonts w:ascii="Poppins" w:eastAsia="Times New Roman" w:hAnsi="Poppins" w:cs="Poppins"/>
                <w:color w:val="000000"/>
                <w:sz w:val="16"/>
                <w:szCs w:val="16"/>
              </w:rPr>
              <w:t>The participants were taken through the four subdomains of deprivation: small and dense, irregular layout, wastes and non-durable building materials. They were trained on the use of cameras and photo-ethics. </w:t>
            </w:r>
          </w:p>
          <w:p w14:paraId="038F65FD" w14:textId="77777777" w:rsidR="0038297F" w:rsidRPr="005370E6" w:rsidRDefault="0038297F" w:rsidP="00F35E29">
            <w:pPr>
              <w:rPr>
                <w:rFonts w:ascii="Times New Roman" w:eastAsia="Times New Roman" w:hAnsi="Times New Roman" w:cs="Times New Roman"/>
              </w:rPr>
            </w:pPr>
            <w:r w:rsidRPr="005370E6">
              <w:rPr>
                <w:rFonts w:ascii="Poppins" w:eastAsia="Times New Roman" w:hAnsi="Poppins" w:cs="Poppins"/>
                <w:color w:val="000000"/>
                <w:sz w:val="16"/>
                <w:szCs w:val="16"/>
              </w:rPr>
              <w:t>The community members choose photos that best described their lived realities to be displayed at an exhibition accompanied by captions written on manila papers alongside the photos.</w:t>
            </w:r>
          </w:p>
          <w:p w14:paraId="2F48543B" w14:textId="77777777" w:rsidR="0038297F" w:rsidRPr="005370E6" w:rsidRDefault="0038297F" w:rsidP="00F35E29">
            <w:pPr>
              <w:spacing w:after="240"/>
              <w:rPr>
                <w:rFonts w:ascii="Times New Roman" w:eastAsia="Times New Roman" w:hAnsi="Times New Roman" w:cs="Times New Roman"/>
              </w:rPr>
            </w:pPr>
          </w:p>
        </w:tc>
      </w:tr>
      <w:tr w:rsidR="0038297F" w:rsidRPr="005370E6" w14:paraId="19CB713A" w14:textId="77777777" w:rsidTr="00F35E29">
        <w:tc>
          <w:tcPr>
            <w:tcW w:w="988" w:type="dxa"/>
            <w:hideMark/>
          </w:tcPr>
          <w:p w14:paraId="5BCA7313" w14:textId="77777777" w:rsidR="0038297F" w:rsidRPr="005370E6" w:rsidRDefault="0038297F" w:rsidP="00F35E29">
            <w:pPr>
              <w:jc w:val="center"/>
              <w:rPr>
                <w:rFonts w:ascii="Times New Roman" w:eastAsia="Times New Roman" w:hAnsi="Times New Roman" w:cs="Times New Roman"/>
              </w:rPr>
            </w:pPr>
            <w:r w:rsidRPr="005370E6">
              <w:rPr>
                <w:rFonts w:ascii="Poppins" w:eastAsia="Times New Roman" w:hAnsi="Poppins" w:cs="Poppins"/>
                <w:b/>
                <w:bCs/>
                <w:color w:val="000000"/>
                <w:sz w:val="16"/>
                <w:szCs w:val="16"/>
              </w:rPr>
              <w:t>February 2024</w:t>
            </w:r>
          </w:p>
        </w:tc>
        <w:tc>
          <w:tcPr>
            <w:tcW w:w="1696" w:type="dxa"/>
          </w:tcPr>
          <w:p w14:paraId="00AD8B5B" w14:textId="77777777" w:rsidR="0038297F" w:rsidRDefault="0038297F" w:rsidP="00F35E29">
            <w:pPr>
              <w:jc w:val="center"/>
              <w:rPr>
                <w:rFonts w:ascii="Poppins" w:eastAsia="Times New Roman" w:hAnsi="Poppins" w:cs="Poppins"/>
                <w:b/>
                <w:bCs/>
                <w:color w:val="000000"/>
                <w:sz w:val="16"/>
                <w:szCs w:val="16"/>
              </w:rPr>
            </w:pPr>
            <w:r>
              <w:rPr>
                <w:rFonts w:ascii="Poppins" w:eastAsia="Times New Roman" w:hAnsi="Poppins" w:cs="Poppins"/>
                <w:b/>
                <w:bCs/>
                <w:color w:val="000000"/>
                <w:sz w:val="16"/>
                <w:szCs w:val="16"/>
              </w:rPr>
              <w:t xml:space="preserve">Mid-term </w:t>
            </w:r>
            <w:r w:rsidRPr="005370E6">
              <w:rPr>
                <w:rFonts w:ascii="Poppins" w:eastAsia="Times New Roman" w:hAnsi="Poppins" w:cs="Poppins"/>
                <w:b/>
                <w:bCs/>
                <w:color w:val="000000"/>
                <w:sz w:val="16"/>
                <w:szCs w:val="16"/>
              </w:rPr>
              <w:t xml:space="preserve">Cross-Sectoral Stakeholder </w:t>
            </w:r>
            <w:proofErr w:type="gramStart"/>
            <w:r w:rsidRPr="005370E6">
              <w:rPr>
                <w:rFonts w:ascii="Poppins" w:eastAsia="Times New Roman" w:hAnsi="Poppins" w:cs="Poppins"/>
                <w:b/>
                <w:bCs/>
                <w:color w:val="000000"/>
                <w:sz w:val="16"/>
                <w:szCs w:val="16"/>
              </w:rPr>
              <w:t>Workshop</w:t>
            </w:r>
            <w:r>
              <w:rPr>
                <w:rFonts w:ascii="Poppins" w:eastAsia="Times New Roman" w:hAnsi="Poppins" w:cs="Poppins"/>
                <w:b/>
                <w:bCs/>
                <w:color w:val="000000"/>
                <w:sz w:val="16"/>
                <w:szCs w:val="16"/>
              </w:rPr>
              <w:t>;</w:t>
            </w:r>
            <w:proofErr w:type="gramEnd"/>
          </w:p>
          <w:p w14:paraId="1CC7C14E" w14:textId="77777777" w:rsidR="0038297F" w:rsidRDefault="0038297F" w:rsidP="00F35E29">
            <w:pPr>
              <w:jc w:val="center"/>
              <w:rPr>
                <w:rFonts w:ascii="Poppins" w:eastAsia="Times New Roman" w:hAnsi="Poppins" w:cs="Poppins"/>
                <w:b/>
                <w:bCs/>
                <w:color w:val="000000"/>
                <w:sz w:val="16"/>
                <w:szCs w:val="16"/>
              </w:rPr>
            </w:pPr>
          </w:p>
          <w:p w14:paraId="364F9D5D" w14:textId="77777777" w:rsidR="0038297F" w:rsidRPr="005370E6" w:rsidRDefault="0038297F" w:rsidP="00F35E29">
            <w:pPr>
              <w:jc w:val="center"/>
              <w:rPr>
                <w:rFonts w:ascii="Poppins" w:eastAsia="Times New Roman" w:hAnsi="Poppins" w:cs="Poppins"/>
                <w:color w:val="000000"/>
                <w:sz w:val="16"/>
                <w:szCs w:val="16"/>
              </w:rPr>
            </w:pPr>
            <w:r w:rsidRPr="005370E6">
              <w:rPr>
                <w:rFonts w:ascii="Poppins" w:eastAsia="Times New Roman" w:hAnsi="Poppins" w:cs="Poppins"/>
                <w:b/>
                <w:bCs/>
                <w:color w:val="000000"/>
                <w:sz w:val="16"/>
                <w:szCs w:val="16"/>
              </w:rPr>
              <w:t>Capacity Building Training</w:t>
            </w:r>
          </w:p>
        </w:tc>
        <w:tc>
          <w:tcPr>
            <w:tcW w:w="2932" w:type="dxa"/>
            <w:hideMark/>
          </w:tcPr>
          <w:p w14:paraId="2754B777" w14:textId="77777777" w:rsidR="0038297F" w:rsidRPr="00991D8D" w:rsidRDefault="0038297F" w:rsidP="00F35E29">
            <w:pPr>
              <w:jc w:val="center"/>
              <w:rPr>
                <w:rFonts w:ascii="Poppins" w:eastAsia="Times New Roman" w:hAnsi="Poppins" w:cs="Poppins"/>
                <w:color w:val="000000"/>
                <w:sz w:val="16"/>
                <w:szCs w:val="16"/>
              </w:rPr>
            </w:pPr>
            <w:r w:rsidRPr="00991D8D">
              <w:rPr>
                <w:rFonts w:ascii="Poppins" w:eastAsia="Times New Roman" w:hAnsi="Poppins" w:cs="Poppins"/>
                <w:color w:val="000000"/>
                <w:sz w:val="16"/>
                <w:szCs w:val="16"/>
              </w:rPr>
              <w:t>Community leaders, governmental agencies, NGOs, researchers</w:t>
            </w:r>
          </w:p>
          <w:p w14:paraId="780F14B6" w14:textId="77777777" w:rsidR="0038297F" w:rsidRPr="00991D8D" w:rsidRDefault="0038297F" w:rsidP="00F35E29">
            <w:pPr>
              <w:jc w:val="center"/>
              <w:rPr>
                <w:rFonts w:ascii="Poppins" w:eastAsia="Times New Roman" w:hAnsi="Poppins" w:cs="Poppins"/>
                <w:color w:val="000000"/>
                <w:sz w:val="16"/>
                <w:szCs w:val="16"/>
              </w:rPr>
            </w:pPr>
            <w:r w:rsidRPr="00991D8D">
              <w:rPr>
                <w:rFonts w:ascii="Poppins" w:eastAsia="Times New Roman" w:hAnsi="Poppins" w:cs="Poppins"/>
                <w:color w:val="000000"/>
                <w:sz w:val="16"/>
                <w:szCs w:val="16"/>
              </w:rPr>
              <w:t>Partner communities</w:t>
            </w:r>
          </w:p>
          <w:p w14:paraId="759A8B11" w14:textId="77777777" w:rsidR="0038297F" w:rsidRPr="00C102C9" w:rsidRDefault="0038297F" w:rsidP="00F35E29">
            <w:pPr>
              <w:jc w:val="center"/>
              <w:rPr>
                <w:rFonts w:ascii="Poppins" w:eastAsia="Times New Roman" w:hAnsi="Poppins" w:cs="Poppins"/>
                <w:color w:val="000000"/>
                <w:sz w:val="16"/>
                <w:szCs w:val="16"/>
              </w:rPr>
            </w:pPr>
            <w:r w:rsidRPr="00C102C9">
              <w:rPr>
                <w:rFonts w:ascii="Poppins" w:eastAsia="Times New Roman" w:hAnsi="Poppins" w:cs="Poppins"/>
                <w:color w:val="000000"/>
                <w:sz w:val="16"/>
                <w:szCs w:val="16"/>
              </w:rPr>
              <w:t>Kano: 36 (10f, 26m)</w:t>
            </w:r>
          </w:p>
          <w:p w14:paraId="44D5FC3E" w14:textId="77777777" w:rsidR="0038297F" w:rsidRPr="00C102C9" w:rsidRDefault="0038297F" w:rsidP="00F35E29">
            <w:pPr>
              <w:jc w:val="center"/>
              <w:rPr>
                <w:rFonts w:ascii="Poppins" w:eastAsia="Times New Roman" w:hAnsi="Poppins" w:cs="Poppins"/>
                <w:color w:val="000000"/>
                <w:sz w:val="16"/>
                <w:szCs w:val="16"/>
              </w:rPr>
            </w:pPr>
            <w:r w:rsidRPr="00C102C9">
              <w:rPr>
                <w:rFonts w:ascii="Poppins" w:eastAsia="Times New Roman" w:hAnsi="Poppins" w:cs="Poppins"/>
                <w:color w:val="000000"/>
                <w:sz w:val="16"/>
                <w:szCs w:val="16"/>
              </w:rPr>
              <w:t>Lagos: 44 6 academia/students,21 community, 9 government, 2 NGO/civil society, 6 facilitators)</w:t>
            </w:r>
          </w:p>
          <w:p w14:paraId="603AB41B" w14:textId="77777777" w:rsidR="0038297F" w:rsidRPr="00C102C9" w:rsidRDefault="0038297F" w:rsidP="00F35E29">
            <w:pPr>
              <w:jc w:val="center"/>
              <w:rPr>
                <w:rFonts w:ascii="Times New Roman" w:eastAsia="Times New Roman" w:hAnsi="Times New Roman" w:cs="Times New Roman"/>
              </w:rPr>
            </w:pPr>
            <w:r w:rsidRPr="00C102C9">
              <w:rPr>
                <w:rFonts w:ascii="Poppins" w:eastAsia="Times New Roman" w:hAnsi="Poppins" w:cs="Poppins"/>
                <w:color w:val="000000"/>
                <w:sz w:val="16"/>
                <w:szCs w:val="16"/>
              </w:rPr>
              <w:t>Nairobi: 55 (25f, 30m) </w:t>
            </w:r>
          </w:p>
        </w:tc>
        <w:tc>
          <w:tcPr>
            <w:tcW w:w="3390" w:type="dxa"/>
            <w:hideMark/>
          </w:tcPr>
          <w:p w14:paraId="471C6AFE" w14:textId="77777777" w:rsidR="0038297F" w:rsidRPr="005370E6" w:rsidRDefault="0038297F" w:rsidP="00F35E29">
            <w:pPr>
              <w:textAlignment w:val="baseline"/>
              <w:rPr>
                <w:rFonts w:ascii="Poppins" w:eastAsia="Times New Roman" w:hAnsi="Poppins" w:cs="Poppins"/>
                <w:color w:val="000000"/>
                <w:sz w:val="16"/>
                <w:szCs w:val="16"/>
              </w:rPr>
            </w:pPr>
            <w:r>
              <w:rPr>
                <w:rFonts w:ascii="Poppins" w:eastAsia="Times New Roman" w:hAnsi="Poppins" w:cs="Poppins"/>
                <w:color w:val="000000"/>
                <w:sz w:val="16"/>
                <w:szCs w:val="16"/>
              </w:rPr>
              <w:t>The workshop i</w:t>
            </w:r>
            <w:r w:rsidRPr="005370E6">
              <w:rPr>
                <w:rFonts w:ascii="Poppins" w:eastAsia="Times New Roman" w:hAnsi="Poppins" w:cs="Poppins"/>
                <w:color w:val="000000"/>
                <w:sz w:val="16"/>
                <w:szCs w:val="16"/>
              </w:rPr>
              <w:t>ntroduced and described 3 modelled subdomains of deprivation: Irregular Layout, Small-Dense Structures, Overall Deprivation</w:t>
            </w:r>
            <w:r>
              <w:rPr>
                <w:rFonts w:ascii="Poppins" w:eastAsia="Times New Roman" w:hAnsi="Poppins" w:cs="Poppins"/>
                <w:color w:val="000000"/>
                <w:sz w:val="16"/>
                <w:szCs w:val="16"/>
              </w:rPr>
              <w:t xml:space="preserve">. After a demonstration of </w:t>
            </w:r>
            <w:r w:rsidRPr="005370E6">
              <w:rPr>
                <w:rFonts w:ascii="Poppins" w:eastAsia="Times New Roman" w:hAnsi="Poppins" w:cs="Poppins"/>
                <w:color w:val="000000"/>
                <w:sz w:val="16"/>
                <w:szCs w:val="16"/>
              </w:rPr>
              <w:t>the process for validating model results on the platform</w:t>
            </w:r>
            <w:r>
              <w:rPr>
                <w:rFonts w:ascii="Poppins" w:eastAsia="Times New Roman" w:hAnsi="Poppins" w:cs="Poppins"/>
                <w:color w:val="000000"/>
                <w:sz w:val="16"/>
                <w:szCs w:val="16"/>
              </w:rPr>
              <w:t>:</w:t>
            </w:r>
          </w:p>
          <w:p w14:paraId="28415D6E" w14:textId="77777777" w:rsidR="0038297F" w:rsidRPr="005370E6" w:rsidRDefault="0038297F" w:rsidP="0038297F">
            <w:pPr>
              <w:numPr>
                <w:ilvl w:val="0"/>
                <w:numId w:val="1"/>
              </w:numPr>
              <w:textAlignment w:val="baseline"/>
              <w:rPr>
                <w:rFonts w:ascii="Poppins" w:eastAsia="Times New Roman" w:hAnsi="Poppins" w:cs="Poppins"/>
                <w:color w:val="000000"/>
                <w:sz w:val="16"/>
                <w:szCs w:val="16"/>
              </w:rPr>
            </w:pPr>
            <w:r w:rsidRPr="005370E6">
              <w:rPr>
                <w:rFonts w:ascii="Poppins" w:eastAsia="Times New Roman" w:hAnsi="Poppins" w:cs="Poppins"/>
                <w:color w:val="000000"/>
                <w:sz w:val="16"/>
                <w:szCs w:val="16"/>
              </w:rPr>
              <w:t>Divided into groups based on sector representation to complete validation in the platform based on local knowledge and lived experience, indicating agree or disagree with the classifications of urban areas on the map </w:t>
            </w:r>
          </w:p>
          <w:p w14:paraId="6EA9FF8D" w14:textId="77777777" w:rsidR="0038297F" w:rsidRDefault="0038297F" w:rsidP="0038297F">
            <w:pPr>
              <w:numPr>
                <w:ilvl w:val="0"/>
                <w:numId w:val="1"/>
              </w:numPr>
              <w:textAlignment w:val="baseline"/>
              <w:rPr>
                <w:rFonts w:ascii="Poppins" w:eastAsia="Times New Roman" w:hAnsi="Poppins" w:cs="Poppins"/>
                <w:color w:val="000000"/>
                <w:sz w:val="16"/>
                <w:szCs w:val="16"/>
              </w:rPr>
            </w:pPr>
            <w:r w:rsidRPr="005370E6">
              <w:rPr>
                <w:rFonts w:ascii="Poppins" w:eastAsia="Times New Roman" w:hAnsi="Poppins" w:cs="Poppins"/>
                <w:color w:val="000000"/>
                <w:sz w:val="16"/>
                <w:szCs w:val="16"/>
              </w:rPr>
              <w:t xml:space="preserve">Guided discussions about the user experience, the accuracy of the maps, and how the maps could be used enable change </w:t>
            </w:r>
            <w:r w:rsidRPr="005370E6">
              <w:rPr>
                <w:rFonts w:ascii="Poppins" w:eastAsia="Times New Roman" w:hAnsi="Poppins" w:cs="Poppins"/>
                <w:color w:val="000000"/>
                <w:sz w:val="16"/>
                <w:szCs w:val="16"/>
              </w:rPr>
              <w:lastRenderedPageBreak/>
              <w:t>and support government interventions</w:t>
            </w:r>
          </w:p>
          <w:p w14:paraId="0ABDC614" w14:textId="77777777" w:rsidR="0038297F" w:rsidRPr="005370E6" w:rsidRDefault="0038297F" w:rsidP="00F35E29">
            <w:pPr>
              <w:rPr>
                <w:rFonts w:ascii="Times New Roman" w:eastAsia="Times New Roman" w:hAnsi="Times New Roman" w:cs="Times New Roman"/>
              </w:rPr>
            </w:pPr>
            <w:r>
              <w:rPr>
                <w:rFonts w:ascii="Poppins" w:eastAsia="Times New Roman" w:hAnsi="Poppins" w:cs="Poppins"/>
                <w:color w:val="000000"/>
                <w:sz w:val="16"/>
                <w:szCs w:val="16"/>
              </w:rPr>
              <w:t>The second day was</w:t>
            </w:r>
            <w:r w:rsidRPr="005370E6">
              <w:rPr>
                <w:rFonts w:ascii="Poppins" w:eastAsia="Times New Roman" w:hAnsi="Poppins" w:cs="Poppins"/>
                <w:color w:val="000000"/>
                <w:sz w:val="16"/>
                <w:szCs w:val="16"/>
              </w:rPr>
              <w:t xml:space="preserve"> a day-long workshop to share skills </w:t>
            </w:r>
            <w:r>
              <w:rPr>
                <w:rFonts w:ascii="Poppins" w:eastAsia="Times New Roman" w:hAnsi="Poppins" w:cs="Poppins"/>
                <w:color w:val="000000"/>
                <w:sz w:val="16"/>
                <w:szCs w:val="16"/>
              </w:rPr>
              <w:t xml:space="preserve">with community leaders and other stakeholders </w:t>
            </w:r>
            <w:r w:rsidRPr="005370E6">
              <w:rPr>
                <w:rFonts w:ascii="Poppins" w:eastAsia="Times New Roman" w:hAnsi="Poppins" w:cs="Poppins"/>
                <w:color w:val="000000"/>
                <w:sz w:val="16"/>
                <w:szCs w:val="16"/>
              </w:rPr>
              <w:t>in reading and exploring common data files and visualising data in charts to create a narrative. Hands-on activities included: </w:t>
            </w:r>
          </w:p>
          <w:p w14:paraId="2D649880" w14:textId="77777777" w:rsidR="0038297F" w:rsidRPr="005370E6" w:rsidRDefault="0038297F" w:rsidP="0038297F">
            <w:pPr>
              <w:numPr>
                <w:ilvl w:val="0"/>
                <w:numId w:val="1"/>
              </w:numPr>
              <w:textAlignment w:val="baseline"/>
              <w:rPr>
                <w:rFonts w:ascii="Poppins" w:eastAsia="Times New Roman" w:hAnsi="Poppins" w:cs="Poppins"/>
                <w:color w:val="000000"/>
                <w:sz w:val="16"/>
                <w:szCs w:val="16"/>
              </w:rPr>
            </w:pPr>
            <w:r w:rsidRPr="005370E6">
              <w:rPr>
                <w:rFonts w:ascii="Poppins" w:eastAsia="Times New Roman" w:hAnsi="Poppins" w:cs="Poppins"/>
                <w:color w:val="000000"/>
                <w:sz w:val="16"/>
                <w:szCs w:val="16"/>
              </w:rPr>
              <w:t>Downloading datasets</w:t>
            </w:r>
          </w:p>
          <w:p w14:paraId="073B38ED" w14:textId="77777777" w:rsidR="0038297F" w:rsidRPr="005370E6" w:rsidRDefault="0038297F" w:rsidP="0038297F">
            <w:pPr>
              <w:numPr>
                <w:ilvl w:val="0"/>
                <w:numId w:val="1"/>
              </w:numPr>
              <w:textAlignment w:val="baseline"/>
              <w:rPr>
                <w:rFonts w:ascii="Poppins" w:eastAsia="Times New Roman" w:hAnsi="Poppins" w:cs="Poppins"/>
                <w:color w:val="000000"/>
                <w:sz w:val="16"/>
                <w:szCs w:val="16"/>
              </w:rPr>
            </w:pPr>
            <w:r w:rsidRPr="005370E6">
              <w:rPr>
                <w:rFonts w:ascii="Poppins" w:eastAsia="Times New Roman" w:hAnsi="Poppins" w:cs="Poppins"/>
                <w:color w:val="000000"/>
                <w:sz w:val="16"/>
                <w:szCs w:val="16"/>
              </w:rPr>
              <w:t>Customising data using sort features </w:t>
            </w:r>
          </w:p>
          <w:p w14:paraId="06038816" w14:textId="77777777" w:rsidR="0038297F" w:rsidRPr="005370E6" w:rsidRDefault="0038297F" w:rsidP="0038297F">
            <w:pPr>
              <w:numPr>
                <w:ilvl w:val="0"/>
                <w:numId w:val="1"/>
              </w:numPr>
              <w:textAlignment w:val="baseline"/>
              <w:rPr>
                <w:rFonts w:ascii="Poppins" w:eastAsia="Times New Roman" w:hAnsi="Poppins" w:cs="Poppins"/>
                <w:color w:val="000000"/>
                <w:sz w:val="16"/>
                <w:szCs w:val="16"/>
              </w:rPr>
            </w:pPr>
            <w:r w:rsidRPr="005370E6">
              <w:rPr>
                <w:rFonts w:ascii="Poppins" w:eastAsia="Times New Roman" w:hAnsi="Poppins" w:cs="Poppins"/>
                <w:color w:val="000000"/>
                <w:sz w:val="16"/>
                <w:szCs w:val="16"/>
              </w:rPr>
              <w:t>Selecting images to support data and describe information displayed in charts </w:t>
            </w:r>
          </w:p>
          <w:p w14:paraId="50885902" w14:textId="77777777" w:rsidR="0038297F" w:rsidRPr="005370E6" w:rsidRDefault="0038297F" w:rsidP="0038297F">
            <w:pPr>
              <w:numPr>
                <w:ilvl w:val="0"/>
                <w:numId w:val="1"/>
              </w:numPr>
              <w:textAlignment w:val="baseline"/>
              <w:rPr>
                <w:rFonts w:ascii="Poppins" w:eastAsia="Times New Roman" w:hAnsi="Poppins" w:cs="Poppins"/>
                <w:color w:val="000000"/>
                <w:sz w:val="16"/>
                <w:szCs w:val="16"/>
              </w:rPr>
            </w:pPr>
            <w:r w:rsidRPr="005370E6">
              <w:rPr>
                <w:rFonts w:ascii="Poppins" w:eastAsia="Times New Roman" w:hAnsi="Poppins" w:cs="Poppins"/>
                <w:color w:val="000000"/>
                <w:sz w:val="16"/>
                <w:szCs w:val="16"/>
              </w:rPr>
              <w:t>Crafting draft blog posts about a selected topic for a specific audience </w:t>
            </w:r>
          </w:p>
        </w:tc>
      </w:tr>
      <w:tr w:rsidR="0038297F" w:rsidRPr="005370E6" w14:paraId="212B99A4" w14:textId="77777777" w:rsidTr="00F35E29">
        <w:tc>
          <w:tcPr>
            <w:tcW w:w="988" w:type="dxa"/>
            <w:hideMark/>
          </w:tcPr>
          <w:p w14:paraId="2CC38D32" w14:textId="77777777" w:rsidR="0038297F" w:rsidRPr="005370E6" w:rsidRDefault="0038297F" w:rsidP="00F35E29">
            <w:pPr>
              <w:jc w:val="center"/>
              <w:rPr>
                <w:rFonts w:ascii="Times New Roman" w:eastAsia="Times New Roman" w:hAnsi="Times New Roman" w:cs="Times New Roman"/>
              </w:rPr>
            </w:pPr>
            <w:r w:rsidRPr="005370E6">
              <w:rPr>
                <w:rFonts w:ascii="Poppins" w:eastAsia="Times New Roman" w:hAnsi="Poppins" w:cs="Poppins"/>
                <w:b/>
                <w:bCs/>
                <w:color w:val="000000"/>
                <w:sz w:val="16"/>
                <w:szCs w:val="16"/>
              </w:rPr>
              <w:lastRenderedPageBreak/>
              <w:t>June/July 2024</w:t>
            </w:r>
          </w:p>
        </w:tc>
        <w:tc>
          <w:tcPr>
            <w:tcW w:w="1696" w:type="dxa"/>
          </w:tcPr>
          <w:p w14:paraId="650C89CF" w14:textId="77777777" w:rsidR="0038297F" w:rsidRPr="005370E6" w:rsidRDefault="0038297F" w:rsidP="00F35E29">
            <w:pPr>
              <w:jc w:val="center"/>
              <w:rPr>
                <w:rFonts w:ascii="Poppins" w:eastAsia="Times New Roman" w:hAnsi="Poppins" w:cs="Poppins"/>
                <w:color w:val="191919"/>
                <w:sz w:val="16"/>
                <w:szCs w:val="16"/>
              </w:rPr>
            </w:pPr>
            <w:r>
              <w:rPr>
                <w:rFonts w:ascii="Poppins" w:eastAsia="Times New Roman" w:hAnsi="Poppins" w:cs="Poppins"/>
                <w:b/>
                <w:bCs/>
                <w:color w:val="000000"/>
                <w:sz w:val="16"/>
                <w:szCs w:val="16"/>
              </w:rPr>
              <w:t>PAR 3: Community A</w:t>
            </w:r>
            <w:r w:rsidRPr="005370E6">
              <w:rPr>
                <w:rFonts w:ascii="Poppins" w:eastAsia="Times New Roman" w:hAnsi="Poppins" w:cs="Poppins"/>
                <w:b/>
                <w:bCs/>
                <w:color w:val="000000"/>
                <w:sz w:val="16"/>
                <w:szCs w:val="16"/>
              </w:rPr>
              <w:t>sset</w:t>
            </w:r>
            <w:r>
              <w:rPr>
                <w:rFonts w:ascii="Poppins" w:eastAsia="Times New Roman" w:hAnsi="Poppins" w:cs="Poppins"/>
                <w:b/>
                <w:bCs/>
                <w:color w:val="000000"/>
                <w:sz w:val="16"/>
                <w:szCs w:val="16"/>
              </w:rPr>
              <w:t>s</w:t>
            </w:r>
            <w:r w:rsidRPr="005370E6">
              <w:rPr>
                <w:rFonts w:ascii="Poppins" w:eastAsia="Times New Roman" w:hAnsi="Poppins" w:cs="Poppins"/>
                <w:b/>
                <w:bCs/>
                <w:color w:val="000000"/>
                <w:sz w:val="16"/>
                <w:szCs w:val="16"/>
              </w:rPr>
              <w:t xml:space="preserve"> Mapping</w:t>
            </w:r>
          </w:p>
        </w:tc>
        <w:tc>
          <w:tcPr>
            <w:tcW w:w="2932" w:type="dxa"/>
            <w:hideMark/>
          </w:tcPr>
          <w:p w14:paraId="2D0FB174" w14:textId="77777777" w:rsidR="0038297F" w:rsidRDefault="0038297F" w:rsidP="00F35E29">
            <w:pPr>
              <w:jc w:val="center"/>
              <w:rPr>
                <w:rFonts w:ascii="Poppins" w:eastAsia="Times New Roman" w:hAnsi="Poppins" w:cs="Poppins"/>
                <w:color w:val="000000"/>
                <w:sz w:val="16"/>
                <w:szCs w:val="16"/>
              </w:rPr>
            </w:pPr>
            <w:r>
              <w:rPr>
                <w:rFonts w:ascii="Poppins" w:eastAsia="Times New Roman" w:hAnsi="Poppins" w:cs="Poppins"/>
                <w:color w:val="000000"/>
                <w:sz w:val="16"/>
                <w:szCs w:val="16"/>
              </w:rPr>
              <w:t>Partner communities</w:t>
            </w:r>
          </w:p>
          <w:p w14:paraId="4E176E28" w14:textId="77777777" w:rsidR="0038297F" w:rsidRPr="00C102C9" w:rsidRDefault="0038297F" w:rsidP="00F35E29">
            <w:pPr>
              <w:jc w:val="center"/>
              <w:rPr>
                <w:rFonts w:ascii="Poppins" w:eastAsia="Times New Roman" w:hAnsi="Poppins" w:cs="Poppins"/>
                <w:color w:val="191919"/>
                <w:sz w:val="16"/>
                <w:szCs w:val="16"/>
              </w:rPr>
            </w:pPr>
            <w:r w:rsidRPr="00C102C9">
              <w:rPr>
                <w:rFonts w:ascii="Poppins" w:eastAsia="Times New Roman" w:hAnsi="Poppins" w:cs="Poppins"/>
                <w:color w:val="191919"/>
                <w:sz w:val="16"/>
                <w:szCs w:val="16"/>
              </w:rPr>
              <w:t>Kano: 52 (17 female, 35 male)</w:t>
            </w:r>
          </w:p>
          <w:p w14:paraId="73E9C527" w14:textId="77777777" w:rsidR="0038297F" w:rsidRPr="00C102C9" w:rsidRDefault="0038297F" w:rsidP="00F35E29">
            <w:pPr>
              <w:jc w:val="center"/>
              <w:rPr>
                <w:rFonts w:ascii="Poppins" w:eastAsia="Times New Roman" w:hAnsi="Poppins" w:cs="Poppins"/>
                <w:color w:val="191919"/>
                <w:sz w:val="16"/>
                <w:szCs w:val="16"/>
              </w:rPr>
            </w:pPr>
            <w:r w:rsidRPr="00C102C9">
              <w:rPr>
                <w:rFonts w:ascii="Poppins" w:eastAsia="Times New Roman" w:hAnsi="Poppins" w:cs="Poppins"/>
                <w:color w:val="191919"/>
                <w:sz w:val="16"/>
                <w:szCs w:val="16"/>
              </w:rPr>
              <w:t>Lagos: 41 (24 male, 17 female including community members, students, youth mappers, and government)</w:t>
            </w:r>
          </w:p>
          <w:p w14:paraId="6A3D5417" w14:textId="77777777" w:rsidR="0038297F" w:rsidRPr="00FA116D" w:rsidRDefault="0038297F" w:rsidP="00F35E29">
            <w:pPr>
              <w:jc w:val="center"/>
              <w:rPr>
                <w:rFonts w:ascii="Poppins" w:eastAsia="Times New Roman" w:hAnsi="Poppins" w:cs="Poppins"/>
                <w:color w:val="191919"/>
                <w:sz w:val="16"/>
                <w:szCs w:val="16"/>
              </w:rPr>
            </w:pPr>
            <w:r w:rsidRPr="00C102C9">
              <w:rPr>
                <w:rFonts w:ascii="Poppins" w:eastAsia="Times New Roman" w:hAnsi="Poppins" w:cs="Poppins"/>
                <w:color w:val="191919"/>
                <w:sz w:val="16"/>
                <w:szCs w:val="16"/>
              </w:rPr>
              <w:t>Nairobi: 26 participants (10 male, 16 female)</w:t>
            </w:r>
          </w:p>
        </w:tc>
        <w:tc>
          <w:tcPr>
            <w:tcW w:w="3390" w:type="dxa"/>
            <w:hideMark/>
          </w:tcPr>
          <w:p w14:paraId="4DCFD7FD" w14:textId="77777777" w:rsidR="0038297F" w:rsidRPr="005370E6" w:rsidRDefault="0038297F" w:rsidP="00F35E29">
            <w:pPr>
              <w:rPr>
                <w:rFonts w:ascii="Times New Roman" w:eastAsia="Times New Roman" w:hAnsi="Times New Roman" w:cs="Times New Roman"/>
              </w:rPr>
            </w:pPr>
            <w:r w:rsidRPr="005370E6">
              <w:rPr>
                <w:rFonts w:ascii="Poppins" w:eastAsia="Times New Roman" w:hAnsi="Poppins" w:cs="Poppins"/>
                <w:color w:val="000000"/>
                <w:sz w:val="16"/>
                <w:szCs w:val="16"/>
              </w:rPr>
              <w:t>Four focused group discussions were conducted: two in each community led by Field interviewers.</w:t>
            </w:r>
          </w:p>
          <w:p w14:paraId="399DD263" w14:textId="77777777" w:rsidR="0038297F" w:rsidRPr="005370E6" w:rsidRDefault="0038297F" w:rsidP="00F35E29">
            <w:pPr>
              <w:rPr>
                <w:rFonts w:ascii="Times New Roman" w:eastAsia="Times New Roman" w:hAnsi="Times New Roman" w:cs="Times New Roman"/>
              </w:rPr>
            </w:pPr>
            <w:r w:rsidRPr="005370E6">
              <w:rPr>
                <w:rFonts w:ascii="Poppins" w:eastAsia="Times New Roman" w:hAnsi="Poppins" w:cs="Poppins"/>
                <w:color w:val="000000"/>
                <w:sz w:val="16"/>
                <w:szCs w:val="16"/>
              </w:rPr>
              <w:t>1. Community members identifying the community’s assets and what they would like to see on the map (focusing on WASH facilities).</w:t>
            </w:r>
          </w:p>
          <w:p w14:paraId="769CF2C2" w14:textId="77777777" w:rsidR="0038297F" w:rsidRPr="005370E6" w:rsidRDefault="0038297F" w:rsidP="00F35E29">
            <w:pPr>
              <w:rPr>
                <w:rFonts w:ascii="Times New Roman" w:eastAsia="Times New Roman" w:hAnsi="Times New Roman" w:cs="Times New Roman"/>
              </w:rPr>
            </w:pPr>
            <w:r w:rsidRPr="005370E6">
              <w:rPr>
                <w:rFonts w:ascii="Poppins" w:eastAsia="Times New Roman" w:hAnsi="Poppins" w:cs="Poppins"/>
                <w:color w:val="000000"/>
                <w:sz w:val="16"/>
                <w:szCs w:val="16"/>
              </w:rPr>
              <w:t>2.Mapping of community assets; Community members were provided with maps for their villages.</w:t>
            </w:r>
          </w:p>
          <w:p w14:paraId="7E19F1A9" w14:textId="77777777" w:rsidR="0038297F" w:rsidRPr="005370E6" w:rsidRDefault="0038297F" w:rsidP="00F35E29">
            <w:pPr>
              <w:rPr>
                <w:rFonts w:ascii="Times New Roman" w:eastAsia="Times New Roman" w:hAnsi="Times New Roman" w:cs="Times New Roman"/>
              </w:rPr>
            </w:pPr>
            <w:r w:rsidRPr="005370E6">
              <w:rPr>
                <w:rFonts w:ascii="Poppins" w:eastAsia="Times New Roman" w:hAnsi="Poppins" w:cs="Poppins"/>
                <w:color w:val="000000"/>
                <w:sz w:val="16"/>
                <w:szCs w:val="16"/>
              </w:rPr>
              <w:t>3. FIs were trained on how to use Survey CTO. They then proceeded to ground truth and collect additional data from the field. This data was used to update the maps.</w:t>
            </w:r>
          </w:p>
          <w:p w14:paraId="4458E3E5" w14:textId="77777777" w:rsidR="0038297F" w:rsidRPr="005370E6" w:rsidRDefault="0038297F" w:rsidP="00F35E29">
            <w:pPr>
              <w:rPr>
                <w:rFonts w:ascii="Times New Roman" w:eastAsia="Times New Roman" w:hAnsi="Times New Roman" w:cs="Times New Roman"/>
              </w:rPr>
            </w:pPr>
          </w:p>
        </w:tc>
      </w:tr>
      <w:tr w:rsidR="0038297F" w:rsidRPr="005370E6" w14:paraId="28A2474D" w14:textId="77777777" w:rsidTr="00F35E29">
        <w:tc>
          <w:tcPr>
            <w:tcW w:w="988" w:type="dxa"/>
            <w:hideMark/>
          </w:tcPr>
          <w:p w14:paraId="20B1ED11" w14:textId="77777777" w:rsidR="0038297F" w:rsidRPr="005370E6" w:rsidRDefault="0038297F" w:rsidP="00F35E29">
            <w:pPr>
              <w:jc w:val="center"/>
              <w:rPr>
                <w:rFonts w:ascii="Times New Roman" w:eastAsia="Times New Roman" w:hAnsi="Times New Roman" w:cs="Times New Roman"/>
              </w:rPr>
            </w:pPr>
            <w:r w:rsidRPr="005370E6">
              <w:rPr>
                <w:rFonts w:ascii="Poppins" w:eastAsia="Times New Roman" w:hAnsi="Poppins" w:cs="Poppins"/>
                <w:b/>
                <w:bCs/>
                <w:color w:val="000000"/>
                <w:sz w:val="16"/>
                <w:szCs w:val="16"/>
              </w:rPr>
              <w:t>September 2024</w:t>
            </w:r>
          </w:p>
        </w:tc>
        <w:tc>
          <w:tcPr>
            <w:tcW w:w="1696" w:type="dxa"/>
          </w:tcPr>
          <w:p w14:paraId="64E05966" w14:textId="77777777" w:rsidR="0038297F" w:rsidRPr="005370E6" w:rsidRDefault="0038297F" w:rsidP="00F35E29">
            <w:pPr>
              <w:jc w:val="center"/>
              <w:rPr>
                <w:rFonts w:ascii="Poppins" w:eastAsia="Times New Roman" w:hAnsi="Poppins" w:cs="Poppins"/>
                <w:color w:val="000000"/>
                <w:sz w:val="16"/>
                <w:szCs w:val="16"/>
              </w:rPr>
            </w:pPr>
            <w:r>
              <w:rPr>
                <w:rFonts w:ascii="Poppins" w:eastAsia="Times New Roman" w:hAnsi="Poppins" w:cs="Poppins"/>
                <w:b/>
                <w:bCs/>
                <w:color w:val="000000"/>
                <w:sz w:val="16"/>
                <w:szCs w:val="16"/>
              </w:rPr>
              <w:t>Curation of data into OpenStreetMap</w:t>
            </w:r>
          </w:p>
        </w:tc>
        <w:tc>
          <w:tcPr>
            <w:tcW w:w="2932" w:type="dxa"/>
            <w:hideMark/>
          </w:tcPr>
          <w:p w14:paraId="0DD28F0D" w14:textId="77777777" w:rsidR="0038297F" w:rsidRPr="00C102C9" w:rsidRDefault="0038297F" w:rsidP="00F35E29">
            <w:pPr>
              <w:jc w:val="center"/>
              <w:rPr>
                <w:rFonts w:ascii="Poppins" w:eastAsia="Times New Roman" w:hAnsi="Poppins" w:cs="Poppins"/>
                <w:color w:val="000000"/>
                <w:sz w:val="16"/>
                <w:szCs w:val="16"/>
              </w:rPr>
            </w:pPr>
            <w:r>
              <w:rPr>
                <w:rFonts w:ascii="Poppins" w:eastAsia="Times New Roman" w:hAnsi="Poppins" w:cs="Poppins"/>
                <w:color w:val="000000"/>
                <w:sz w:val="16"/>
                <w:szCs w:val="16"/>
              </w:rPr>
              <w:t>Community leaders and researchers</w:t>
            </w:r>
          </w:p>
          <w:p w14:paraId="61C695E6" w14:textId="77777777" w:rsidR="0038297F" w:rsidRPr="00C102C9" w:rsidRDefault="0038297F" w:rsidP="00F35E29">
            <w:pPr>
              <w:jc w:val="center"/>
              <w:rPr>
                <w:rFonts w:ascii="Poppins" w:eastAsia="Times New Roman" w:hAnsi="Poppins" w:cs="Poppins"/>
                <w:color w:val="000000"/>
                <w:sz w:val="16"/>
                <w:szCs w:val="16"/>
              </w:rPr>
            </w:pPr>
            <w:r w:rsidRPr="00C102C9">
              <w:rPr>
                <w:rFonts w:ascii="Poppins" w:eastAsia="Times New Roman" w:hAnsi="Poppins" w:cs="Poppins"/>
                <w:color w:val="000000"/>
                <w:sz w:val="16"/>
                <w:szCs w:val="16"/>
              </w:rPr>
              <w:t>Kano: 30 (17 female, 13 male)</w:t>
            </w:r>
          </w:p>
          <w:p w14:paraId="1A7190E4" w14:textId="77777777" w:rsidR="0038297F" w:rsidRPr="00C102C9" w:rsidRDefault="0038297F" w:rsidP="00F35E29">
            <w:pPr>
              <w:jc w:val="center"/>
              <w:rPr>
                <w:rFonts w:ascii="Poppins" w:eastAsia="Times New Roman" w:hAnsi="Poppins" w:cs="Poppins"/>
                <w:color w:val="000000"/>
                <w:sz w:val="16"/>
                <w:szCs w:val="16"/>
              </w:rPr>
            </w:pPr>
            <w:r w:rsidRPr="00C102C9">
              <w:rPr>
                <w:rFonts w:ascii="Poppins" w:eastAsia="Times New Roman" w:hAnsi="Poppins" w:cs="Poppins"/>
                <w:color w:val="000000"/>
                <w:sz w:val="16"/>
                <w:szCs w:val="16"/>
              </w:rPr>
              <w:t>Lagos: 3</w:t>
            </w:r>
          </w:p>
          <w:p w14:paraId="11D049BB" w14:textId="77777777" w:rsidR="0038297F" w:rsidRPr="00DF2FB5" w:rsidRDefault="0038297F" w:rsidP="00F35E29">
            <w:pPr>
              <w:jc w:val="center"/>
              <w:rPr>
                <w:rFonts w:ascii="Poppins" w:eastAsia="Times New Roman" w:hAnsi="Poppins" w:cs="Poppins"/>
                <w:color w:val="000000"/>
                <w:sz w:val="16"/>
                <w:szCs w:val="16"/>
              </w:rPr>
            </w:pPr>
            <w:r w:rsidRPr="00C102C9">
              <w:rPr>
                <w:rFonts w:ascii="Poppins" w:eastAsia="Times New Roman" w:hAnsi="Poppins" w:cs="Poppins"/>
                <w:color w:val="000000"/>
                <w:sz w:val="16"/>
                <w:szCs w:val="16"/>
              </w:rPr>
              <w:t>Nairobi: 15 (6 Nairobi field interviewers, 4 APHRC interns, 3 IDEAMAPS Nigeria team, 2 IDEAMAPS Glasgow team)</w:t>
            </w:r>
          </w:p>
        </w:tc>
        <w:tc>
          <w:tcPr>
            <w:tcW w:w="3390" w:type="dxa"/>
            <w:hideMark/>
          </w:tcPr>
          <w:p w14:paraId="7EA948AC" w14:textId="77777777" w:rsidR="0038297F" w:rsidRPr="005370E6" w:rsidRDefault="0038297F" w:rsidP="00F35E29">
            <w:pPr>
              <w:rPr>
                <w:rFonts w:ascii="Times New Roman" w:eastAsia="Times New Roman" w:hAnsi="Times New Roman" w:cs="Times New Roman"/>
              </w:rPr>
            </w:pPr>
            <w:r w:rsidRPr="005370E6">
              <w:rPr>
                <w:rFonts w:ascii="Poppins" w:eastAsia="Times New Roman" w:hAnsi="Poppins" w:cs="Poppins"/>
                <w:color w:val="000000"/>
                <w:sz w:val="16"/>
                <w:szCs w:val="16"/>
              </w:rPr>
              <w:t xml:space="preserve">OSM Kenya community lead took the team on editing and uploading data on OpenStreetMap. This was done using QGIS, where the team were able to edit the features attributes and export to </w:t>
            </w:r>
            <w:proofErr w:type="spellStart"/>
            <w:r w:rsidRPr="005370E6">
              <w:rPr>
                <w:rFonts w:ascii="Poppins" w:eastAsia="Times New Roman" w:hAnsi="Poppins" w:cs="Poppins"/>
                <w:color w:val="000000"/>
                <w:sz w:val="16"/>
                <w:szCs w:val="16"/>
              </w:rPr>
              <w:t>GeoJSON</w:t>
            </w:r>
            <w:proofErr w:type="spellEnd"/>
            <w:r w:rsidRPr="005370E6">
              <w:rPr>
                <w:rFonts w:ascii="Poppins" w:eastAsia="Times New Roman" w:hAnsi="Poppins" w:cs="Poppins"/>
                <w:color w:val="000000"/>
                <w:sz w:val="16"/>
                <w:szCs w:val="16"/>
              </w:rPr>
              <w:t>. </w:t>
            </w:r>
          </w:p>
          <w:p w14:paraId="3F55E219" w14:textId="77777777" w:rsidR="0038297F" w:rsidRPr="005370E6" w:rsidRDefault="0038297F" w:rsidP="00F35E29">
            <w:pPr>
              <w:rPr>
                <w:rFonts w:ascii="Times New Roman" w:eastAsia="Times New Roman" w:hAnsi="Times New Roman" w:cs="Times New Roman"/>
              </w:rPr>
            </w:pPr>
            <w:r w:rsidRPr="005370E6">
              <w:rPr>
                <w:rFonts w:ascii="Poppins" w:eastAsia="Times New Roman" w:hAnsi="Poppins" w:cs="Poppins"/>
                <w:color w:val="000000"/>
                <w:sz w:val="16"/>
                <w:szCs w:val="16"/>
              </w:rPr>
              <w:t>The data was then opened in JOSM software which was used to upload and update the data to OSM. </w:t>
            </w:r>
          </w:p>
          <w:p w14:paraId="5CCFBD69" w14:textId="77777777" w:rsidR="0038297F" w:rsidRPr="005370E6" w:rsidRDefault="0038297F" w:rsidP="00F35E29">
            <w:pPr>
              <w:rPr>
                <w:rFonts w:ascii="Times New Roman" w:eastAsia="Times New Roman" w:hAnsi="Times New Roman" w:cs="Times New Roman"/>
              </w:rPr>
            </w:pPr>
            <w:r w:rsidRPr="005370E6">
              <w:rPr>
                <w:rFonts w:ascii="Poppins" w:eastAsia="Times New Roman" w:hAnsi="Poppins" w:cs="Poppins"/>
                <w:color w:val="000000"/>
                <w:sz w:val="16"/>
                <w:szCs w:val="16"/>
              </w:rPr>
              <w:t>This was then followed by a validation exercise.</w:t>
            </w:r>
          </w:p>
        </w:tc>
      </w:tr>
      <w:tr w:rsidR="0038297F" w:rsidRPr="005370E6" w14:paraId="0E7A226E" w14:textId="77777777" w:rsidTr="00F35E29">
        <w:tc>
          <w:tcPr>
            <w:tcW w:w="988" w:type="dxa"/>
            <w:hideMark/>
          </w:tcPr>
          <w:p w14:paraId="74962CDC" w14:textId="77777777" w:rsidR="0038297F" w:rsidRPr="005370E6" w:rsidRDefault="0038297F" w:rsidP="00F35E29">
            <w:pPr>
              <w:jc w:val="center"/>
              <w:rPr>
                <w:rFonts w:ascii="Times New Roman" w:eastAsia="Times New Roman" w:hAnsi="Times New Roman" w:cs="Times New Roman"/>
              </w:rPr>
            </w:pPr>
            <w:r w:rsidRPr="005370E6">
              <w:rPr>
                <w:rFonts w:ascii="Poppins" w:eastAsia="Times New Roman" w:hAnsi="Poppins" w:cs="Poppins"/>
                <w:b/>
                <w:bCs/>
                <w:color w:val="000000"/>
                <w:sz w:val="16"/>
                <w:szCs w:val="16"/>
              </w:rPr>
              <w:t>October/November 2024</w:t>
            </w:r>
          </w:p>
        </w:tc>
        <w:tc>
          <w:tcPr>
            <w:tcW w:w="1696" w:type="dxa"/>
          </w:tcPr>
          <w:p w14:paraId="4043F699" w14:textId="77777777" w:rsidR="0038297F" w:rsidRPr="005370E6" w:rsidRDefault="0038297F" w:rsidP="00F35E29">
            <w:pPr>
              <w:jc w:val="center"/>
              <w:rPr>
                <w:rFonts w:ascii="Poppins" w:eastAsia="Times New Roman" w:hAnsi="Poppins" w:cs="Poppins"/>
                <w:color w:val="000000"/>
                <w:sz w:val="16"/>
                <w:szCs w:val="16"/>
              </w:rPr>
            </w:pPr>
            <w:r>
              <w:rPr>
                <w:rFonts w:ascii="Poppins" w:eastAsia="Times New Roman" w:hAnsi="Poppins" w:cs="Poppins"/>
                <w:b/>
                <w:bCs/>
                <w:color w:val="000000"/>
                <w:sz w:val="16"/>
                <w:szCs w:val="16"/>
              </w:rPr>
              <w:t xml:space="preserve">PAR 4: </w:t>
            </w:r>
            <w:r w:rsidRPr="005370E6">
              <w:rPr>
                <w:rFonts w:ascii="Poppins" w:eastAsia="Times New Roman" w:hAnsi="Poppins" w:cs="Poppins"/>
                <w:b/>
                <w:bCs/>
                <w:color w:val="000000"/>
                <w:sz w:val="16"/>
                <w:szCs w:val="16"/>
              </w:rPr>
              <w:t xml:space="preserve">Validation of </w:t>
            </w:r>
            <w:r>
              <w:rPr>
                <w:rFonts w:ascii="Poppins" w:eastAsia="Times New Roman" w:hAnsi="Poppins" w:cs="Poppins"/>
                <w:b/>
                <w:bCs/>
                <w:color w:val="000000"/>
                <w:sz w:val="16"/>
                <w:szCs w:val="16"/>
              </w:rPr>
              <w:t>m</w:t>
            </w:r>
            <w:r w:rsidRPr="005370E6">
              <w:rPr>
                <w:rFonts w:ascii="Poppins" w:eastAsia="Times New Roman" w:hAnsi="Poppins" w:cs="Poppins"/>
                <w:b/>
                <w:bCs/>
                <w:color w:val="000000"/>
                <w:sz w:val="16"/>
                <w:szCs w:val="16"/>
              </w:rPr>
              <w:t xml:space="preserve">orphological </w:t>
            </w:r>
            <w:r>
              <w:rPr>
                <w:rFonts w:ascii="Poppins" w:eastAsia="Times New Roman" w:hAnsi="Poppins" w:cs="Poppins"/>
                <w:b/>
                <w:bCs/>
                <w:color w:val="000000"/>
                <w:sz w:val="16"/>
                <w:szCs w:val="16"/>
              </w:rPr>
              <w:t>i</w:t>
            </w:r>
            <w:r w:rsidRPr="005370E6">
              <w:rPr>
                <w:rFonts w:ascii="Poppins" w:eastAsia="Times New Roman" w:hAnsi="Poppins" w:cs="Poppins"/>
                <w:b/>
                <w:bCs/>
                <w:color w:val="000000"/>
                <w:sz w:val="16"/>
                <w:szCs w:val="16"/>
              </w:rPr>
              <w:t xml:space="preserve">nformality </w:t>
            </w:r>
            <w:r>
              <w:rPr>
                <w:rFonts w:ascii="Poppins" w:eastAsia="Times New Roman" w:hAnsi="Poppins" w:cs="Poppins"/>
                <w:b/>
                <w:bCs/>
                <w:color w:val="000000"/>
                <w:sz w:val="16"/>
                <w:szCs w:val="16"/>
              </w:rPr>
              <w:t>m</w:t>
            </w:r>
            <w:r w:rsidRPr="005370E6">
              <w:rPr>
                <w:rFonts w:ascii="Poppins" w:eastAsia="Times New Roman" w:hAnsi="Poppins" w:cs="Poppins"/>
                <w:b/>
                <w:bCs/>
                <w:color w:val="000000"/>
                <w:sz w:val="16"/>
                <w:szCs w:val="16"/>
              </w:rPr>
              <w:t>odel</w:t>
            </w:r>
            <w:r>
              <w:rPr>
                <w:rFonts w:ascii="Poppins" w:eastAsia="Times New Roman" w:hAnsi="Poppins" w:cs="Poppins"/>
                <w:b/>
                <w:bCs/>
                <w:color w:val="000000"/>
                <w:sz w:val="16"/>
                <w:szCs w:val="16"/>
              </w:rPr>
              <w:t xml:space="preserve"> v1</w:t>
            </w:r>
          </w:p>
        </w:tc>
        <w:tc>
          <w:tcPr>
            <w:tcW w:w="2932" w:type="dxa"/>
            <w:hideMark/>
          </w:tcPr>
          <w:p w14:paraId="0A581D08" w14:textId="77777777" w:rsidR="0038297F" w:rsidRDefault="0038297F" w:rsidP="00F35E29">
            <w:pPr>
              <w:jc w:val="center"/>
              <w:rPr>
                <w:rFonts w:ascii="Poppins" w:eastAsia="Times New Roman" w:hAnsi="Poppins" w:cs="Poppins"/>
                <w:color w:val="000000"/>
                <w:sz w:val="16"/>
                <w:szCs w:val="16"/>
              </w:rPr>
            </w:pPr>
            <w:r w:rsidRPr="00C102C9">
              <w:rPr>
                <w:rFonts w:ascii="Poppins" w:eastAsia="Times New Roman" w:hAnsi="Poppins" w:cs="Poppins"/>
                <w:color w:val="000000"/>
                <w:sz w:val="16"/>
                <w:szCs w:val="16"/>
              </w:rPr>
              <w:t>Partner communities</w:t>
            </w:r>
          </w:p>
          <w:p w14:paraId="715E8063" w14:textId="77777777" w:rsidR="0038297F" w:rsidRPr="00C102C9" w:rsidRDefault="0038297F" w:rsidP="00F35E29">
            <w:pPr>
              <w:jc w:val="center"/>
              <w:rPr>
                <w:rFonts w:ascii="Poppins" w:eastAsia="Times New Roman" w:hAnsi="Poppins" w:cs="Poppins"/>
                <w:color w:val="000000"/>
                <w:sz w:val="16"/>
                <w:szCs w:val="16"/>
              </w:rPr>
            </w:pPr>
            <w:r w:rsidRPr="00C102C9">
              <w:rPr>
                <w:rFonts w:ascii="Poppins" w:eastAsia="Times New Roman" w:hAnsi="Poppins" w:cs="Poppins"/>
                <w:color w:val="000000"/>
                <w:sz w:val="16"/>
                <w:szCs w:val="16"/>
              </w:rPr>
              <w:t>Kano:  30 (17 female, 13 male)</w:t>
            </w:r>
          </w:p>
          <w:p w14:paraId="517056EA" w14:textId="77777777" w:rsidR="0038297F" w:rsidRPr="00C102C9" w:rsidRDefault="0038297F" w:rsidP="00F35E29">
            <w:pPr>
              <w:jc w:val="center"/>
              <w:rPr>
                <w:rFonts w:ascii="Poppins" w:eastAsia="Times New Roman" w:hAnsi="Poppins" w:cs="Poppins"/>
                <w:color w:val="000000"/>
                <w:sz w:val="16"/>
                <w:szCs w:val="16"/>
              </w:rPr>
            </w:pPr>
            <w:r w:rsidRPr="00C102C9">
              <w:rPr>
                <w:rFonts w:ascii="Poppins" w:eastAsia="Times New Roman" w:hAnsi="Poppins" w:cs="Poppins"/>
                <w:color w:val="000000"/>
                <w:sz w:val="16"/>
                <w:szCs w:val="16"/>
              </w:rPr>
              <w:t>Lagos: 20 (12 Male, 8 Female)</w:t>
            </w:r>
          </w:p>
          <w:p w14:paraId="5DC34013" w14:textId="77777777" w:rsidR="0038297F" w:rsidRPr="00C102C9" w:rsidRDefault="0038297F" w:rsidP="00F35E29">
            <w:pPr>
              <w:jc w:val="center"/>
              <w:rPr>
                <w:rFonts w:ascii="Poppins" w:eastAsia="Times New Roman" w:hAnsi="Poppins" w:cs="Poppins"/>
                <w:color w:val="000000"/>
                <w:sz w:val="16"/>
                <w:szCs w:val="16"/>
              </w:rPr>
            </w:pPr>
            <w:r w:rsidRPr="00C102C9">
              <w:rPr>
                <w:rFonts w:ascii="Poppins" w:eastAsia="Times New Roman" w:hAnsi="Poppins" w:cs="Poppins"/>
                <w:color w:val="000000"/>
                <w:sz w:val="16"/>
                <w:szCs w:val="16"/>
              </w:rPr>
              <w:t xml:space="preserve"> Nairobi: 23 (15 female, 8 male)</w:t>
            </w:r>
          </w:p>
          <w:p w14:paraId="267DF66A" w14:textId="77777777" w:rsidR="0038297F" w:rsidRDefault="0038297F" w:rsidP="00F35E29"/>
          <w:p w14:paraId="49630E5C" w14:textId="77777777" w:rsidR="0038297F" w:rsidRPr="005370E6" w:rsidRDefault="0038297F" w:rsidP="00F35E29">
            <w:pPr>
              <w:jc w:val="center"/>
              <w:rPr>
                <w:rFonts w:ascii="Times New Roman" w:eastAsia="Times New Roman" w:hAnsi="Times New Roman" w:cs="Times New Roman"/>
              </w:rPr>
            </w:pPr>
          </w:p>
        </w:tc>
        <w:tc>
          <w:tcPr>
            <w:tcW w:w="3390" w:type="dxa"/>
            <w:hideMark/>
          </w:tcPr>
          <w:p w14:paraId="782AAEB1" w14:textId="77777777" w:rsidR="0038297F" w:rsidRPr="005370E6" w:rsidRDefault="0038297F" w:rsidP="00F35E29">
            <w:pPr>
              <w:rPr>
                <w:rFonts w:ascii="Times New Roman" w:eastAsia="Times New Roman" w:hAnsi="Times New Roman" w:cs="Times New Roman"/>
              </w:rPr>
            </w:pPr>
            <w:r w:rsidRPr="005370E6">
              <w:rPr>
                <w:rFonts w:ascii="Poppins" w:eastAsia="Times New Roman" w:hAnsi="Poppins" w:cs="Poppins"/>
                <w:color w:val="000000"/>
                <w:sz w:val="16"/>
                <w:szCs w:val="16"/>
              </w:rPr>
              <w:t xml:space="preserve">The community members were introduced to the platform. They then proceed to interact with the platform and validate the classifications within their </w:t>
            </w:r>
            <w:r>
              <w:rPr>
                <w:rFonts w:ascii="Poppins" w:eastAsia="Times New Roman" w:hAnsi="Poppins" w:cs="Poppins"/>
                <w:color w:val="000000"/>
                <w:sz w:val="16"/>
                <w:szCs w:val="16"/>
              </w:rPr>
              <w:t>communities</w:t>
            </w:r>
            <w:r w:rsidRPr="005370E6">
              <w:rPr>
                <w:rFonts w:ascii="Poppins" w:eastAsia="Times New Roman" w:hAnsi="Poppins" w:cs="Poppins"/>
                <w:color w:val="000000"/>
                <w:sz w:val="16"/>
                <w:szCs w:val="16"/>
              </w:rPr>
              <w:t>. Guidance by the team was provided where necessary.</w:t>
            </w:r>
          </w:p>
          <w:p w14:paraId="187CC340" w14:textId="77777777" w:rsidR="0038297F" w:rsidRPr="005370E6" w:rsidRDefault="0038297F" w:rsidP="00F35E29">
            <w:pPr>
              <w:rPr>
                <w:rFonts w:ascii="Times New Roman" w:eastAsia="Times New Roman" w:hAnsi="Times New Roman" w:cs="Times New Roman"/>
              </w:rPr>
            </w:pPr>
            <w:r w:rsidRPr="005370E6">
              <w:rPr>
                <w:rFonts w:ascii="Poppins" w:eastAsia="Times New Roman" w:hAnsi="Poppins" w:cs="Poppins"/>
                <w:color w:val="000000"/>
                <w:sz w:val="16"/>
                <w:szCs w:val="16"/>
              </w:rPr>
              <w:t xml:space="preserve">Four focused group discussions were then </w:t>
            </w:r>
            <w:proofErr w:type="gramStart"/>
            <w:r w:rsidRPr="005370E6">
              <w:rPr>
                <w:rFonts w:ascii="Poppins" w:eastAsia="Times New Roman" w:hAnsi="Poppins" w:cs="Poppins"/>
                <w:color w:val="000000"/>
                <w:sz w:val="16"/>
                <w:szCs w:val="16"/>
              </w:rPr>
              <w:t>conducted;</w:t>
            </w:r>
            <w:proofErr w:type="gramEnd"/>
            <w:r w:rsidRPr="005370E6">
              <w:rPr>
                <w:rFonts w:ascii="Poppins" w:eastAsia="Times New Roman" w:hAnsi="Poppins" w:cs="Poppins"/>
                <w:color w:val="000000"/>
                <w:sz w:val="16"/>
                <w:szCs w:val="16"/>
              </w:rPr>
              <w:t xml:space="preserve"> two in each community led by Field interviewers. The discussions covered:</w:t>
            </w:r>
          </w:p>
          <w:p w14:paraId="055B26FA" w14:textId="77777777" w:rsidR="0038297F" w:rsidRPr="005370E6" w:rsidRDefault="0038297F" w:rsidP="00F35E29">
            <w:pPr>
              <w:rPr>
                <w:rFonts w:ascii="Times New Roman" w:eastAsia="Times New Roman" w:hAnsi="Times New Roman" w:cs="Times New Roman"/>
              </w:rPr>
            </w:pPr>
            <w:r w:rsidRPr="005370E6">
              <w:rPr>
                <w:rFonts w:ascii="Poppins" w:eastAsia="Times New Roman" w:hAnsi="Poppins" w:cs="Poppins"/>
                <w:color w:val="000000"/>
                <w:sz w:val="16"/>
                <w:szCs w:val="16"/>
              </w:rPr>
              <w:t>1.  Feedback on interaction with the platform and level of accuracy of the model.</w:t>
            </w:r>
          </w:p>
          <w:p w14:paraId="14F2E531" w14:textId="77777777" w:rsidR="0038297F" w:rsidRPr="005370E6" w:rsidRDefault="0038297F" w:rsidP="00F35E29">
            <w:pPr>
              <w:rPr>
                <w:rFonts w:ascii="Times New Roman" w:eastAsia="Times New Roman" w:hAnsi="Times New Roman" w:cs="Times New Roman"/>
              </w:rPr>
            </w:pPr>
            <w:r w:rsidRPr="005370E6">
              <w:rPr>
                <w:rFonts w:ascii="Poppins" w:eastAsia="Times New Roman" w:hAnsi="Poppins" w:cs="Poppins"/>
                <w:color w:val="000000"/>
                <w:sz w:val="16"/>
                <w:szCs w:val="16"/>
              </w:rPr>
              <w:lastRenderedPageBreak/>
              <w:t>2. Reviewing the community assets that have been uploaded to OSM and get feedback on the impact and further data needs.</w:t>
            </w:r>
          </w:p>
          <w:p w14:paraId="454F4E42" w14:textId="77777777" w:rsidR="0038297F" w:rsidRPr="005370E6" w:rsidRDefault="0038297F" w:rsidP="00F35E29">
            <w:pPr>
              <w:rPr>
                <w:rFonts w:ascii="Times New Roman" w:eastAsia="Times New Roman" w:hAnsi="Times New Roman" w:cs="Times New Roman"/>
              </w:rPr>
            </w:pPr>
          </w:p>
        </w:tc>
      </w:tr>
      <w:tr w:rsidR="0038297F" w:rsidRPr="005370E6" w14:paraId="5E3C25C6" w14:textId="77777777" w:rsidTr="00F35E29">
        <w:tc>
          <w:tcPr>
            <w:tcW w:w="988" w:type="dxa"/>
          </w:tcPr>
          <w:p w14:paraId="7E879160" w14:textId="77777777" w:rsidR="0038297F" w:rsidRDefault="0038297F" w:rsidP="00F35E29">
            <w:pPr>
              <w:jc w:val="center"/>
              <w:rPr>
                <w:rFonts w:ascii="Poppins" w:eastAsia="Times New Roman" w:hAnsi="Poppins" w:cs="Poppins"/>
                <w:b/>
                <w:bCs/>
                <w:color w:val="000000"/>
                <w:sz w:val="16"/>
                <w:szCs w:val="16"/>
              </w:rPr>
            </w:pPr>
            <w:r>
              <w:rPr>
                <w:rFonts w:ascii="Poppins" w:eastAsia="Times New Roman" w:hAnsi="Poppins" w:cs="Poppins"/>
                <w:b/>
                <w:bCs/>
                <w:color w:val="000000"/>
                <w:sz w:val="16"/>
                <w:szCs w:val="16"/>
              </w:rPr>
              <w:lastRenderedPageBreak/>
              <w:t>November 2024</w:t>
            </w:r>
          </w:p>
        </w:tc>
        <w:tc>
          <w:tcPr>
            <w:tcW w:w="1696" w:type="dxa"/>
          </w:tcPr>
          <w:p w14:paraId="31E111A7" w14:textId="77777777" w:rsidR="0038297F" w:rsidRDefault="0038297F" w:rsidP="00F35E29">
            <w:pPr>
              <w:jc w:val="center"/>
              <w:rPr>
                <w:rFonts w:ascii="Poppins" w:eastAsia="Times New Roman" w:hAnsi="Poppins" w:cs="Poppins"/>
                <w:b/>
                <w:bCs/>
                <w:color w:val="000000"/>
                <w:sz w:val="16"/>
                <w:szCs w:val="16"/>
              </w:rPr>
            </w:pPr>
            <w:r>
              <w:rPr>
                <w:rFonts w:ascii="Poppins" w:eastAsia="Times New Roman" w:hAnsi="Poppins" w:cs="Poppins"/>
                <w:b/>
                <w:bCs/>
                <w:color w:val="000000"/>
                <w:sz w:val="16"/>
                <w:szCs w:val="16"/>
              </w:rPr>
              <w:t>International cross-sectoral engagements</w:t>
            </w:r>
          </w:p>
        </w:tc>
        <w:tc>
          <w:tcPr>
            <w:tcW w:w="2932" w:type="dxa"/>
          </w:tcPr>
          <w:p w14:paraId="226EFE39" w14:textId="77777777" w:rsidR="0038297F" w:rsidRPr="009A10E5" w:rsidRDefault="0038297F" w:rsidP="00F35E29">
            <w:pPr>
              <w:jc w:val="center"/>
              <w:rPr>
                <w:rFonts w:ascii="Poppins" w:eastAsia="Times New Roman" w:hAnsi="Poppins" w:cs="Poppins"/>
                <w:color w:val="000000"/>
                <w:sz w:val="16"/>
                <w:szCs w:val="16"/>
              </w:rPr>
            </w:pPr>
            <w:r>
              <w:rPr>
                <w:rFonts w:ascii="Poppins" w:eastAsia="Times New Roman" w:hAnsi="Poppins" w:cs="Poppins"/>
                <w:color w:val="000000"/>
                <w:sz w:val="16"/>
                <w:szCs w:val="16"/>
              </w:rPr>
              <w:t xml:space="preserve">Community leaders, governmental </w:t>
            </w:r>
            <w:r w:rsidRPr="009A10E5">
              <w:rPr>
                <w:rFonts w:ascii="Poppins" w:eastAsia="Times New Roman" w:hAnsi="Poppins" w:cs="Poppins"/>
                <w:color w:val="000000"/>
                <w:sz w:val="16"/>
                <w:szCs w:val="16"/>
              </w:rPr>
              <w:t>agencies, NGOs, researchers</w:t>
            </w:r>
          </w:p>
          <w:p w14:paraId="171BA049" w14:textId="77777777" w:rsidR="0038297F" w:rsidRDefault="0038297F" w:rsidP="00F35E29">
            <w:pPr>
              <w:jc w:val="center"/>
              <w:rPr>
                <w:rFonts w:ascii="Poppins" w:eastAsia="Times New Roman" w:hAnsi="Poppins" w:cs="Poppins"/>
                <w:color w:val="000000"/>
                <w:sz w:val="16"/>
                <w:szCs w:val="16"/>
              </w:rPr>
            </w:pPr>
            <w:r>
              <w:rPr>
                <w:rFonts w:ascii="Poppins" w:eastAsia="Times New Roman" w:hAnsi="Poppins" w:cs="Poppins"/>
                <w:color w:val="000000"/>
                <w:sz w:val="16"/>
                <w:szCs w:val="16"/>
              </w:rPr>
              <w:t>More than 100 participants across several sessions</w:t>
            </w:r>
          </w:p>
        </w:tc>
        <w:tc>
          <w:tcPr>
            <w:tcW w:w="3390" w:type="dxa"/>
          </w:tcPr>
          <w:p w14:paraId="19E0C040" w14:textId="77777777" w:rsidR="0038297F" w:rsidRDefault="0038297F" w:rsidP="00F35E29">
            <w:pPr>
              <w:pStyle w:val="NormalWeb"/>
              <w:spacing w:before="0" w:beforeAutospacing="0" w:after="0" w:afterAutospacing="0"/>
              <w:rPr>
                <w:rFonts w:ascii="Poppins" w:hAnsi="Poppins" w:cs="Poppins"/>
                <w:color w:val="000000"/>
                <w:sz w:val="16"/>
                <w:szCs w:val="16"/>
              </w:rPr>
            </w:pPr>
            <w:r>
              <w:rPr>
                <w:rFonts w:ascii="Poppins" w:hAnsi="Poppins" w:cs="Poppins"/>
                <w:color w:val="000000"/>
                <w:sz w:val="16"/>
                <w:szCs w:val="16"/>
              </w:rPr>
              <w:t>During the 12</w:t>
            </w:r>
            <w:r w:rsidRPr="00746B32">
              <w:rPr>
                <w:rFonts w:ascii="Poppins" w:hAnsi="Poppins" w:cs="Poppins"/>
                <w:color w:val="000000"/>
                <w:sz w:val="16"/>
                <w:szCs w:val="16"/>
                <w:vertAlign w:val="superscript"/>
              </w:rPr>
              <w:t>th</w:t>
            </w:r>
            <w:r>
              <w:rPr>
                <w:rFonts w:ascii="Poppins" w:hAnsi="Poppins" w:cs="Poppins"/>
                <w:color w:val="000000"/>
                <w:sz w:val="16"/>
                <w:szCs w:val="16"/>
              </w:rPr>
              <w:t xml:space="preserve"> World Urban Forum in Cairo, several networking, training and “voices from cities” events were organised by the IDEAMAPS teams to present and discuss the findings of the project.</w:t>
            </w:r>
          </w:p>
        </w:tc>
      </w:tr>
      <w:tr w:rsidR="0038297F" w:rsidRPr="005370E6" w14:paraId="543F701F" w14:textId="77777777" w:rsidTr="00F35E29">
        <w:tc>
          <w:tcPr>
            <w:tcW w:w="988" w:type="dxa"/>
          </w:tcPr>
          <w:p w14:paraId="4482048E" w14:textId="77777777" w:rsidR="0038297F" w:rsidRDefault="0038297F" w:rsidP="00F35E29">
            <w:pPr>
              <w:jc w:val="center"/>
              <w:rPr>
                <w:rFonts w:ascii="Poppins" w:eastAsia="Times New Roman" w:hAnsi="Poppins" w:cs="Poppins"/>
                <w:b/>
                <w:bCs/>
                <w:color w:val="000000"/>
                <w:sz w:val="16"/>
                <w:szCs w:val="16"/>
              </w:rPr>
            </w:pPr>
            <w:r>
              <w:rPr>
                <w:rFonts w:ascii="Poppins" w:eastAsia="Times New Roman" w:hAnsi="Poppins" w:cs="Poppins"/>
                <w:b/>
                <w:bCs/>
                <w:color w:val="000000"/>
                <w:sz w:val="16"/>
                <w:szCs w:val="16"/>
              </w:rPr>
              <w:t>May-September 2025</w:t>
            </w:r>
          </w:p>
        </w:tc>
        <w:tc>
          <w:tcPr>
            <w:tcW w:w="1696" w:type="dxa"/>
          </w:tcPr>
          <w:p w14:paraId="4AF59D71" w14:textId="77777777" w:rsidR="0038297F" w:rsidRDefault="0038297F" w:rsidP="00F35E29">
            <w:pPr>
              <w:jc w:val="center"/>
              <w:rPr>
                <w:rFonts w:ascii="Poppins" w:eastAsia="Times New Roman" w:hAnsi="Poppins" w:cs="Poppins"/>
                <w:b/>
                <w:bCs/>
                <w:color w:val="000000"/>
                <w:sz w:val="16"/>
                <w:szCs w:val="16"/>
              </w:rPr>
            </w:pPr>
            <w:r>
              <w:rPr>
                <w:rFonts w:ascii="Poppins" w:eastAsia="Times New Roman" w:hAnsi="Poppins" w:cs="Poppins"/>
                <w:b/>
                <w:bCs/>
                <w:color w:val="000000"/>
                <w:sz w:val="16"/>
                <w:szCs w:val="16"/>
              </w:rPr>
              <w:t>Citywide model validation campaigns (including morphological informality v2) and closing cross-sectoral workshops</w:t>
            </w:r>
          </w:p>
        </w:tc>
        <w:tc>
          <w:tcPr>
            <w:tcW w:w="2932" w:type="dxa"/>
          </w:tcPr>
          <w:p w14:paraId="4BA5DA6E" w14:textId="77777777" w:rsidR="0038297F" w:rsidRPr="009A10E5" w:rsidRDefault="0038297F" w:rsidP="00F35E29">
            <w:pPr>
              <w:jc w:val="center"/>
              <w:rPr>
                <w:rFonts w:ascii="Poppins" w:eastAsia="Times New Roman" w:hAnsi="Poppins" w:cs="Poppins"/>
                <w:color w:val="000000"/>
                <w:sz w:val="16"/>
                <w:szCs w:val="16"/>
              </w:rPr>
            </w:pPr>
            <w:r>
              <w:rPr>
                <w:rFonts w:ascii="Poppins" w:eastAsia="Times New Roman" w:hAnsi="Poppins" w:cs="Poppins"/>
                <w:color w:val="000000"/>
                <w:sz w:val="16"/>
                <w:szCs w:val="16"/>
              </w:rPr>
              <w:t xml:space="preserve">Community leaders, governmental </w:t>
            </w:r>
            <w:r w:rsidRPr="009A10E5">
              <w:rPr>
                <w:rFonts w:ascii="Poppins" w:eastAsia="Times New Roman" w:hAnsi="Poppins" w:cs="Poppins"/>
                <w:color w:val="000000"/>
                <w:sz w:val="16"/>
                <w:szCs w:val="16"/>
              </w:rPr>
              <w:t>agencies, NGOs, researchers</w:t>
            </w:r>
          </w:p>
          <w:p w14:paraId="34B99AC2" w14:textId="77777777" w:rsidR="0038297F" w:rsidRDefault="0038297F" w:rsidP="00F35E29">
            <w:pPr>
              <w:jc w:val="center"/>
              <w:rPr>
                <w:rFonts w:ascii="Poppins" w:eastAsia="Times New Roman" w:hAnsi="Poppins" w:cs="Poppins"/>
                <w:color w:val="000000"/>
                <w:sz w:val="16"/>
                <w:szCs w:val="16"/>
              </w:rPr>
            </w:pPr>
            <w:r w:rsidRPr="009A10E5">
              <w:rPr>
                <w:rFonts w:ascii="Poppins" w:eastAsia="Times New Roman" w:hAnsi="Poppins" w:cs="Poppins"/>
                <w:color w:val="000000"/>
                <w:sz w:val="16"/>
                <w:szCs w:val="16"/>
              </w:rPr>
              <w:t>Kano: 40 (20 female, 20 male)</w:t>
            </w:r>
          </w:p>
          <w:p w14:paraId="4F72D46D" w14:textId="77777777" w:rsidR="0038297F" w:rsidRPr="009A10E5" w:rsidRDefault="0038297F" w:rsidP="00F35E29">
            <w:pPr>
              <w:jc w:val="center"/>
              <w:rPr>
                <w:rFonts w:ascii="Poppins" w:eastAsia="Times New Roman" w:hAnsi="Poppins" w:cs="Poppins"/>
                <w:color w:val="000000"/>
                <w:sz w:val="16"/>
                <w:szCs w:val="16"/>
              </w:rPr>
            </w:pPr>
            <w:r w:rsidRPr="009A10E5">
              <w:rPr>
                <w:rFonts w:ascii="Poppins" w:eastAsia="Times New Roman" w:hAnsi="Poppins" w:cs="Poppins"/>
                <w:color w:val="000000"/>
                <w:sz w:val="16"/>
                <w:szCs w:val="16"/>
              </w:rPr>
              <w:t>Abuja: 51 (33m, 18f)</w:t>
            </w:r>
          </w:p>
          <w:p w14:paraId="034C2C2C" w14:textId="4AD0E471" w:rsidR="0038297F" w:rsidRDefault="0038297F" w:rsidP="00F35E29">
            <w:pPr>
              <w:jc w:val="center"/>
              <w:rPr>
                <w:rFonts w:ascii="Poppins" w:eastAsia="Times New Roman" w:hAnsi="Poppins" w:cs="Poppins"/>
                <w:color w:val="000000"/>
                <w:sz w:val="16"/>
                <w:szCs w:val="16"/>
              </w:rPr>
            </w:pPr>
            <w:r w:rsidRPr="00C9773C">
              <w:rPr>
                <w:rFonts w:ascii="Poppins" w:eastAsia="Times New Roman" w:hAnsi="Poppins" w:cs="Poppins"/>
                <w:color w:val="000000"/>
                <w:sz w:val="16"/>
                <w:szCs w:val="16"/>
              </w:rPr>
              <w:t>Nairobi</w:t>
            </w:r>
            <w:r w:rsidRPr="00DF2FB5">
              <w:rPr>
                <w:rFonts w:ascii="Poppins" w:eastAsia="Times New Roman" w:hAnsi="Poppins" w:cs="Poppins"/>
                <w:color w:val="000000"/>
                <w:sz w:val="16"/>
                <w:szCs w:val="16"/>
                <w:highlight w:val="yellow"/>
              </w:rPr>
              <w:t>:</w:t>
            </w:r>
            <w:r w:rsidR="00C9773C">
              <w:rPr>
                <w:rFonts w:ascii="Poppins" w:eastAsia="Times New Roman" w:hAnsi="Poppins" w:cs="Poppins"/>
                <w:color w:val="000000"/>
                <w:sz w:val="16"/>
                <w:szCs w:val="16"/>
              </w:rPr>
              <w:t xml:space="preserve"> 35</w:t>
            </w:r>
          </w:p>
          <w:p w14:paraId="1C474DE8" w14:textId="77777777" w:rsidR="0038297F" w:rsidRPr="005370E6" w:rsidRDefault="0038297F" w:rsidP="00F35E29">
            <w:pPr>
              <w:jc w:val="center"/>
              <w:rPr>
                <w:rFonts w:ascii="Poppins" w:eastAsia="Times New Roman" w:hAnsi="Poppins" w:cs="Poppins"/>
                <w:color w:val="000000"/>
                <w:sz w:val="16"/>
                <w:szCs w:val="16"/>
              </w:rPr>
            </w:pPr>
          </w:p>
        </w:tc>
        <w:tc>
          <w:tcPr>
            <w:tcW w:w="3390" w:type="dxa"/>
          </w:tcPr>
          <w:p w14:paraId="7684806B" w14:textId="77777777" w:rsidR="0038297F" w:rsidRPr="0071538F" w:rsidRDefault="0038297F" w:rsidP="00F35E29">
            <w:pPr>
              <w:pStyle w:val="NormalWeb"/>
              <w:spacing w:before="0" w:beforeAutospacing="0" w:after="0" w:afterAutospacing="0"/>
            </w:pPr>
            <w:r>
              <w:rPr>
                <w:rFonts w:ascii="Poppins" w:hAnsi="Poppins" w:cs="Poppins"/>
                <w:color w:val="000000"/>
                <w:sz w:val="16"/>
                <w:szCs w:val="16"/>
              </w:rPr>
              <w:t>The project presented findings from the mapping of deprivation in two communities each in Lagos, Kano, and Nairobi focusing on access to general healthcare, emergency obstetric care (</w:t>
            </w:r>
            <w:proofErr w:type="spellStart"/>
            <w:r>
              <w:rPr>
                <w:rFonts w:ascii="Poppins" w:hAnsi="Poppins" w:cs="Poppins"/>
                <w:color w:val="000000"/>
                <w:sz w:val="16"/>
                <w:szCs w:val="16"/>
              </w:rPr>
              <w:t>EMoC</w:t>
            </w:r>
            <w:proofErr w:type="spellEnd"/>
            <w:r>
              <w:rPr>
                <w:rFonts w:ascii="Poppins" w:hAnsi="Poppins" w:cs="Poppins"/>
                <w:color w:val="000000"/>
                <w:sz w:val="16"/>
                <w:szCs w:val="16"/>
              </w:rPr>
              <w:t>), road connectivity, levels of morphological informality, and exposure to flood hazards. These results formed the basis for cross-sectoral engagement, bringing together stakeholders from health, climate, and urban planning to jointly review and validate the models and explore shared challenges.</w:t>
            </w:r>
          </w:p>
        </w:tc>
      </w:tr>
    </w:tbl>
    <w:p w14:paraId="20BD3AA4" w14:textId="77777777" w:rsidR="0038297F" w:rsidRDefault="0038297F" w:rsidP="0038297F">
      <w:pPr>
        <w:rPr>
          <w:rFonts w:ascii="Arial" w:eastAsia="Arial" w:hAnsi="Arial" w:cs="Arial"/>
          <w:sz w:val="20"/>
          <w:szCs w:val="20"/>
          <w:highlight w:val="yellow"/>
        </w:rPr>
      </w:pPr>
    </w:p>
    <w:p w14:paraId="70F399F7" w14:textId="167F7634" w:rsidR="0038297F" w:rsidRDefault="0038297F" w:rsidP="0038297F">
      <w:pPr>
        <w:rPr>
          <w:b/>
          <w:bCs/>
        </w:rPr>
      </w:pPr>
      <w:r>
        <w:rPr>
          <w:b/>
          <w:bCs/>
        </w:rPr>
        <w:br/>
      </w:r>
    </w:p>
    <w:p w14:paraId="084750E8" w14:textId="77777777" w:rsidR="001D21F9" w:rsidRDefault="001D21F9" w:rsidP="001D21F9">
      <w:pPr>
        <w:rPr>
          <w:color w:val="000000"/>
          <w:highlight w:val="yellow"/>
        </w:rPr>
      </w:pPr>
      <w:r>
        <w:rPr>
          <w:noProof/>
          <w:color w:val="000000"/>
        </w:rPr>
        <w:drawing>
          <wp:inline distT="0" distB="0" distL="0" distR="0" wp14:anchorId="5448356F" wp14:editId="7136BDC3">
            <wp:extent cx="5864186" cy="3632468"/>
            <wp:effectExtent l="0" t="0" r="0" b="0"/>
            <wp:docPr id="1735311164" name="image2.png" descr="A group of blue squares with numbers and lette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group of blue squares with numbers and letters&#10;&#10;AI-generated content may be incorrect."/>
                    <pic:cNvPicPr preferRelativeResize="0"/>
                  </pic:nvPicPr>
                  <pic:blipFill>
                    <a:blip r:embed="rId6"/>
                    <a:srcRect/>
                    <a:stretch>
                      <a:fillRect/>
                    </a:stretch>
                  </pic:blipFill>
                  <pic:spPr>
                    <a:xfrm>
                      <a:off x="0" y="0"/>
                      <a:ext cx="5864186" cy="3632468"/>
                    </a:xfrm>
                    <a:prstGeom prst="rect">
                      <a:avLst/>
                    </a:prstGeom>
                    <a:ln/>
                  </pic:spPr>
                </pic:pic>
              </a:graphicData>
            </a:graphic>
          </wp:inline>
        </w:drawing>
      </w:r>
    </w:p>
    <w:p w14:paraId="32F791E0" w14:textId="77777777" w:rsidR="001D21F9" w:rsidRDefault="001D21F9" w:rsidP="001D21F9">
      <w:pPr>
        <w:rPr>
          <w:color w:val="000000"/>
          <w:highlight w:val="yellow"/>
        </w:rPr>
      </w:pPr>
    </w:p>
    <w:p w14:paraId="5EA3FDB0" w14:textId="7BA82CB2" w:rsidR="001D21F9" w:rsidRDefault="001D21F9" w:rsidP="001D21F9">
      <w:pPr>
        <w:rPr>
          <w:color w:val="000000"/>
        </w:rPr>
      </w:pPr>
      <w:r>
        <w:rPr>
          <w:b/>
          <w:bCs/>
          <w:color w:val="000000"/>
        </w:rPr>
        <w:t xml:space="preserve">Figure </w:t>
      </w:r>
      <w:r>
        <w:rPr>
          <w:b/>
          <w:bCs/>
        </w:rPr>
        <w:t>S2.</w:t>
      </w:r>
      <w:r>
        <w:rPr>
          <w:b/>
          <w:bCs/>
          <w:color w:val="000000"/>
        </w:rPr>
        <w:t xml:space="preserve"> Confusion matrix showing classification performance across modelled and validated deprivation levels. </w:t>
      </w:r>
      <w:r>
        <w:rPr>
          <w:color w:val="000000"/>
        </w:rPr>
        <w:t>Rows represent the community-sourced deprivation levels, and columns represent modelled deprivation levels. Ascending diagonal cells indicate correct classifications, while off-diagonal cells represent misclassifications.</w:t>
      </w:r>
      <w:r w:rsidR="008267BC">
        <w:rPr>
          <w:color w:val="000000"/>
        </w:rPr>
        <w:t xml:space="preserve"> Comparing the numbers</w:t>
      </w:r>
      <w:r w:rsidR="000A0FF4">
        <w:rPr>
          <w:color w:val="000000"/>
        </w:rPr>
        <w:t xml:space="preserve"> of correct classifications</w:t>
      </w:r>
      <w:r w:rsidR="008267BC">
        <w:rPr>
          <w:color w:val="000000"/>
        </w:rPr>
        <w:t>, i</w:t>
      </w:r>
      <w:r w:rsidR="005A7DD3">
        <w:rPr>
          <w:color w:val="000000"/>
        </w:rPr>
        <w:t xml:space="preserve">t is noticeable that the v2 model has </w:t>
      </w:r>
      <w:r w:rsidR="005A7DD3">
        <w:rPr>
          <w:color w:val="000000"/>
        </w:rPr>
        <w:lastRenderedPageBreak/>
        <w:t xml:space="preserve">improved classification performance </w:t>
      </w:r>
      <w:r w:rsidR="00227E24">
        <w:rPr>
          <w:color w:val="000000"/>
        </w:rPr>
        <w:t>across</w:t>
      </w:r>
      <w:r w:rsidR="005A7DD3">
        <w:rPr>
          <w:color w:val="000000"/>
        </w:rPr>
        <w:t xml:space="preserve"> all bands in all cities, </w:t>
      </w:r>
      <w:r w:rsidR="00227E24">
        <w:rPr>
          <w:color w:val="000000"/>
        </w:rPr>
        <w:t>excep</w:t>
      </w:r>
      <w:r w:rsidR="005A7DD3">
        <w:rPr>
          <w:color w:val="000000"/>
        </w:rPr>
        <w:t>t f</w:t>
      </w:r>
      <w:r w:rsidR="00227E24">
        <w:rPr>
          <w:color w:val="000000"/>
        </w:rPr>
        <w:t>or</w:t>
      </w:r>
      <w:r w:rsidR="005A7DD3">
        <w:rPr>
          <w:color w:val="000000"/>
        </w:rPr>
        <w:t xml:space="preserve"> the “low” </w:t>
      </w:r>
      <w:r w:rsidR="00227E24">
        <w:rPr>
          <w:color w:val="000000"/>
        </w:rPr>
        <w:t xml:space="preserve">morphological information </w:t>
      </w:r>
      <w:r w:rsidR="005A7DD3">
        <w:rPr>
          <w:color w:val="000000"/>
        </w:rPr>
        <w:t>band in Nairobi.</w:t>
      </w:r>
    </w:p>
    <w:p w14:paraId="2C2CA290" w14:textId="77777777" w:rsidR="005A7DD3" w:rsidRDefault="005A7DD3" w:rsidP="00251864">
      <w:pPr>
        <w:rPr>
          <w:b/>
          <w:bCs/>
          <w:color w:val="000000"/>
        </w:rPr>
      </w:pPr>
    </w:p>
    <w:p w14:paraId="114C0BD6" w14:textId="77777777" w:rsidR="005A7DD3" w:rsidRDefault="005A7DD3" w:rsidP="00251864">
      <w:pPr>
        <w:rPr>
          <w:b/>
          <w:bCs/>
          <w:color w:val="000000"/>
        </w:rPr>
      </w:pPr>
    </w:p>
    <w:p w14:paraId="223D378D" w14:textId="6CDA18E2" w:rsidR="00251864" w:rsidRPr="00AD67B4" w:rsidRDefault="00251864" w:rsidP="00AD67B4">
      <w:pPr>
        <w:rPr>
          <w:color w:val="000000"/>
        </w:rPr>
      </w:pPr>
      <w:r w:rsidRPr="005A7DD3">
        <w:rPr>
          <w:b/>
          <w:bCs/>
          <w:color w:val="000000"/>
        </w:rPr>
        <w:t>Table S2. Overview of validation data collected and analysed on morphological informality</w:t>
      </w:r>
      <w:r w:rsidR="00AD67B4">
        <w:rPr>
          <w:b/>
          <w:bCs/>
          <w:color w:val="000000"/>
        </w:rPr>
        <w:t xml:space="preserve"> v1. </w:t>
      </w:r>
      <w:r w:rsidR="00AD67B4" w:rsidRPr="00AD67B4">
        <w:rPr>
          <w:color w:val="000000"/>
        </w:rPr>
        <w:t>Validation data were collected in Nairobi with community members (PAR sessions) on 24 and 28 October 2024. Validation data in Kano were collected for the partner communities on 30 October 2024.</w:t>
      </w:r>
    </w:p>
    <w:p w14:paraId="11D17FEF" w14:textId="77777777" w:rsidR="00AD67B4" w:rsidRDefault="00AD67B4" w:rsidP="00251864">
      <w:pPr>
        <w:rPr>
          <w:b/>
          <w:bCs/>
          <w:color w:val="000000"/>
        </w:rPr>
      </w:pPr>
    </w:p>
    <w:p w14:paraId="1A649191" w14:textId="7322C42F" w:rsidR="00AD67B4" w:rsidRPr="005A7DD3" w:rsidRDefault="00AD67B4" w:rsidP="00251864">
      <w:pPr>
        <w:rPr>
          <w:b/>
          <w:bCs/>
          <w:color w:val="000000"/>
        </w:rPr>
      </w:pPr>
      <w:r w:rsidRPr="00AD67B4">
        <w:rPr>
          <w:b/>
          <w:bCs/>
          <w:noProof/>
          <w:color w:val="000000"/>
        </w:rPr>
        <w:drawing>
          <wp:inline distT="0" distB="0" distL="0" distR="0" wp14:anchorId="17CD44E6" wp14:editId="35053680">
            <wp:extent cx="5214683" cy="1160585"/>
            <wp:effectExtent l="0" t="0" r="0" b="0"/>
            <wp:docPr id="1472951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951619" name=""/>
                    <pic:cNvPicPr/>
                  </pic:nvPicPr>
                  <pic:blipFill>
                    <a:blip r:embed="rId7"/>
                    <a:stretch>
                      <a:fillRect/>
                    </a:stretch>
                  </pic:blipFill>
                  <pic:spPr>
                    <a:xfrm>
                      <a:off x="0" y="0"/>
                      <a:ext cx="5254134" cy="1169365"/>
                    </a:xfrm>
                    <a:prstGeom prst="rect">
                      <a:avLst/>
                    </a:prstGeom>
                  </pic:spPr>
                </pic:pic>
              </a:graphicData>
            </a:graphic>
          </wp:inline>
        </w:drawing>
      </w:r>
    </w:p>
    <w:p w14:paraId="1F8CF353" w14:textId="754CAC6B" w:rsidR="008605FA" w:rsidRDefault="008605FA" w:rsidP="008605FA">
      <w:pPr>
        <w:rPr>
          <w:color w:val="000000"/>
        </w:rPr>
      </w:pPr>
    </w:p>
    <w:p w14:paraId="511A9934" w14:textId="25C41E8B" w:rsidR="00AD67B4" w:rsidRPr="00AD67B4" w:rsidRDefault="00AD67B4" w:rsidP="00AD67B4">
      <w:pPr>
        <w:rPr>
          <w:color w:val="000000"/>
        </w:rPr>
      </w:pPr>
      <w:r w:rsidRPr="005A7DD3">
        <w:rPr>
          <w:b/>
          <w:bCs/>
          <w:color w:val="000000"/>
        </w:rPr>
        <w:t>Table S</w:t>
      </w:r>
      <w:r>
        <w:rPr>
          <w:b/>
          <w:bCs/>
          <w:color w:val="000000"/>
        </w:rPr>
        <w:t>3</w:t>
      </w:r>
      <w:r w:rsidRPr="005A7DD3">
        <w:rPr>
          <w:b/>
          <w:bCs/>
          <w:color w:val="000000"/>
        </w:rPr>
        <w:t>. Overview of validation data collected and analysed on morphological informality.</w:t>
      </w:r>
      <w:r>
        <w:rPr>
          <w:b/>
          <w:bCs/>
          <w:color w:val="000000"/>
        </w:rPr>
        <w:t xml:space="preserve"> </w:t>
      </w:r>
      <w:r w:rsidRPr="00AD67B4">
        <w:rPr>
          <w:color w:val="000000"/>
        </w:rPr>
        <w:t>Validation data were collected in Nairobi with community members from Korogocho and</w:t>
      </w:r>
      <w:r>
        <w:rPr>
          <w:color w:val="000000"/>
        </w:rPr>
        <w:t xml:space="preserve"> </w:t>
      </w:r>
      <w:proofErr w:type="spellStart"/>
      <w:r w:rsidRPr="00AD67B4">
        <w:rPr>
          <w:color w:val="000000"/>
        </w:rPr>
        <w:t>Viwandani</w:t>
      </w:r>
      <w:proofErr w:type="spellEnd"/>
      <w:r w:rsidRPr="00AD67B4">
        <w:rPr>
          <w:color w:val="000000"/>
        </w:rPr>
        <w:t xml:space="preserve"> on 4 and 5 June 2025, respectively. The city-wide validation campaign in Nairobi was</w:t>
      </w:r>
      <w:r>
        <w:rPr>
          <w:color w:val="000000"/>
        </w:rPr>
        <w:t xml:space="preserve"> </w:t>
      </w:r>
      <w:r w:rsidRPr="00AD67B4">
        <w:rPr>
          <w:color w:val="000000"/>
        </w:rPr>
        <w:t>conducted on 30 July 2025 (validations on 1 August 2025 were also included). Validation data in Kano</w:t>
      </w:r>
      <w:r>
        <w:rPr>
          <w:color w:val="000000"/>
        </w:rPr>
        <w:t xml:space="preserve"> </w:t>
      </w:r>
      <w:r w:rsidRPr="00AD67B4">
        <w:rPr>
          <w:color w:val="000000"/>
        </w:rPr>
        <w:t>were collected for the partner communities on 22 May 2025, and the city-wide validation campaign</w:t>
      </w:r>
      <w:r>
        <w:rPr>
          <w:color w:val="000000"/>
        </w:rPr>
        <w:t xml:space="preserve"> </w:t>
      </w:r>
      <w:r w:rsidRPr="00AD67B4">
        <w:rPr>
          <w:color w:val="000000"/>
        </w:rPr>
        <w:t>was conducted from 27 June to 3 July 2025. For Lagos, the city-wide validation campaign, including</w:t>
      </w:r>
      <w:r>
        <w:rPr>
          <w:color w:val="000000"/>
        </w:rPr>
        <w:t xml:space="preserve"> </w:t>
      </w:r>
      <w:r w:rsidRPr="00AD67B4">
        <w:rPr>
          <w:color w:val="000000"/>
        </w:rPr>
        <w:t xml:space="preserve">members from the local partner communities </w:t>
      </w:r>
      <w:proofErr w:type="spellStart"/>
      <w:r w:rsidRPr="00AD67B4">
        <w:rPr>
          <w:color w:val="000000"/>
        </w:rPr>
        <w:t>Okerube</w:t>
      </w:r>
      <w:proofErr w:type="spellEnd"/>
      <w:r w:rsidRPr="00AD67B4">
        <w:rPr>
          <w:color w:val="000000"/>
        </w:rPr>
        <w:t xml:space="preserve"> and </w:t>
      </w:r>
      <w:proofErr w:type="spellStart"/>
      <w:r w:rsidRPr="00AD67B4">
        <w:rPr>
          <w:color w:val="000000"/>
        </w:rPr>
        <w:t>Ajegunle</w:t>
      </w:r>
      <w:proofErr w:type="spellEnd"/>
      <w:r w:rsidRPr="00AD67B4">
        <w:rPr>
          <w:color w:val="000000"/>
        </w:rPr>
        <w:t>-Ikorodu, was conducted on 11</w:t>
      </w:r>
      <w:r>
        <w:rPr>
          <w:color w:val="000000"/>
        </w:rPr>
        <w:t xml:space="preserve"> </w:t>
      </w:r>
      <w:r w:rsidRPr="00AD67B4">
        <w:rPr>
          <w:color w:val="000000"/>
        </w:rPr>
        <w:t>and 12 June 2025.</w:t>
      </w:r>
    </w:p>
    <w:p w14:paraId="33859BA8" w14:textId="77777777" w:rsidR="00AD67B4" w:rsidRDefault="00AD67B4" w:rsidP="008605FA">
      <w:pPr>
        <w:rPr>
          <w:color w:val="000000"/>
        </w:rPr>
      </w:pPr>
    </w:p>
    <w:p w14:paraId="787BBC40" w14:textId="6B60EE83" w:rsidR="00AD67B4" w:rsidRDefault="00AD67B4" w:rsidP="008605FA">
      <w:pPr>
        <w:rPr>
          <w:color w:val="000000"/>
        </w:rPr>
      </w:pPr>
      <w:r w:rsidRPr="00AD67B4">
        <w:rPr>
          <w:noProof/>
          <w:color w:val="000000"/>
        </w:rPr>
        <w:drawing>
          <wp:inline distT="0" distB="0" distL="0" distR="0" wp14:anchorId="00AB09B6" wp14:editId="2E5B5796">
            <wp:extent cx="5061520" cy="1237957"/>
            <wp:effectExtent l="0" t="0" r="0" b="0"/>
            <wp:docPr id="1744990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90643" name=""/>
                    <pic:cNvPicPr/>
                  </pic:nvPicPr>
                  <pic:blipFill>
                    <a:blip r:embed="rId8"/>
                    <a:stretch>
                      <a:fillRect/>
                    </a:stretch>
                  </pic:blipFill>
                  <pic:spPr>
                    <a:xfrm>
                      <a:off x="0" y="0"/>
                      <a:ext cx="5106143" cy="1248871"/>
                    </a:xfrm>
                    <a:prstGeom prst="rect">
                      <a:avLst/>
                    </a:prstGeom>
                  </pic:spPr>
                </pic:pic>
              </a:graphicData>
            </a:graphic>
          </wp:inline>
        </w:drawing>
      </w:r>
    </w:p>
    <w:p w14:paraId="4B501CB5" w14:textId="77777777" w:rsidR="001D21F9" w:rsidRDefault="001D21F9"/>
    <w:p w14:paraId="3A69C3E0" w14:textId="77777777" w:rsidR="001D21F9" w:rsidRPr="001D21F9" w:rsidRDefault="001D21F9"/>
    <w:sectPr w:rsidR="001D21F9" w:rsidRPr="001D21F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Poppins">
    <w:panose1 w:val="00000500000000000000"/>
    <w:charset w:val="4D"/>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CA1C82"/>
    <w:multiLevelType w:val="multilevel"/>
    <w:tmpl w:val="B84CD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33177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1F9"/>
    <w:rsid w:val="000A0FF4"/>
    <w:rsid w:val="000B5A86"/>
    <w:rsid w:val="000C53F7"/>
    <w:rsid w:val="001322EB"/>
    <w:rsid w:val="001D21F9"/>
    <w:rsid w:val="00227D83"/>
    <w:rsid w:val="00227E24"/>
    <w:rsid w:val="00251864"/>
    <w:rsid w:val="00284963"/>
    <w:rsid w:val="0038297F"/>
    <w:rsid w:val="003F1DFF"/>
    <w:rsid w:val="004B55B9"/>
    <w:rsid w:val="005718B0"/>
    <w:rsid w:val="005A7DD3"/>
    <w:rsid w:val="00682543"/>
    <w:rsid w:val="008267BC"/>
    <w:rsid w:val="008605FA"/>
    <w:rsid w:val="00917DD2"/>
    <w:rsid w:val="00AD67B4"/>
    <w:rsid w:val="00AE6D4E"/>
    <w:rsid w:val="00C977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1336A96"/>
  <w15:chartTrackingRefBased/>
  <w15:docId w15:val="{DD76CB89-E618-1949-837F-EEC0C4DD3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1F9"/>
    <w:rPr>
      <w:rFonts w:ascii="Aptos" w:eastAsia="Aptos" w:hAnsi="Aptos" w:cs="Aptos"/>
      <w:kern w:val="0"/>
      <w:lang w:eastAsia="en-GB"/>
      <w14:ligatures w14:val="none"/>
    </w:rPr>
  </w:style>
  <w:style w:type="paragraph" w:styleId="Heading1">
    <w:name w:val="heading 1"/>
    <w:basedOn w:val="Normal"/>
    <w:next w:val="Normal"/>
    <w:link w:val="Heading1Char"/>
    <w:uiPriority w:val="9"/>
    <w:qFormat/>
    <w:rsid w:val="001D21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D21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D21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D21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D21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D21F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21F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21F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21F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21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D21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D21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D21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D21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D21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21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21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D21F9"/>
    <w:rPr>
      <w:rFonts w:eastAsiaTheme="majorEastAsia" w:cstheme="majorBidi"/>
      <w:color w:val="272727" w:themeColor="text1" w:themeTint="D8"/>
    </w:rPr>
  </w:style>
  <w:style w:type="paragraph" w:styleId="Title">
    <w:name w:val="Title"/>
    <w:basedOn w:val="Normal"/>
    <w:next w:val="Normal"/>
    <w:link w:val="TitleChar"/>
    <w:uiPriority w:val="10"/>
    <w:qFormat/>
    <w:rsid w:val="001D21F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21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21F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21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21F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D21F9"/>
    <w:rPr>
      <w:i/>
      <w:iCs/>
      <w:color w:val="404040" w:themeColor="text1" w:themeTint="BF"/>
    </w:rPr>
  </w:style>
  <w:style w:type="paragraph" w:styleId="ListParagraph">
    <w:name w:val="List Paragraph"/>
    <w:basedOn w:val="Normal"/>
    <w:uiPriority w:val="34"/>
    <w:qFormat/>
    <w:rsid w:val="001D21F9"/>
    <w:pPr>
      <w:ind w:left="720"/>
      <w:contextualSpacing/>
    </w:pPr>
  </w:style>
  <w:style w:type="character" w:styleId="IntenseEmphasis">
    <w:name w:val="Intense Emphasis"/>
    <w:basedOn w:val="DefaultParagraphFont"/>
    <w:uiPriority w:val="21"/>
    <w:qFormat/>
    <w:rsid w:val="001D21F9"/>
    <w:rPr>
      <w:i/>
      <w:iCs/>
      <w:color w:val="0F4761" w:themeColor="accent1" w:themeShade="BF"/>
    </w:rPr>
  </w:style>
  <w:style w:type="paragraph" w:styleId="IntenseQuote">
    <w:name w:val="Intense Quote"/>
    <w:basedOn w:val="Normal"/>
    <w:next w:val="Normal"/>
    <w:link w:val="IntenseQuoteChar"/>
    <w:uiPriority w:val="30"/>
    <w:qFormat/>
    <w:rsid w:val="001D21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D21F9"/>
    <w:rPr>
      <w:i/>
      <w:iCs/>
      <w:color w:val="0F4761" w:themeColor="accent1" w:themeShade="BF"/>
    </w:rPr>
  </w:style>
  <w:style w:type="character" w:styleId="IntenseReference">
    <w:name w:val="Intense Reference"/>
    <w:basedOn w:val="DefaultParagraphFont"/>
    <w:uiPriority w:val="32"/>
    <w:qFormat/>
    <w:rsid w:val="001D21F9"/>
    <w:rPr>
      <w:b/>
      <w:bCs/>
      <w:smallCaps/>
      <w:color w:val="0F4761" w:themeColor="accent1" w:themeShade="BF"/>
      <w:spacing w:val="5"/>
    </w:rPr>
  </w:style>
  <w:style w:type="paragraph" w:styleId="NormalWeb">
    <w:name w:val="Normal (Web)"/>
    <w:basedOn w:val="Normal"/>
    <w:uiPriority w:val="99"/>
    <w:unhideWhenUsed/>
    <w:rsid w:val="0038297F"/>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5</Pages>
  <Words>1637</Words>
  <Characters>9562</Characters>
  <Application>Microsoft Office Word</Application>
  <DocSecurity>0</DocSecurity>
  <Lines>415</Lines>
  <Paragraphs>141</Paragraphs>
  <ScaleCrop>false</ScaleCrop>
  <Company/>
  <LinksUpToDate>false</LinksUpToDate>
  <CharactersWithSpaces>11058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Porto de Albuquerque</dc:creator>
  <cp:keywords/>
  <dc:description/>
  <cp:lastModifiedBy>Joao Porto de Albuquerque</cp:lastModifiedBy>
  <cp:revision>20</cp:revision>
  <dcterms:created xsi:type="dcterms:W3CDTF">2026-02-13T12:34:00Z</dcterms:created>
  <dcterms:modified xsi:type="dcterms:W3CDTF">2026-02-20T16:49:00Z</dcterms:modified>
</cp:coreProperties>
</file>