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5764" w14:textId="19A67262" w:rsidR="00947B8A" w:rsidRDefault="0072496C" w:rsidP="006E6CFC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 xml:space="preserve">Supplementary </w:t>
      </w:r>
      <w:r w:rsidR="00947B8A">
        <w:rPr>
          <w:rFonts w:ascii="Arial" w:hAnsi="Arial" w:cs="Arial"/>
          <w:b/>
          <w:bCs/>
          <w:sz w:val="28"/>
          <w:szCs w:val="28"/>
          <w:lang w:eastAsia="en-GB"/>
        </w:rPr>
        <w:t>Materials:</w:t>
      </w:r>
    </w:p>
    <w:p w14:paraId="17DEF1D4" w14:textId="77777777" w:rsidR="00947B8A" w:rsidRDefault="00947B8A" w:rsidP="006E6CFC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E6E48C8" w14:textId="3BAA89AC" w:rsidR="006E6CFC" w:rsidRPr="00F32CB8" w:rsidRDefault="006E6CFC" w:rsidP="006E6CFC">
      <w:pPr>
        <w:pStyle w:val="NoSpacing"/>
        <w:jc w:val="center"/>
        <w:rPr>
          <w:rFonts w:ascii="Arial" w:hAnsi="Arial" w:cs="Arial"/>
          <w:b/>
          <w:bCs/>
          <w:lang w:val="en-US" w:eastAsia="en-GB"/>
        </w:rPr>
      </w:pPr>
      <w:r w:rsidRPr="008C19FF">
        <w:rPr>
          <w:rFonts w:ascii="Arial" w:hAnsi="Arial" w:cs="Arial"/>
          <w:b/>
          <w:bCs/>
          <w:sz w:val="28"/>
          <w:szCs w:val="28"/>
          <w:lang w:eastAsia="en-GB"/>
        </w:rPr>
        <w:t>Intersectional Influences on Non-Engagement Among Critical Care Survivors</w:t>
      </w:r>
      <w:r w:rsidRPr="00F32CB8">
        <w:rPr>
          <w:rFonts w:ascii="Arial" w:hAnsi="Arial" w:cs="Arial"/>
          <w:b/>
          <w:bCs/>
          <w:sz w:val="28"/>
          <w:szCs w:val="28"/>
          <w:lang w:eastAsia="en-GB"/>
        </w:rPr>
        <w:t xml:space="preserve">: A </w:t>
      </w:r>
      <w:r>
        <w:rPr>
          <w:rFonts w:ascii="Arial" w:hAnsi="Arial" w:cs="Arial"/>
          <w:b/>
          <w:bCs/>
          <w:sz w:val="28"/>
          <w:szCs w:val="28"/>
          <w:lang w:eastAsia="en-GB"/>
        </w:rPr>
        <w:t>P</w:t>
      </w:r>
      <w:r w:rsidRPr="00F32CB8">
        <w:rPr>
          <w:rFonts w:ascii="Arial" w:hAnsi="Arial" w:cs="Arial"/>
          <w:b/>
          <w:bCs/>
          <w:sz w:val="28"/>
          <w:szCs w:val="28"/>
          <w:lang w:eastAsia="en-GB"/>
        </w:rPr>
        <w:t xml:space="preserve">rospective </w:t>
      </w:r>
      <w:r>
        <w:rPr>
          <w:rFonts w:ascii="Arial" w:hAnsi="Arial" w:cs="Arial"/>
          <w:b/>
          <w:bCs/>
          <w:sz w:val="28"/>
          <w:szCs w:val="28"/>
          <w:lang w:eastAsia="en-GB"/>
        </w:rPr>
        <w:t>C</w:t>
      </w:r>
      <w:r w:rsidRPr="00F32CB8">
        <w:rPr>
          <w:rFonts w:ascii="Arial" w:hAnsi="Arial" w:cs="Arial"/>
          <w:b/>
          <w:bCs/>
          <w:sz w:val="28"/>
          <w:szCs w:val="28"/>
          <w:lang w:eastAsia="en-GB"/>
        </w:rPr>
        <w:t xml:space="preserve">ohort </w:t>
      </w:r>
      <w:r>
        <w:rPr>
          <w:rFonts w:ascii="Arial" w:hAnsi="Arial" w:cs="Arial"/>
          <w:b/>
          <w:bCs/>
          <w:sz w:val="28"/>
          <w:szCs w:val="28"/>
          <w:lang w:eastAsia="en-GB"/>
        </w:rPr>
        <w:t>S</w:t>
      </w:r>
      <w:r w:rsidRPr="00F32CB8">
        <w:rPr>
          <w:rFonts w:ascii="Arial" w:hAnsi="Arial" w:cs="Arial"/>
          <w:b/>
          <w:bCs/>
          <w:sz w:val="28"/>
          <w:szCs w:val="28"/>
          <w:lang w:eastAsia="en-GB"/>
        </w:rPr>
        <w:t>tudy.</w:t>
      </w:r>
    </w:p>
    <w:p w14:paraId="443B53F1" w14:textId="77777777" w:rsidR="006E6CFC" w:rsidRPr="00F32CB8" w:rsidRDefault="006E6CFC" w:rsidP="006E6CFC">
      <w:pPr>
        <w:pStyle w:val="NoSpacing"/>
        <w:rPr>
          <w:rFonts w:ascii="Arial" w:hAnsi="Arial" w:cs="Arial"/>
          <w:b/>
          <w:bCs/>
          <w:lang w:val="en-US" w:eastAsia="en-GB"/>
        </w:rPr>
      </w:pPr>
    </w:p>
    <w:p w14:paraId="3310231D" w14:textId="77777777" w:rsidR="006E6CFC" w:rsidRPr="00F32CB8" w:rsidRDefault="006E6CFC" w:rsidP="006E6CFC">
      <w:pPr>
        <w:pStyle w:val="NoSpacing"/>
        <w:rPr>
          <w:rFonts w:ascii="Arial" w:hAnsi="Arial" w:cs="Arial"/>
          <w:b/>
          <w:bCs/>
          <w:lang w:val="en-US" w:eastAsia="en-GB"/>
        </w:rPr>
      </w:pPr>
    </w:p>
    <w:p w14:paraId="0D1FCBDB" w14:textId="641DDD11" w:rsidR="006E6CFC" w:rsidRPr="00947B8A" w:rsidRDefault="006E6CFC" w:rsidP="006E6CFC">
      <w:pPr>
        <w:jc w:val="center"/>
        <w:rPr>
          <w:rFonts w:ascii="Arial" w:hAnsi="Arial" w:cs="Arial"/>
          <w:kern w:val="0"/>
          <w:sz w:val="18"/>
          <w:szCs w:val="18"/>
          <w:lang w:val="en-US"/>
        </w:rPr>
      </w:pPr>
      <w:r w:rsidRPr="00947B8A">
        <w:rPr>
          <w:rFonts w:ascii="Arial" w:hAnsi="Arial" w:cs="Arial"/>
          <w:kern w:val="0"/>
          <w:sz w:val="18"/>
          <w:szCs w:val="18"/>
          <w:lang w:val="en-US"/>
        </w:rPr>
        <w:t xml:space="preserve">Saira Nazeer 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1,2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 xml:space="preserve"> *, Alexander J Fowler 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2,3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>, Amar Ahm</w:t>
      </w:r>
      <w:r w:rsidR="00D85B20">
        <w:rPr>
          <w:rFonts w:ascii="Arial" w:hAnsi="Arial" w:cs="Arial"/>
          <w:kern w:val="0"/>
          <w:sz w:val="18"/>
          <w:szCs w:val="18"/>
          <w:lang w:val="en-US"/>
        </w:rPr>
        <w:t>a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 xml:space="preserve">d 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4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 xml:space="preserve">, Tim Stephens 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1,2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>, Yize I Wan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1,2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>, Julie Sanders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5,6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 xml:space="preserve">, John Prowle 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1,2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 xml:space="preserve">, Rupert Pearse 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1,2</w:t>
      </w:r>
      <w:r w:rsidRPr="00947B8A">
        <w:rPr>
          <w:rFonts w:ascii="Arial" w:hAnsi="Arial" w:cs="Arial"/>
          <w:kern w:val="0"/>
          <w:sz w:val="18"/>
          <w:szCs w:val="18"/>
          <w:lang w:val="en-US"/>
        </w:rPr>
        <w:t xml:space="preserve"> and Zudin Puthucheary </w:t>
      </w:r>
      <w:r w:rsidRPr="00947B8A">
        <w:rPr>
          <w:rFonts w:ascii="Arial" w:hAnsi="Arial" w:cs="Arial"/>
          <w:kern w:val="0"/>
          <w:sz w:val="18"/>
          <w:szCs w:val="18"/>
          <w:vertAlign w:val="superscript"/>
          <w:lang w:val="en-US"/>
        </w:rPr>
        <w:t>1,2</w:t>
      </w:r>
    </w:p>
    <w:p w14:paraId="3C2BC09F" w14:textId="1F4785DB" w:rsidR="00947B8A" w:rsidRPr="0072496C" w:rsidRDefault="006E6CFC">
      <w:pPr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en-US"/>
        </w:rPr>
        <w:t xml:space="preserve"> </w:t>
      </w:r>
    </w:p>
    <w:p w14:paraId="3D858C2C" w14:textId="3F34273F" w:rsidR="00984BAB" w:rsidRPr="00890C3F" w:rsidRDefault="00890C3F" w:rsidP="00890C3F">
      <w:pPr>
        <w:rPr>
          <w:b/>
          <w:bCs/>
        </w:rPr>
      </w:pPr>
      <w:r w:rsidRPr="00890C3F">
        <w:rPr>
          <w:b/>
          <w:bCs/>
          <w:u w:val="single"/>
        </w:rPr>
        <w:t>1)</w:t>
      </w:r>
      <w:r>
        <w:rPr>
          <w:b/>
          <w:bCs/>
          <w:u w:val="single"/>
        </w:rPr>
        <w:t xml:space="preserve"> </w:t>
      </w:r>
      <w:r w:rsidR="00E31B51" w:rsidRPr="00890C3F">
        <w:rPr>
          <w:b/>
          <w:bCs/>
          <w:u w:val="single"/>
        </w:rPr>
        <w:t xml:space="preserve">Supplementary Table 1: </w:t>
      </w:r>
      <w:r w:rsidR="00E31B51" w:rsidRPr="00890C3F">
        <w:rPr>
          <w:b/>
          <w:bCs/>
        </w:rPr>
        <w:t xml:space="preserve"> A table to show </w:t>
      </w:r>
      <w:r w:rsidR="00FB3403" w:rsidRPr="00890C3F">
        <w:rPr>
          <w:b/>
          <w:bCs/>
        </w:rPr>
        <w:t xml:space="preserve">the </w:t>
      </w:r>
      <w:r w:rsidR="00E31B51" w:rsidRPr="00890C3F">
        <w:rPr>
          <w:b/>
          <w:bCs/>
        </w:rPr>
        <w:t>data</w:t>
      </w:r>
      <w:r w:rsidR="00FB3403" w:rsidRPr="00890C3F">
        <w:rPr>
          <w:b/>
          <w:bCs/>
        </w:rPr>
        <w:t xml:space="preserve"> we excluded due to missing data</w:t>
      </w:r>
      <w:r w:rsidR="00E31B51" w:rsidRPr="00890C3F">
        <w:rPr>
          <w:b/>
          <w:bCs/>
        </w:rPr>
        <w:t xml:space="preserve"> (not including those that did not survive to discharge from critical care/hospital) </w:t>
      </w:r>
      <w:r w:rsidR="00FB3403" w:rsidRPr="00890C3F">
        <w:rPr>
          <w:b/>
          <w:bCs/>
        </w:rPr>
        <w:t xml:space="preserve">stratified by engagement status. </w:t>
      </w:r>
    </w:p>
    <w:p w14:paraId="4E094A9B" w14:textId="77777777" w:rsidR="007614D7" w:rsidRPr="007614D7" w:rsidRDefault="007614D7" w:rsidP="007614D7">
      <w:pPr>
        <w:rPr>
          <w:rFonts w:ascii="Aptos Body" w:hAnsi="Aptos Body" w:cs="Arial"/>
        </w:rPr>
      </w:pPr>
      <w:r w:rsidRPr="007614D7">
        <w:rPr>
          <w:rFonts w:ascii="Aptos Body" w:hAnsi="Aptos Body" w:cs="Arial"/>
        </w:rPr>
        <w:t>Numbers are presented as n (% of total) unless otherwise stated. To calculate p values, Mann-Whitney U was used for continuous data and chi-squared tests for categorical data. Data regarding residence prior to admission has been omitted for data integrity concerns. IMD quintiles based on IMD rank within the cohort.</w:t>
      </w:r>
    </w:p>
    <w:p w14:paraId="6689C2F6" w14:textId="77777777" w:rsidR="007614D7" w:rsidRPr="00E31B51" w:rsidRDefault="007614D7">
      <w:pPr>
        <w:rPr>
          <w:b/>
          <w:bCs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2410"/>
        <w:gridCol w:w="2126"/>
      </w:tblGrid>
      <w:tr w:rsidR="00625B93" w:rsidRPr="001236FD" w14:paraId="72C13639" w14:textId="77777777" w:rsidTr="00625B93">
        <w:trPr>
          <w:trHeight w:val="538"/>
        </w:trPr>
        <w:tc>
          <w:tcPr>
            <w:tcW w:w="2405" w:type="dxa"/>
            <w:noWrap/>
            <w:vAlign w:val="bottom"/>
            <w:hideMark/>
          </w:tcPr>
          <w:p w14:paraId="6D52357F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bottom"/>
            <w:hideMark/>
          </w:tcPr>
          <w:p w14:paraId="05DB3D34" w14:textId="77ACEB94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Missing datasets</w:t>
            </w: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(n=129)</w:t>
            </w:r>
          </w:p>
        </w:tc>
        <w:tc>
          <w:tcPr>
            <w:tcW w:w="4536" w:type="dxa"/>
            <w:gridSpan w:val="2"/>
            <w:noWrap/>
            <w:vAlign w:val="bottom"/>
            <w:hideMark/>
          </w:tcPr>
          <w:p w14:paraId="46C7B54E" w14:textId="77777777" w:rsidR="00625B93" w:rsidRPr="001236FD" w:rsidRDefault="00625B93" w:rsidP="0084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Engagement status</w:t>
            </w:r>
          </w:p>
          <w:p w14:paraId="76833AC3" w14:textId="77777777" w:rsidR="00625B93" w:rsidRPr="001236FD" w:rsidRDefault="00625B93" w:rsidP="0084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25B93" w:rsidRPr="001236FD" w14:paraId="07DA2D2D" w14:textId="77777777" w:rsidTr="00625B93">
        <w:trPr>
          <w:trHeight w:val="576"/>
        </w:trPr>
        <w:tc>
          <w:tcPr>
            <w:tcW w:w="2405" w:type="dxa"/>
            <w:noWrap/>
            <w:vAlign w:val="bottom"/>
            <w:hideMark/>
          </w:tcPr>
          <w:p w14:paraId="794A1EF1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B91F5AB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vAlign w:val="bottom"/>
            <w:hideMark/>
          </w:tcPr>
          <w:p w14:paraId="198A6D2D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Non-Engaged (n= 96)</w:t>
            </w:r>
          </w:p>
        </w:tc>
        <w:tc>
          <w:tcPr>
            <w:tcW w:w="2126" w:type="dxa"/>
            <w:vAlign w:val="bottom"/>
            <w:hideMark/>
          </w:tcPr>
          <w:p w14:paraId="6E8B18D5" w14:textId="0C9E9E5F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Engage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</w:t>
            </w: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(n= 33)</w:t>
            </w:r>
          </w:p>
        </w:tc>
      </w:tr>
      <w:tr w:rsidR="00625B93" w:rsidRPr="001236FD" w14:paraId="5BEA3778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5803BF82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2D6C5D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24711E0E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29ABB1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156CE5F1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435EEF87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AGE </w:t>
            </w:r>
          </w:p>
        </w:tc>
        <w:tc>
          <w:tcPr>
            <w:tcW w:w="1843" w:type="dxa"/>
            <w:noWrap/>
            <w:vAlign w:val="bottom"/>
            <w:hideMark/>
          </w:tcPr>
          <w:p w14:paraId="2C17EE54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2D1ECFA7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21109E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0AFCD310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0DBE1330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(0)</w:t>
            </w:r>
          </w:p>
        </w:tc>
        <w:tc>
          <w:tcPr>
            <w:tcW w:w="1843" w:type="dxa"/>
            <w:noWrap/>
            <w:vAlign w:val="bottom"/>
            <w:hideMark/>
          </w:tcPr>
          <w:p w14:paraId="4FF2DA9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10" w:type="dxa"/>
            <w:noWrap/>
            <w:vAlign w:val="bottom"/>
            <w:hideMark/>
          </w:tcPr>
          <w:p w14:paraId="32B90855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126" w:type="dxa"/>
            <w:noWrap/>
            <w:vAlign w:val="bottom"/>
            <w:hideMark/>
          </w:tcPr>
          <w:p w14:paraId="7F817C2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25B93" w:rsidRPr="001236FD" w14:paraId="5F860D88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04530C1A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ETHNICITY</w:t>
            </w:r>
          </w:p>
        </w:tc>
        <w:tc>
          <w:tcPr>
            <w:tcW w:w="1843" w:type="dxa"/>
            <w:noWrap/>
            <w:vAlign w:val="bottom"/>
            <w:hideMark/>
          </w:tcPr>
          <w:p w14:paraId="0103EE08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ECF5F4F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4488083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16C696B1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34C20661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(0)</w:t>
            </w:r>
          </w:p>
        </w:tc>
        <w:tc>
          <w:tcPr>
            <w:tcW w:w="1843" w:type="dxa"/>
            <w:noWrap/>
            <w:vAlign w:val="bottom"/>
            <w:hideMark/>
          </w:tcPr>
          <w:p w14:paraId="127B8744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10" w:type="dxa"/>
            <w:noWrap/>
            <w:vAlign w:val="bottom"/>
            <w:hideMark/>
          </w:tcPr>
          <w:p w14:paraId="2800EEE2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126" w:type="dxa"/>
            <w:noWrap/>
            <w:vAlign w:val="bottom"/>
            <w:hideMark/>
          </w:tcPr>
          <w:p w14:paraId="46D909E6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25B93" w:rsidRPr="001236FD" w14:paraId="6DC73CF3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2C7FE0A4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1843" w:type="dxa"/>
            <w:noWrap/>
            <w:vAlign w:val="bottom"/>
            <w:hideMark/>
          </w:tcPr>
          <w:p w14:paraId="40D9C9F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7E26197D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6ACCDE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7FC0288B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0F7A1969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(0)</w:t>
            </w:r>
          </w:p>
        </w:tc>
        <w:tc>
          <w:tcPr>
            <w:tcW w:w="1843" w:type="dxa"/>
            <w:noWrap/>
            <w:vAlign w:val="bottom"/>
            <w:hideMark/>
          </w:tcPr>
          <w:p w14:paraId="5A2D909C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10" w:type="dxa"/>
            <w:noWrap/>
            <w:vAlign w:val="bottom"/>
            <w:hideMark/>
          </w:tcPr>
          <w:p w14:paraId="211184BE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126" w:type="dxa"/>
            <w:noWrap/>
            <w:vAlign w:val="bottom"/>
            <w:hideMark/>
          </w:tcPr>
          <w:p w14:paraId="381E3F38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25B93" w:rsidRPr="001236FD" w14:paraId="49EA99B6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2F505FCE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IMD QUINTILE</w:t>
            </w:r>
          </w:p>
        </w:tc>
        <w:tc>
          <w:tcPr>
            <w:tcW w:w="1843" w:type="dxa"/>
            <w:noWrap/>
            <w:vAlign w:val="bottom"/>
            <w:hideMark/>
          </w:tcPr>
          <w:p w14:paraId="397839CD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544E50C0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B7CC970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554D4AA4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4817B781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(42)</w:t>
            </w:r>
          </w:p>
        </w:tc>
        <w:tc>
          <w:tcPr>
            <w:tcW w:w="1843" w:type="dxa"/>
            <w:noWrap/>
            <w:vAlign w:val="bottom"/>
            <w:hideMark/>
          </w:tcPr>
          <w:p w14:paraId="50E7A847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410" w:type="dxa"/>
            <w:noWrap/>
            <w:vAlign w:val="bottom"/>
            <w:hideMark/>
          </w:tcPr>
          <w:p w14:paraId="622F9285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126" w:type="dxa"/>
            <w:noWrap/>
            <w:vAlign w:val="bottom"/>
            <w:hideMark/>
          </w:tcPr>
          <w:p w14:paraId="5614D347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625B93" w:rsidRPr="001236FD" w14:paraId="37DBB4B9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02298F86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FRAILTY</w:t>
            </w:r>
          </w:p>
        </w:tc>
        <w:tc>
          <w:tcPr>
            <w:tcW w:w="1843" w:type="dxa"/>
            <w:noWrap/>
            <w:vAlign w:val="bottom"/>
            <w:hideMark/>
          </w:tcPr>
          <w:p w14:paraId="0F73B6AA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653346F7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7B364CD7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4ECF9D2C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02B0F8D9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(6)</w:t>
            </w:r>
          </w:p>
        </w:tc>
        <w:tc>
          <w:tcPr>
            <w:tcW w:w="1843" w:type="dxa"/>
            <w:noWrap/>
            <w:vAlign w:val="bottom"/>
            <w:hideMark/>
          </w:tcPr>
          <w:p w14:paraId="5A4755ED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410" w:type="dxa"/>
            <w:noWrap/>
            <w:vAlign w:val="bottom"/>
            <w:hideMark/>
          </w:tcPr>
          <w:p w14:paraId="7DB84EAC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noWrap/>
            <w:vAlign w:val="bottom"/>
            <w:hideMark/>
          </w:tcPr>
          <w:p w14:paraId="22AF0AB5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25B93" w:rsidRPr="001236FD" w14:paraId="75E14FBD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016F1462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MAX ORGAN SUPPORT</w:t>
            </w:r>
          </w:p>
        </w:tc>
        <w:tc>
          <w:tcPr>
            <w:tcW w:w="1843" w:type="dxa"/>
            <w:noWrap/>
            <w:vAlign w:val="bottom"/>
            <w:hideMark/>
          </w:tcPr>
          <w:p w14:paraId="1D6D97F2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106AD611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6DA2FD2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589D3F5C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5FBD0E7A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(0)</w:t>
            </w:r>
          </w:p>
        </w:tc>
        <w:tc>
          <w:tcPr>
            <w:tcW w:w="1843" w:type="dxa"/>
            <w:noWrap/>
            <w:vAlign w:val="bottom"/>
            <w:hideMark/>
          </w:tcPr>
          <w:p w14:paraId="72E1523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10" w:type="dxa"/>
            <w:noWrap/>
            <w:vAlign w:val="bottom"/>
            <w:hideMark/>
          </w:tcPr>
          <w:p w14:paraId="491CA190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126" w:type="dxa"/>
            <w:noWrap/>
            <w:vAlign w:val="bottom"/>
            <w:hideMark/>
          </w:tcPr>
          <w:p w14:paraId="6A6EDC2A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25B93" w:rsidRPr="001236FD" w14:paraId="39085FCA" w14:textId="77777777" w:rsidTr="00625B93">
        <w:trPr>
          <w:trHeight w:val="288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noWrap/>
            <w:vAlign w:val="bottom"/>
            <w:hideMark/>
          </w:tcPr>
          <w:p w14:paraId="29711C82" w14:textId="2131F321" w:rsidR="00625B93" w:rsidRPr="001236FD" w:rsidRDefault="00625B93" w:rsidP="000A1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448EECA" wp14:editId="46DB514A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-4960</wp:posOffset>
                      </wp:positionV>
                      <wp:extent cx="360" cy="189360"/>
                      <wp:effectExtent l="38100" t="38100" r="38100" b="39370"/>
                      <wp:wrapNone/>
                      <wp:docPr id="20125979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8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88FC56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14.45pt;margin-top:-.9pt;width:1.05pt;height:1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">
                      <v:imagedata r:id="rId6" o:title=""/>
                    </v:shape>
                  </w:pict>
                </mc:Fallback>
              </mc:AlternateContent>
            </w: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ADMITTING SPECIALITY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35F602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2CF953A0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37CE0002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114F9BA2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(0)</w:t>
            </w:r>
          </w:p>
        </w:tc>
        <w:tc>
          <w:tcPr>
            <w:tcW w:w="1843" w:type="dxa"/>
            <w:noWrap/>
            <w:vAlign w:val="bottom"/>
            <w:hideMark/>
          </w:tcPr>
          <w:p w14:paraId="361241C3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10" w:type="dxa"/>
            <w:noWrap/>
            <w:vAlign w:val="bottom"/>
            <w:hideMark/>
          </w:tcPr>
          <w:p w14:paraId="75719A3F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126" w:type="dxa"/>
            <w:noWrap/>
            <w:vAlign w:val="bottom"/>
            <w:hideMark/>
          </w:tcPr>
          <w:p w14:paraId="22375CDF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25B93" w:rsidRPr="001236FD" w14:paraId="24CF4F65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087BE967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SOFA</w:t>
            </w:r>
          </w:p>
        </w:tc>
        <w:tc>
          <w:tcPr>
            <w:tcW w:w="1843" w:type="dxa"/>
            <w:noWrap/>
            <w:vAlign w:val="bottom"/>
            <w:hideMark/>
          </w:tcPr>
          <w:p w14:paraId="14B5DC5A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1FD32A8F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03147CD4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6B4CCDDD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4025A078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(60)</w:t>
            </w:r>
          </w:p>
        </w:tc>
        <w:tc>
          <w:tcPr>
            <w:tcW w:w="1843" w:type="dxa"/>
            <w:noWrap/>
            <w:vAlign w:val="bottom"/>
            <w:hideMark/>
          </w:tcPr>
          <w:p w14:paraId="7E8A0012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2410" w:type="dxa"/>
            <w:noWrap/>
            <w:vAlign w:val="bottom"/>
            <w:hideMark/>
          </w:tcPr>
          <w:p w14:paraId="0F31A2A3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126" w:type="dxa"/>
            <w:noWrap/>
            <w:vAlign w:val="bottom"/>
            <w:hideMark/>
          </w:tcPr>
          <w:p w14:paraId="7E38F07F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</w:tr>
      <w:tr w:rsidR="00625B93" w:rsidRPr="001236FD" w14:paraId="7EDA4348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5579BF41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APACHE</w:t>
            </w:r>
          </w:p>
        </w:tc>
        <w:tc>
          <w:tcPr>
            <w:tcW w:w="1843" w:type="dxa"/>
            <w:noWrap/>
            <w:vAlign w:val="bottom"/>
            <w:hideMark/>
          </w:tcPr>
          <w:p w14:paraId="3AAB06D1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4E31507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54E915E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241955CD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165421F6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(21)</w:t>
            </w:r>
          </w:p>
        </w:tc>
        <w:tc>
          <w:tcPr>
            <w:tcW w:w="1843" w:type="dxa"/>
            <w:noWrap/>
            <w:vAlign w:val="bottom"/>
            <w:hideMark/>
          </w:tcPr>
          <w:p w14:paraId="34A79723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410" w:type="dxa"/>
            <w:noWrap/>
            <w:vAlign w:val="bottom"/>
            <w:hideMark/>
          </w:tcPr>
          <w:p w14:paraId="1C5DD91B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126" w:type="dxa"/>
            <w:noWrap/>
            <w:vAlign w:val="bottom"/>
            <w:hideMark/>
          </w:tcPr>
          <w:p w14:paraId="575EADE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625B93" w:rsidRPr="001236FD" w14:paraId="194720B8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447F1648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CRITICAL CARE LOS</w:t>
            </w:r>
          </w:p>
        </w:tc>
        <w:tc>
          <w:tcPr>
            <w:tcW w:w="1843" w:type="dxa"/>
            <w:noWrap/>
            <w:vAlign w:val="bottom"/>
            <w:hideMark/>
          </w:tcPr>
          <w:p w14:paraId="5A8692C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77B9FF8F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58E0949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42708F07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58BEF7DA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missing (0)</w:t>
            </w:r>
          </w:p>
        </w:tc>
        <w:tc>
          <w:tcPr>
            <w:tcW w:w="1843" w:type="dxa"/>
            <w:noWrap/>
            <w:vAlign w:val="bottom"/>
            <w:hideMark/>
          </w:tcPr>
          <w:p w14:paraId="31374B33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410" w:type="dxa"/>
            <w:noWrap/>
            <w:vAlign w:val="bottom"/>
            <w:hideMark/>
          </w:tcPr>
          <w:p w14:paraId="314CB7AC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126" w:type="dxa"/>
            <w:noWrap/>
            <w:vAlign w:val="bottom"/>
            <w:hideMark/>
          </w:tcPr>
          <w:p w14:paraId="672F1AA6" w14:textId="77777777" w:rsidR="00625B93" w:rsidRPr="001236FD" w:rsidRDefault="00625B93" w:rsidP="000A1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25B93" w:rsidRPr="001236FD" w14:paraId="30C8C304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7BFCC2DD" w14:textId="77777777" w:rsidR="00625B93" w:rsidRPr="001236FD" w:rsidRDefault="00625B93" w:rsidP="00846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ACC8502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31766C9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3CEE451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25B93" w:rsidRPr="001236FD" w14:paraId="721F3345" w14:textId="77777777" w:rsidTr="00625B93">
        <w:trPr>
          <w:trHeight w:val="288"/>
        </w:trPr>
        <w:tc>
          <w:tcPr>
            <w:tcW w:w="2405" w:type="dxa"/>
            <w:noWrap/>
            <w:vAlign w:val="bottom"/>
            <w:hideMark/>
          </w:tcPr>
          <w:p w14:paraId="20EE48B9" w14:textId="77777777" w:rsidR="00625B93" w:rsidRPr="001236FD" w:rsidRDefault="00625B93" w:rsidP="0084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missing</w:t>
            </w:r>
          </w:p>
        </w:tc>
        <w:tc>
          <w:tcPr>
            <w:tcW w:w="1843" w:type="dxa"/>
            <w:noWrap/>
            <w:vAlign w:val="bottom"/>
            <w:hideMark/>
          </w:tcPr>
          <w:p w14:paraId="706893A2" w14:textId="77777777" w:rsidR="00625B93" w:rsidRPr="001236FD" w:rsidRDefault="00625B93" w:rsidP="00846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129</w:t>
            </w:r>
          </w:p>
        </w:tc>
        <w:tc>
          <w:tcPr>
            <w:tcW w:w="2410" w:type="dxa"/>
            <w:noWrap/>
            <w:vAlign w:val="bottom"/>
            <w:hideMark/>
          </w:tcPr>
          <w:p w14:paraId="76F4910E" w14:textId="77777777" w:rsidR="00625B93" w:rsidRPr="001236FD" w:rsidRDefault="00625B93" w:rsidP="00846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2126" w:type="dxa"/>
            <w:noWrap/>
            <w:vAlign w:val="bottom"/>
            <w:hideMark/>
          </w:tcPr>
          <w:p w14:paraId="1F6DB2CF" w14:textId="77777777" w:rsidR="00625B93" w:rsidRPr="001236FD" w:rsidRDefault="00625B93" w:rsidP="00846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36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</w:tr>
    </w:tbl>
    <w:p w14:paraId="2F5BBC43" w14:textId="77777777" w:rsidR="00984BAB" w:rsidRDefault="00984BAB" w:rsidP="007746FF">
      <w:pPr>
        <w:jc w:val="both"/>
        <w:rPr>
          <w:b/>
          <w:bCs/>
          <w:u w:val="single"/>
        </w:rPr>
      </w:pPr>
    </w:p>
    <w:p w14:paraId="4D1FB6C0" w14:textId="77777777" w:rsidR="004418D4" w:rsidRDefault="004418D4" w:rsidP="007746FF">
      <w:pPr>
        <w:jc w:val="both"/>
        <w:rPr>
          <w:b/>
          <w:bCs/>
          <w:u w:val="single"/>
        </w:rPr>
      </w:pPr>
    </w:p>
    <w:p w14:paraId="69C6A884" w14:textId="3232C1D5" w:rsidR="004418D4" w:rsidRDefault="00543309" w:rsidP="00E31B5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2)</w:t>
      </w:r>
      <w:r w:rsidR="003D724E">
        <w:rPr>
          <w:rFonts w:ascii="Arial" w:hAnsi="Arial" w:cs="Arial"/>
          <w:b/>
          <w:bCs/>
        </w:rPr>
        <w:t xml:space="preserve"> </w:t>
      </w:r>
      <w:r w:rsidR="003D724E">
        <w:rPr>
          <w:rFonts w:ascii="Arial" w:hAnsi="Arial" w:cs="Arial"/>
          <w:b/>
          <w:bCs/>
          <w:u w:val="single"/>
        </w:rPr>
        <w:t>Strobe Checklist</w:t>
      </w:r>
    </w:p>
    <w:tbl>
      <w:tblPr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659"/>
        <w:gridCol w:w="3802"/>
        <w:gridCol w:w="222"/>
        <w:gridCol w:w="1736"/>
        <w:gridCol w:w="236"/>
      </w:tblGrid>
      <w:tr w:rsidR="003D724E" w:rsidRPr="0022554A" w14:paraId="79723CA0" w14:textId="77777777" w:rsidTr="004A080E">
        <w:tc>
          <w:tcPr>
            <w:tcW w:w="0" w:type="auto"/>
          </w:tcPr>
          <w:p w14:paraId="29D83051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65C24D7E" w14:textId="77777777" w:rsidR="003D724E" w:rsidRPr="0022554A" w:rsidRDefault="003D724E" w:rsidP="004A080E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vAlign w:val="bottom"/>
          </w:tcPr>
          <w:p w14:paraId="6A23D235" w14:textId="77777777" w:rsidR="003D724E" w:rsidRPr="0022554A" w:rsidRDefault="003D724E" w:rsidP="004A080E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</w:tcPr>
          <w:p w14:paraId="7B44299F" w14:textId="77777777" w:rsidR="003D724E" w:rsidRPr="0022554A" w:rsidRDefault="003D724E" w:rsidP="004A080E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0" w:type="auto"/>
          </w:tcPr>
          <w:p w14:paraId="00FDA7F6" w14:textId="77777777" w:rsidR="003D724E" w:rsidRPr="0022554A" w:rsidRDefault="003D724E" w:rsidP="004A080E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Page</w:t>
            </w:r>
          </w:p>
        </w:tc>
        <w:tc>
          <w:tcPr>
            <w:tcW w:w="236" w:type="dxa"/>
          </w:tcPr>
          <w:p w14:paraId="1E212AC3" w14:textId="77777777" w:rsidR="003D724E" w:rsidRPr="0022554A" w:rsidRDefault="003D724E" w:rsidP="004A080E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</w:p>
        </w:tc>
      </w:tr>
      <w:tr w:rsidR="003D724E" w:rsidRPr="0022554A" w14:paraId="569C0379" w14:textId="77777777" w:rsidTr="004A080E">
        <w:tc>
          <w:tcPr>
            <w:tcW w:w="0" w:type="auto"/>
            <w:vMerge w:val="restart"/>
          </w:tcPr>
          <w:p w14:paraId="2E8CBDE6" w14:textId="77777777" w:rsidR="003D724E" w:rsidRPr="002602FB" w:rsidRDefault="003D724E" w:rsidP="004A080E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685DF4D9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</w:tcPr>
          <w:p w14:paraId="77870FEE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</w:tcPr>
          <w:p w14:paraId="137B1B4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74D1D8A4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" w:type="dxa"/>
          </w:tcPr>
          <w:p w14:paraId="3170FCB9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2DCAD9B1" w14:textId="77777777" w:rsidTr="004A080E">
        <w:tc>
          <w:tcPr>
            <w:tcW w:w="0" w:type="auto"/>
            <w:vMerge/>
          </w:tcPr>
          <w:p w14:paraId="3A3E10A0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7A109187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68ABEC37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</w:tcPr>
          <w:p w14:paraId="2691E3B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45D9558B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</w:tcPr>
          <w:p w14:paraId="3DB39794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796A78A2" w14:textId="77777777" w:rsidTr="004A080E">
        <w:tc>
          <w:tcPr>
            <w:tcW w:w="0" w:type="auto"/>
            <w:gridSpan w:val="3"/>
          </w:tcPr>
          <w:p w14:paraId="5A0E155E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  <w:tc>
          <w:tcPr>
            <w:tcW w:w="0" w:type="auto"/>
          </w:tcPr>
          <w:p w14:paraId="6956AE95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3D747880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236" w:type="dxa"/>
          </w:tcPr>
          <w:p w14:paraId="383F8F55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419C6540" w14:textId="77777777" w:rsidTr="004A080E">
        <w:tc>
          <w:tcPr>
            <w:tcW w:w="0" w:type="auto"/>
          </w:tcPr>
          <w:p w14:paraId="04A2C701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73B9376B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</w:tcPr>
          <w:p w14:paraId="238FFDB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</w:tcPr>
          <w:p w14:paraId="6604C9B7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60BB5DD3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6" w:type="dxa"/>
          </w:tcPr>
          <w:p w14:paraId="0F0B5A8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33631524" w14:textId="77777777" w:rsidTr="004A080E">
        <w:tc>
          <w:tcPr>
            <w:tcW w:w="0" w:type="auto"/>
          </w:tcPr>
          <w:p w14:paraId="27E52649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1CFA96CA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</w:tcPr>
          <w:p w14:paraId="547775CF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</w:tcPr>
          <w:p w14:paraId="05EF6968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4CAB8123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6" w:type="dxa"/>
          </w:tcPr>
          <w:p w14:paraId="6A860B0E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0FBB3956" w14:textId="77777777" w:rsidTr="004A080E">
        <w:tc>
          <w:tcPr>
            <w:tcW w:w="0" w:type="auto"/>
            <w:gridSpan w:val="3"/>
          </w:tcPr>
          <w:p w14:paraId="7B2EE5FC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  <w:tc>
          <w:tcPr>
            <w:tcW w:w="0" w:type="auto"/>
          </w:tcPr>
          <w:p w14:paraId="5139E191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348F5C9B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236" w:type="dxa"/>
          </w:tcPr>
          <w:p w14:paraId="7AE0737B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0AE22C4D" w14:textId="77777777" w:rsidTr="004A080E">
        <w:tc>
          <w:tcPr>
            <w:tcW w:w="0" w:type="auto"/>
          </w:tcPr>
          <w:p w14:paraId="1C935144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5AA159F2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</w:tcPr>
          <w:p w14:paraId="7B047440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</w:tcPr>
          <w:p w14:paraId="74ECA532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358A6960" w14:textId="609C51F0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="00D32F71">
              <w:rPr>
                <w:sz w:val="20"/>
              </w:rPr>
              <w:t>/4</w:t>
            </w:r>
          </w:p>
        </w:tc>
        <w:tc>
          <w:tcPr>
            <w:tcW w:w="236" w:type="dxa"/>
          </w:tcPr>
          <w:p w14:paraId="19F9453E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26106536" w14:textId="77777777" w:rsidTr="004A080E">
        <w:tc>
          <w:tcPr>
            <w:tcW w:w="0" w:type="auto"/>
          </w:tcPr>
          <w:p w14:paraId="21CA321C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64F10F1F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</w:tcPr>
          <w:p w14:paraId="0EDE05E3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</w:tcPr>
          <w:p w14:paraId="76947EF9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39D8086C" w14:textId="633CE046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6" w:type="dxa"/>
          </w:tcPr>
          <w:p w14:paraId="2FC7FBB7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bookmarkEnd w:id="25"/>
      <w:bookmarkEnd w:id="26"/>
      <w:tr w:rsidR="003D724E" w:rsidRPr="0022554A" w14:paraId="12CA6749" w14:textId="77777777" w:rsidTr="004A080E">
        <w:tc>
          <w:tcPr>
            <w:tcW w:w="0" w:type="auto"/>
            <w:vMerge w:val="restart"/>
          </w:tcPr>
          <w:p w14:paraId="5E079844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646945C3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</w:tcPr>
          <w:p w14:paraId="35A63A9C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—Give the eligibility criteria, and the sources and methods of selection of participants. Describe methods of follow-up</w:t>
            </w:r>
          </w:p>
          <w:p w14:paraId="4523344F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—Give the eligibility criteria, and the sources and methods of case ascertainment and control selection. Give the rationale for the choice of cases and controls</w:t>
            </w:r>
          </w:p>
          <w:p w14:paraId="729A9908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0" w:type="auto"/>
          </w:tcPr>
          <w:p w14:paraId="2FEDBC0C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4E53E0D1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6" w:type="dxa"/>
          </w:tcPr>
          <w:p w14:paraId="02E47E3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1D537E23" w14:textId="77777777" w:rsidTr="004A080E">
        <w:tc>
          <w:tcPr>
            <w:tcW w:w="0" w:type="auto"/>
            <w:vMerge/>
          </w:tcPr>
          <w:p w14:paraId="79E91F8E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0" w:type="auto"/>
            <w:vMerge/>
          </w:tcPr>
          <w:p w14:paraId="7F6C78BA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7F60785E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</w:t>
            </w:r>
            <w:r w:rsidRPr="0022554A">
              <w:rPr>
                <w:b/>
                <w:bCs/>
                <w:sz w:val="20"/>
              </w:rPr>
              <w:t xml:space="preserve">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—For matched studies, give matching criteria and number of exposed and unexposed</w:t>
            </w:r>
          </w:p>
          <w:p w14:paraId="32F6B7A5" w14:textId="77777777" w:rsidR="003D724E" w:rsidRPr="0022554A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—For matched studies, give matching criteria and the number of controls per case</w:t>
            </w:r>
          </w:p>
        </w:tc>
        <w:tc>
          <w:tcPr>
            <w:tcW w:w="0" w:type="auto"/>
          </w:tcPr>
          <w:p w14:paraId="3DEFF468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39800DDA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236" w:type="dxa"/>
          </w:tcPr>
          <w:p w14:paraId="00A0366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253E16F3" w14:textId="77777777" w:rsidTr="004A080E">
        <w:tc>
          <w:tcPr>
            <w:tcW w:w="0" w:type="auto"/>
          </w:tcPr>
          <w:p w14:paraId="271AB618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46C89098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</w:tcPr>
          <w:p w14:paraId="175FFF8F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Clearly define all outcomes, exposures, predictors, potential confounders, and </w:t>
            </w:r>
            <w:r w:rsidRPr="0022554A">
              <w:rPr>
                <w:sz w:val="20"/>
              </w:rPr>
              <w:lastRenderedPageBreak/>
              <w:t>effect modifiers. Give diagnostic criteria, if applicable</w:t>
            </w:r>
          </w:p>
        </w:tc>
        <w:tc>
          <w:tcPr>
            <w:tcW w:w="0" w:type="auto"/>
          </w:tcPr>
          <w:p w14:paraId="58DBD522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048C5E6F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236" w:type="dxa"/>
          </w:tcPr>
          <w:p w14:paraId="180F7D14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1BACDAFE" w14:textId="77777777" w:rsidTr="004A080E">
        <w:trPr>
          <w:trHeight w:val="294"/>
        </w:trPr>
        <w:tc>
          <w:tcPr>
            <w:tcW w:w="0" w:type="auto"/>
          </w:tcPr>
          <w:p w14:paraId="5A0321F9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1" w:name="bold17"/>
            <w:bookmarkStart w:id="32" w:name="italic18"/>
            <w:bookmarkEnd w:id="29"/>
            <w:bookmarkEnd w:id="30"/>
            <w:r w:rsidRPr="0022554A">
              <w:rPr>
                <w:bCs/>
                <w:sz w:val="20"/>
              </w:rPr>
              <w:t>Data sources/</w:t>
            </w:r>
            <w:bookmarkStart w:id="33" w:name="bold18"/>
            <w:bookmarkStart w:id="34" w:name="italic19"/>
            <w:bookmarkEnd w:id="31"/>
            <w:bookmarkEnd w:id="32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3"/>
            <w:bookmarkEnd w:id="34"/>
          </w:p>
        </w:tc>
        <w:tc>
          <w:tcPr>
            <w:tcW w:w="0" w:type="auto"/>
          </w:tcPr>
          <w:p w14:paraId="453B220D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5" w:name="bold19"/>
            <w:r w:rsidRPr="0022554A">
              <w:rPr>
                <w:bCs/>
                <w:sz w:val="20"/>
              </w:rPr>
              <w:t>*</w:t>
            </w:r>
            <w:bookmarkEnd w:id="35"/>
          </w:p>
        </w:tc>
        <w:tc>
          <w:tcPr>
            <w:tcW w:w="0" w:type="auto"/>
          </w:tcPr>
          <w:p w14:paraId="0896295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</w:tcPr>
          <w:p w14:paraId="03BC8F34" w14:textId="77777777" w:rsidR="003D724E" w:rsidRPr="0022554A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  <w:tc>
          <w:tcPr>
            <w:tcW w:w="0" w:type="auto"/>
          </w:tcPr>
          <w:p w14:paraId="73CE71E3" w14:textId="77777777" w:rsidR="003D724E" w:rsidRPr="004571DC" w:rsidRDefault="003D724E" w:rsidP="004A080E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5</w:t>
            </w:r>
          </w:p>
        </w:tc>
        <w:tc>
          <w:tcPr>
            <w:tcW w:w="236" w:type="dxa"/>
          </w:tcPr>
          <w:p w14:paraId="51F413EA" w14:textId="77777777" w:rsidR="003D724E" w:rsidRPr="0022554A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3D724E" w:rsidRPr="0022554A" w14:paraId="2548C043" w14:textId="77777777" w:rsidTr="004A080E">
        <w:tc>
          <w:tcPr>
            <w:tcW w:w="0" w:type="auto"/>
          </w:tcPr>
          <w:p w14:paraId="5159F3BA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6" w:name="bold20" w:colFirst="0" w:colLast="0"/>
            <w:bookmarkStart w:id="37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02E7FBEB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</w:tcPr>
          <w:p w14:paraId="18B81594" w14:textId="77777777" w:rsidR="003D724E" w:rsidRPr="0022554A" w:rsidRDefault="003D724E" w:rsidP="004A080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</w:tcPr>
          <w:p w14:paraId="692092E0" w14:textId="77777777" w:rsidR="003D724E" w:rsidRPr="0022554A" w:rsidRDefault="003D724E" w:rsidP="004A080E">
            <w:pPr>
              <w:tabs>
                <w:tab w:val="left" w:pos="5400"/>
              </w:tabs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21AF907D" w14:textId="77777777" w:rsidR="003D724E" w:rsidRPr="0022554A" w:rsidRDefault="003D724E" w:rsidP="004A080E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6" w:type="dxa"/>
          </w:tcPr>
          <w:p w14:paraId="6746E193" w14:textId="77777777" w:rsidR="003D724E" w:rsidRPr="0022554A" w:rsidRDefault="003D724E" w:rsidP="004A080E">
            <w:pPr>
              <w:tabs>
                <w:tab w:val="left" w:pos="5400"/>
              </w:tabs>
              <w:rPr>
                <w:color w:val="000000"/>
                <w:sz w:val="20"/>
              </w:rPr>
            </w:pPr>
          </w:p>
        </w:tc>
      </w:tr>
      <w:tr w:rsidR="003D724E" w:rsidRPr="0022554A" w14:paraId="5FB4A0BB" w14:textId="77777777" w:rsidTr="004A080E">
        <w:tc>
          <w:tcPr>
            <w:tcW w:w="0" w:type="auto"/>
          </w:tcPr>
          <w:p w14:paraId="7304877B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1" w:colFirst="0" w:colLast="0"/>
            <w:bookmarkStart w:id="39" w:name="italic21" w:colFirst="0" w:colLast="0"/>
            <w:bookmarkEnd w:id="36"/>
            <w:bookmarkEnd w:id="37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0FCE5BEB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</w:tcPr>
          <w:p w14:paraId="7AA8FEF0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</w:tcPr>
          <w:p w14:paraId="404942B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55910DF7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6" w:type="dxa"/>
          </w:tcPr>
          <w:p w14:paraId="38D1B25E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5648AD50" w14:textId="77777777" w:rsidTr="004A080E">
        <w:tc>
          <w:tcPr>
            <w:tcW w:w="0" w:type="auto"/>
          </w:tcPr>
          <w:p w14:paraId="2F8704F2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0" w:name="bold22"/>
            <w:bookmarkStart w:id="41" w:name="italic22"/>
            <w:bookmarkEnd w:id="38"/>
            <w:bookmarkEnd w:id="39"/>
            <w:r w:rsidRPr="0022554A">
              <w:rPr>
                <w:bCs/>
                <w:sz w:val="20"/>
              </w:rPr>
              <w:t>Quantitative</w:t>
            </w:r>
            <w:bookmarkStart w:id="42" w:name="bold23"/>
            <w:bookmarkStart w:id="43" w:name="italic23"/>
            <w:bookmarkEnd w:id="40"/>
            <w:bookmarkEnd w:id="41"/>
            <w:r w:rsidRPr="0022554A">
              <w:rPr>
                <w:bCs/>
                <w:sz w:val="20"/>
              </w:rPr>
              <w:t xml:space="preserve"> variables</w:t>
            </w:r>
            <w:bookmarkEnd w:id="42"/>
            <w:bookmarkEnd w:id="43"/>
          </w:p>
        </w:tc>
        <w:tc>
          <w:tcPr>
            <w:tcW w:w="0" w:type="auto"/>
          </w:tcPr>
          <w:p w14:paraId="69D577AD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</w:tcPr>
          <w:p w14:paraId="3D5D17CA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</w:tcPr>
          <w:p w14:paraId="3766887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738DD5CE" w14:textId="447D1CC6" w:rsidR="003D724E" w:rsidRPr="0022554A" w:rsidRDefault="00BD68F8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6" w:type="dxa"/>
          </w:tcPr>
          <w:p w14:paraId="23502FDB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0FB90320" w14:textId="77777777" w:rsidTr="004A080E">
        <w:tc>
          <w:tcPr>
            <w:tcW w:w="0" w:type="auto"/>
            <w:vMerge w:val="restart"/>
          </w:tcPr>
          <w:p w14:paraId="3D2DBE37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bookmarkStart w:id="44" w:name="italic24"/>
            <w:r w:rsidRPr="0022554A">
              <w:rPr>
                <w:sz w:val="20"/>
              </w:rPr>
              <w:t>Statistical</w:t>
            </w:r>
            <w:bookmarkStart w:id="45" w:name="italic25"/>
            <w:bookmarkEnd w:id="44"/>
            <w:r w:rsidRPr="0022554A">
              <w:rPr>
                <w:sz w:val="20"/>
              </w:rPr>
              <w:t xml:space="preserve"> methods</w:t>
            </w:r>
            <w:bookmarkEnd w:id="45"/>
          </w:p>
        </w:tc>
        <w:tc>
          <w:tcPr>
            <w:tcW w:w="0" w:type="auto"/>
            <w:vMerge w:val="restart"/>
          </w:tcPr>
          <w:p w14:paraId="1EE709E4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</w:tcPr>
          <w:p w14:paraId="2073355D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</w:tcPr>
          <w:p w14:paraId="7ED2F9D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7EC78AC3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6" w:type="dxa"/>
          </w:tcPr>
          <w:p w14:paraId="48235D24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12241D9C" w14:textId="77777777" w:rsidTr="004A080E">
        <w:tc>
          <w:tcPr>
            <w:tcW w:w="0" w:type="auto"/>
            <w:vMerge/>
          </w:tcPr>
          <w:p w14:paraId="47B99C52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4" w:colFirst="0" w:colLast="0"/>
            <w:bookmarkStart w:id="47" w:name="italic26" w:colFirst="0" w:colLast="0"/>
          </w:p>
        </w:tc>
        <w:tc>
          <w:tcPr>
            <w:tcW w:w="0" w:type="auto"/>
            <w:vMerge/>
          </w:tcPr>
          <w:p w14:paraId="36AECA62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6A96EE3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</w:tcPr>
          <w:p w14:paraId="3B3D7AF0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40A2238D" w14:textId="768E36EC" w:rsidR="003D724E" w:rsidRPr="0022554A" w:rsidRDefault="00422B95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6" w:type="dxa"/>
          </w:tcPr>
          <w:p w14:paraId="273AB450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52A52E6C" w14:textId="77777777" w:rsidTr="004A080E">
        <w:tc>
          <w:tcPr>
            <w:tcW w:w="0" w:type="auto"/>
            <w:vMerge/>
          </w:tcPr>
          <w:p w14:paraId="0E909429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5B909BFF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55BD5AD4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</w:tcPr>
          <w:p w14:paraId="5C526502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5FF9F071" w14:textId="1E24A678" w:rsidR="003D724E" w:rsidRPr="0022554A" w:rsidRDefault="004C5009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5/</w:t>
            </w:r>
            <w:r w:rsidR="00422B95">
              <w:rPr>
                <w:sz w:val="20"/>
              </w:rPr>
              <w:t>6</w:t>
            </w:r>
            <w:r w:rsidR="00D35AC9">
              <w:rPr>
                <w:sz w:val="20"/>
              </w:rPr>
              <w:t xml:space="preserve"> and Supplementary Table 1</w:t>
            </w:r>
          </w:p>
        </w:tc>
        <w:tc>
          <w:tcPr>
            <w:tcW w:w="236" w:type="dxa"/>
          </w:tcPr>
          <w:p w14:paraId="1289FC6A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7BB580D2" w14:textId="77777777" w:rsidTr="004A080E">
        <w:tc>
          <w:tcPr>
            <w:tcW w:w="0" w:type="auto"/>
            <w:vMerge/>
          </w:tcPr>
          <w:p w14:paraId="25F2BCC1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6" w:colFirst="0" w:colLast="0"/>
            <w:bookmarkStart w:id="51" w:name="italic28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6C3FF195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6C23C72E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—If applicable, explain how loss to follow-up was addressed</w:t>
            </w:r>
          </w:p>
          <w:p w14:paraId="339D18D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—If applicable, explain how matching of cases and controls was addressed</w:t>
            </w:r>
          </w:p>
          <w:p w14:paraId="2CCE9D97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bCs/>
                <w:i/>
                <w:sz w:val="20"/>
              </w:rPr>
              <w:t>Cross-sectional</w:t>
            </w:r>
            <w:r w:rsidRPr="0022554A">
              <w:rPr>
                <w:bCs/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0" w:type="auto"/>
          </w:tcPr>
          <w:p w14:paraId="0D80672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1201E69D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236" w:type="dxa"/>
          </w:tcPr>
          <w:p w14:paraId="6DF8C549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22487BB8" w14:textId="77777777" w:rsidTr="004A080E">
        <w:tc>
          <w:tcPr>
            <w:tcW w:w="0" w:type="auto"/>
            <w:vMerge/>
          </w:tcPr>
          <w:p w14:paraId="7D1BE981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0" w:type="auto"/>
            <w:vMerge/>
          </w:tcPr>
          <w:p w14:paraId="32D9E563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6C41D39D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</w:tcPr>
          <w:p w14:paraId="3460274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0" w:type="auto"/>
          </w:tcPr>
          <w:p w14:paraId="67CF5802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  <w:tc>
          <w:tcPr>
            <w:tcW w:w="236" w:type="dxa"/>
          </w:tcPr>
          <w:p w14:paraId="18702BAE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bookmarkEnd w:id="52"/>
      <w:bookmarkEnd w:id="53"/>
    </w:tbl>
    <w:p w14:paraId="51BEFC96" w14:textId="77777777" w:rsidR="003D724E" w:rsidRDefault="003D724E" w:rsidP="003D724E"/>
    <w:p w14:paraId="26ECEFEB" w14:textId="77777777" w:rsidR="003D724E" w:rsidRDefault="003D724E" w:rsidP="003D72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522"/>
        <w:gridCol w:w="5409"/>
        <w:gridCol w:w="1523"/>
      </w:tblGrid>
      <w:tr w:rsidR="003D724E" w:rsidRPr="0022554A" w14:paraId="38202F70" w14:textId="77777777" w:rsidTr="004A080E">
        <w:tc>
          <w:tcPr>
            <w:tcW w:w="7938" w:type="dxa"/>
            <w:gridSpan w:val="3"/>
          </w:tcPr>
          <w:p w14:paraId="6ABCD3A6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Results</w:t>
            </w:r>
          </w:p>
        </w:tc>
        <w:tc>
          <w:tcPr>
            <w:tcW w:w="1088" w:type="dxa"/>
          </w:tcPr>
          <w:p w14:paraId="691079DE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Page</w:t>
            </w:r>
          </w:p>
        </w:tc>
      </w:tr>
      <w:tr w:rsidR="003D724E" w:rsidRPr="0022554A" w14:paraId="5A5347D4" w14:textId="77777777" w:rsidTr="004A080E">
        <w:tc>
          <w:tcPr>
            <w:tcW w:w="0" w:type="auto"/>
            <w:vMerge w:val="restart"/>
          </w:tcPr>
          <w:p w14:paraId="45C8A3D8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4" w:name="bold29"/>
            <w:bookmarkStart w:id="55" w:name="italic31"/>
            <w:r w:rsidRPr="0022554A">
              <w:rPr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3D426C3C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6" w:name="bold30"/>
            <w:r w:rsidRPr="0022554A">
              <w:rPr>
                <w:bCs/>
                <w:sz w:val="20"/>
              </w:rPr>
              <w:t>*</w:t>
            </w:r>
            <w:bookmarkEnd w:id="56"/>
          </w:p>
        </w:tc>
        <w:tc>
          <w:tcPr>
            <w:tcW w:w="5919" w:type="dxa"/>
          </w:tcPr>
          <w:p w14:paraId="383F20AD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1088" w:type="dxa"/>
          </w:tcPr>
          <w:p w14:paraId="68D54F62" w14:textId="77777777" w:rsidR="003D724E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 and Figure 1</w:t>
            </w:r>
          </w:p>
        </w:tc>
      </w:tr>
      <w:tr w:rsidR="003D724E" w:rsidRPr="0022554A" w14:paraId="5F539F65" w14:textId="77777777" w:rsidTr="004A080E">
        <w:tc>
          <w:tcPr>
            <w:tcW w:w="0" w:type="auto"/>
            <w:vMerge/>
          </w:tcPr>
          <w:p w14:paraId="47F77911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7BEC4DF9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337850A1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1088" w:type="dxa"/>
          </w:tcPr>
          <w:p w14:paraId="29B9FE0A" w14:textId="77777777" w:rsidR="003D724E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5BBB311E" w14:textId="77777777" w:rsidTr="004A080E">
        <w:tc>
          <w:tcPr>
            <w:tcW w:w="0" w:type="auto"/>
            <w:vMerge/>
          </w:tcPr>
          <w:p w14:paraId="2616D6C3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5539ADFC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20D490C3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bookmarkStart w:id="61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1"/>
          </w:p>
        </w:tc>
        <w:tc>
          <w:tcPr>
            <w:tcW w:w="1088" w:type="dxa"/>
          </w:tcPr>
          <w:p w14:paraId="15C2581E" w14:textId="77777777" w:rsidR="003D724E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Figure 1</w:t>
            </w:r>
          </w:p>
        </w:tc>
      </w:tr>
      <w:tr w:rsidR="003D724E" w:rsidRPr="0022554A" w14:paraId="5DF43588" w14:textId="77777777" w:rsidTr="004A080E">
        <w:tc>
          <w:tcPr>
            <w:tcW w:w="0" w:type="auto"/>
            <w:vMerge w:val="restart"/>
          </w:tcPr>
          <w:p w14:paraId="37582AE9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22554A">
              <w:rPr>
                <w:bCs/>
                <w:sz w:val="20"/>
              </w:rPr>
              <w:lastRenderedPageBreak/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22554A">
              <w:rPr>
                <w:bCs/>
                <w:sz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4C72EC68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6" w:name="bold35"/>
            <w:r w:rsidRPr="0022554A">
              <w:rPr>
                <w:bCs/>
                <w:sz w:val="20"/>
              </w:rPr>
              <w:t>*</w:t>
            </w:r>
            <w:bookmarkEnd w:id="66"/>
          </w:p>
        </w:tc>
        <w:tc>
          <w:tcPr>
            <w:tcW w:w="5919" w:type="dxa"/>
          </w:tcPr>
          <w:p w14:paraId="6FE441B9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(eg demographic, clinical, social) and information on exposures and potential confounders</w:t>
            </w:r>
          </w:p>
        </w:tc>
        <w:tc>
          <w:tcPr>
            <w:tcW w:w="1088" w:type="dxa"/>
          </w:tcPr>
          <w:p w14:paraId="22BA3E49" w14:textId="4C44CD38" w:rsidR="003D724E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  <w:r w:rsidR="00D35AC9">
              <w:rPr>
                <w:sz w:val="20"/>
              </w:rPr>
              <w:t xml:space="preserve"> and Table 1</w:t>
            </w:r>
          </w:p>
        </w:tc>
      </w:tr>
      <w:tr w:rsidR="003D724E" w:rsidRPr="0022554A" w14:paraId="6D5AC3B5" w14:textId="77777777" w:rsidTr="004A080E">
        <w:tc>
          <w:tcPr>
            <w:tcW w:w="0" w:type="auto"/>
            <w:vMerge/>
          </w:tcPr>
          <w:p w14:paraId="7CB69964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04277C41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79D684E1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1088" w:type="dxa"/>
          </w:tcPr>
          <w:p w14:paraId="35B49F94" w14:textId="77777777" w:rsidR="003D724E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 and Figure 1 and supplementary table 1</w:t>
            </w:r>
          </w:p>
        </w:tc>
      </w:tr>
      <w:tr w:rsidR="003D724E" w:rsidRPr="0022554A" w14:paraId="5965EF96" w14:textId="77777777" w:rsidTr="004A080E">
        <w:tc>
          <w:tcPr>
            <w:tcW w:w="0" w:type="auto"/>
            <w:vMerge/>
          </w:tcPr>
          <w:p w14:paraId="4E12F9E1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7" w:colFirst="0" w:colLast="0"/>
            <w:bookmarkStart w:id="70" w:name="italic37" w:colFirst="0" w:colLast="0"/>
            <w:bookmarkEnd w:id="67"/>
            <w:bookmarkEnd w:id="68"/>
          </w:p>
        </w:tc>
        <w:tc>
          <w:tcPr>
            <w:tcW w:w="0" w:type="auto"/>
            <w:vMerge/>
          </w:tcPr>
          <w:p w14:paraId="490901C8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799635B6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(c)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—Summarise follow-up time (eg, average and total amount)</w:t>
            </w:r>
          </w:p>
        </w:tc>
        <w:tc>
          <w:tcPr>
            <w:tcW w:w="1088" w:type="dxa"/>
          </w:tcPr>
          <w:p w14:paraId="12978214" w14:textId="77777777" w:rsidR="003D724E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60EB5716" w14:textId="77777777" w:rsidTr="004A080E">
        <w:trPr>
          <w:trHeight w:val="295"/>
        </w:trPr>
        <w:tc>
          <w:tcPr>
            <w:tcW w:w="0" w:type="auto"/>
            <w:vMerge w:val="restart"/>
          </w:tcPr>
          <w:p w14:paraId="36A541C8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vMerge w:val="restart"/>
          </w:tcPr>
          <w:p w14:paraId="7CD96BE5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3" w:name="bold39"/>
            <w:r w:rsidRPr="0022554A">
              <w:rPr>
                <w:bCs/>
                <w:sz w:val="20"/>
              </w:rPr>
              <w:t>*</w:t>
            </w:r>
            <w:bookmarkEnd w:id="73"/>
          </w:p>
        </w:tc>
        <w:tc>
          <w:tcPr>
            <w:tcW w:w="5919" w:type="dxa"/>
          </w:tcPr>
          <w:p w14:paraId="3C0D3304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—Report numbers of outcome events or summary measures over time</w:t>
            </w:r>
          </w:p>
        </w:tc>
        <w:tc>
          <w:tcPr>
            <w:tcW w:w="1088" w:type="dxa"/>
          </w:tcPr>
          <w:p w14:paraId="616AFFFC" w14:textId="77777777" w:rsidR="003D724E" w:rsidRPr="0022554A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</w:tr>
      <w:tr w:rsidR="003D724E" w:rsidRPr="0022554A" w14:paraId="71C2754E" w14:textId="77777777" w:rsidTr="004A080E">
        <w:trPr>
          <w:trHeight w:val="294"/>
        </w:trPr>
        <w:tc>
          <w:tcPr>
            <w:tcW w:w="0" w:type="auto"/>
            <w:vMerge/>
          </w:tcPr>
          <w:p w14:paraId="3F78E074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1B47867A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21FEC2F9" w14:textId="77777777" w:rsidR="003D724E" w:rsidRPr="0022554A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i/>
                <w:sz w:val="20"/>
              </w:rPr>
              <w:t>Case-control study—</w:t>
            </w:r>
            <w:r w:rsidRPr="0022554A">
              <w:rPr>
                <w:sz w:val="20"/>
              </w:rPr>
              <w:t>Report numbers in each exposure category, or summary measures of exposure</w:t>
            </w:r>
          </w:p>
        </w:tc>
        <w:tc>
          <w:tcPr>
            <w:tcW w:w="1088" w:type="dxa"/>
          </w:tcPr>
          <w:p w14:paraId="458A9D54" w14:textId="77777777" w:rsidR="003D724E" w:rsidRPr="0022554A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3D724E" w:rsidRPr="0022554A" w14:paraId="50CD054D" w14:textId="77777777" w:rsidTr="004A080E">
        <w:trPr>
          <w:trHeight w:val="294"/>
        </w:trPr>
        <w:tc>
          <w:tcPr>
            <w:tcW w:w="0" w:type="auto"/>
            <w:vMerge/>
          </w:tcPr>
          <w:p w14:paraId="4C1B30B7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4A28AE3A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15B0C76E" w14:textId="77777777" w:rsidR="003D724E" w:rsidRPr="0022554A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study—</w:t>
            </w: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1088" w:type="dxa"/>
          </w:tcPr>
          <w:p w14:paraId="39DF9111" w14:textId="77777777" w:rsidR="003D724E" w:rsidRDefault="003D724E" w:rsidP="004A080E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3D724E" w:rsidRPr="0022554A" w14:paraId="74CBABD4" w14:textId="77777777" w:rsidTr="004A080E">
        <w:tc>
          <w:tcPr>
            <w:tcW w:w="0" w:type="auto"/>
            <w:vMerge w:val="restart"/>
          </w:tcPr>
          <w:p w14:paraId="645149CA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italic40" w:colFirst="0" w:colLast="0"/>
            <w:bookmarkStart w:id="75" w:name="bold41" w:colFirst="0" w:colLast="0"/>
            <w:bookmarkEnd w:id="71"/>
            <w:bookmarkEnd w:id="72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1D88BD07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5919" w:type="dxa"/>
          </w:tcPr>
          <w:p w14:paraId="21C86593" w14:textId="77777777" w:rsidR="003D724E" w:rsidRPr="006149D3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1088" w:type="dxa"/>
          </w:tcPr>
          <w:p w14:paraId="1FED7C71" w14:textId="1887948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  <w:r w:rsidR="002641A4">
              <w:rPr>
                <w:sz w:val="20"/>
              </w:rPr>
              <w:t>-10</w:t>
            </w:r>
          </w:p>
        </w:tc>
      </w:tr>
      <w:tr w:rsidR="003D724E" w:rsidRPr="0022554A" w14:paraId="5110E3D5" w14:textId="77777777" w:rsidTr="004A080E">
        <w:tc>
          <w:tcPr>
            <w:tcW w:w="0" w:type="auto"/>
            <w:vMerge/>
          </w:tcPr>
          <w:p w14:paraId="448BC75F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0" w:type="auto"/>
            <w:vMerge/>
          </w:tcPr>
          <w:p w14:paraId="416C5BF5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751094AD" w14:textId="77777777" w:rsidR="003D724E" w:rsidRPr="006149D3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1088" w:type="dxa"/>
          </w:tcPr>
          <w:p w14:paraId="1824A66A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31E78F7D" w14:textId="77777777" w:rsidTr="004A080E">
        <w:tc>
          <w:tcPr>
            <w:tcW w:w="0" w:type="auto"/>
            <w:vMerge/>
          </w:tcPr>
          <w:p w14:paraId="10014C7B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0" w:type="auto"/>
            <w:vMerge/>
          </w:tcPr>
          <w:p w14:paraId="1CDFC5F4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5919" w:type="dxa"/>
          </w:tcPr>
          <w:p w14:paraId="4FB9EF1E" w14:textId="77777777" w:rsidR="003D724E" w:rsidRPr="006149D3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1088" w:type="dxa"/>
          </w:tcPr>
          <w:p w14:paraId="2B1724B2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58352F0E" w14:textId="77777777" w:rsidTr="004A080E">
        <w:tc>
          <w:tcPr>
            <w:tcW w:w="0" w:type="auto"/>
          </w:tcPr>
          <w:p w14:paraId="1B788B8C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0" w:name="italic43"/>
            <w:bookmarkStart w:id="81" w:name="bold44"/>
            <w:bookmarkEnd w:id="78"/>
            <w:bookmarkEnd w:id="79"/>
            <w:r w:rsidRPr="0022554A">
              <w:rPr>
                <w:bCs/>
                <w:sz w:val="20"/>
              </w:rPr>
              <w:t>Other analyses</w:t>
            </w:r>
            <w:bookmarkEnd w:id="80"/>
            <w:bookmarkEnd w:id="81"/>
          </w:p>
        </w:tc>
        <w:tc>
          <w:tcPr>
            <w:tcW w:w="0" w:type="auto"/>
          </w:tcPr>
          <w:p w14:paraId="7A8E4B3A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5919" w:type="dxa"/>
          </w:tcPr>
          <w:p w14:paraId="3FE8FA50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done—eg analyses of subgroups and interactions, and sensitivity analyses</w:t>
            </w:r>
          </w:p>
        </w:tc>
        <w:tc>
          <w:tcPr>
            <w:tcW w:w="1088" w:type="dxa"/>
          </w:tcPr>
          <w:p w14:paraId="67D7ADD8" w14:textId="5C7FC70F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  <w:r w:rsidR="002641A4">
              <w:rPr>
                <w:sz w:val="20"/>
              </w:rPr>
              <w:t>-10</w:t>
            </w:r>
          </w:p>
        </w:tc>
      </w:tr>
      <w:tr w:rsidR="003D724E" w:rsidRPr="0022554A" w14:paraId="1A31AAA5" w14:textId="77777777" w:rsidTr="004A080E">
        <w:tc>
          <w:tcPr>
            <w:tcW w:w="7938" w:type="dxa"/>
            <w:gridSpan w:val="3"/>
          </w:tcPr>
          <w:p w14:paraId="0B5B0208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2" w:name="italic44"/>
            <w:bookmarkStart w:id="83" w:name="bold45"/>
            <w:r w:rsidRPr="0022554A">
              <w:rPr>
                <w:sz w:val="20"/>
              </w:rPr>
              <w:t>Discussion</w:t>
            </w:r>
            <w:bookmarkEnd w:id="82"/>
            <w:bookmarkEnd w:id="83"/>
          </w:p>
        </w:tc>
        <w:tc>
          <w:tcPr>
            <w:tcW w:w="1088" w:type="dxa"/>
          </w:tcPr>
          <w:p w14:paraId="3D69AD7F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79D316BC" w14:textId="77777777" w:rsidTr="004A080E">
        <w:tc>
          <w:tcPr>
            <w:tcW w:w="0" w:type="auto"/>
          </w:tcPr>
          <w:p w14:paraId="7E6C36AF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4" w:name="italic45" w:colFirst="0" w:colLast="0"/>
            <w:bookmarkStart w:id="85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187AC100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5919" w:type="dxa"/>
          </w:tcPr>
          <w:p w14:paraId="384AE65B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1088" w:type="dxa"/>
          </w:tcPr>
          <w:p w14:paraId="2C74043B" w14:textId="3BBB2C12" w:rsidR="003D724E" w:rsidRPr="0022554A" w:rsidRDefault="002641A4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3D724E" w:rsidRPr="0022554A" w14:paraId="734FEAB3" w14:textId="77777777" w:rsidTr="004A080E">
        <w:tc>
          <w:tcPr>
            <w:tcW w:w="0" w:type="auto"/>
          </w:tcPr>
          <w:p w14:paraId="321C1931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7AFF400B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5919" w:type="dxa"/>
          </w:tcPr>
          <w:p w14:paraId="2D48DEA2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1088" w:type="dxa"/>
          </w:tcPr>
          <w:p w14:paraId="5F91B169" w14:textId="66F94E2C" w:rsidR="003D724E" w:rsidRPr="0022554A" w:rsidRDefault="00934C1A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3D724E" w:rsidRPr="0022554A" w14:paraId="30BB63DE" w14:textId="77777777" w:rsidTr="004A080E">
        <w:tc>
          <w:tcPr>
            <w:tcW w:w="0" w:type="auto"/>
          </w:tcPr>
          <w:p w14:paraId="5BEBC1E6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7E7A6B8B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5919" w:type="dxa"/>
          </w:tcPr>
          <w:p w14:paraId="397CAF47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088" w:type="dxa"/>
          </w:tcPr>
          <w:p w14:paraId="7F5D1353" w14:textId="138B3CEC" w:rsidR="003D724E" w:rsidRPr="0022554A" w:rsidRDefault="00934C1A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3D724E" w:rsidRPr="0022554A" w14:paraId="51C3FC5D" w14:textId="77777777" w:rsidTr="004A080E">
        <w:tc>
          <w:tcPr>
            <w:tcW w:w="0" w:type="auto"/>
          </w:tcPr>
          <w:p w14:paraId="1FF31A49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4C4425CE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5919" w:type="dxa"/>
          </w:tcPr>
          <w:p w14:paraId="6D6B2E05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1088" w:type="dxa"/>
          </w:tcPr>
          <w:p w14:paraId="43D15C05" w14:textId="218187AD" w:rsidR="003D724E" w:rsidRPr="0022554A" w:rsidRDefault="00934C1A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3D724E" w:rsidRPr="0022554A" w14:paraId="03EDBEBE" w14:textId="77777777" w:rsidTr="004A080E">
        <w:tc>
          <w:tcPr>
            <w:tcW w:w="7938" w:type="dxa"/>
            <w:gridSpan w:val="3"/>
          </w:tcPr>
          <w:p w14:paraId="66B55FBD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2" w:name="italic49"/>
            <w:bookmarkStart w:id="93" w:name="bold50"/>
            <w:bookmarkEnd w:id="90"/>
            <w:bookmarkEnd w:id="91"/>
            <w:r w:rsidRPr="0022554A">
              <w:rPr>
                <w:sz w:val="20"/>
              </w:rPr>
              <w:t>Other information</w:t>
            </w:r>
            <w:bookmarkEnd w:id="92"/>
            <w:bookmarkEnd w:id="93"/>
          </w:p>
        </w:tc>
        <w:tc>
          <w:tcPr>
            <w:tcW w:w="1088" w:type="dxa"/>
          </w:tcPr>
          <w:p w14:paraId="5726BB56" w14:textId="77777777" w:rsidR="003D724E" w:rsidRPr="0022554A" w:rsidRDefault="003D724E" w:rsidP="004A080E">
            <w:pPr>
              <w:pStyle w:val="TableSubHead"/>
              <w:tabs>
                <w:tab w:val="left" w:pos="5400"/>
              </w:tabs>
              <w:rPr>
                <w:sz w:val="20"/>
              </w:rPr>
            </w:pPr>
          </w:p>
        </w:tc>
      </w:tr>
      <w:tr w:rsidR="003D724E" w:rsidRPr="0022554A" w14:paraId="4183A405" w14:textId="77777777" w:rsidTr="004A080E">
        <w:tc>
          <w:tcPr>
            <w:tcW w:w="0" w:type="auto"/>
          </w:tcPr>
          <w:p w14:paraId="52BB3319" w14:textId="77777777" w:rsidR="003D724E" w:rsidRPr="0022554A" w:rsidRDefault="003D724E" w:rsidP="004A080E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4" w:name="italic50" w:colFirst="0" w:colLast="0"/>
            <w:bookmarkStart w:id="95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</w:tcPr>
          <w:p w14:paraId="72A42922" w14:textId="77777777" w:rsidR="003D724E" w:rsidRPr="0022554A" w:rsidRDefault="003D724E" w:rsidP="004A080E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5919" w:type="dxa"/>
          </w:tcPr>
          <w:p w14:paraId="1ECB0280" w14:textId="77777777" w:rsidR="003D724E" w:rsidRPr="0022554A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088" w:type="dxa"/>
          </w:tcPr>
          <w:p w14:paraId="6D2BB9CB" w14:textId="77777777" w:rsidR="003D724E" w:rsidRPr="00C10C8B" w:rsidRDefault="003D724E" w:rsidP="004A080E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bookmarkEnd w:id="94"/>
      <w:bookmarkEnd w:id="95"/>
    </w:tbl>
    <w:p w14:paraId="723836A5" w14:textId="77777777" w:rsidR="003D724E" w:rsidRDefault="003D724E" w:rsidP="003D724E"/>
    <w:p w14:paraId="7CDF9EB3" w14:textId="77777777" w:rsidR="003D724E" w:rsidRPr="003D724E" w:rsidRDefault="003D724E" w:rsidP="00E31B51">
      <w:pPr>
        <w:rPr>
          <w:rFonts w:ascii="Arial" w:hAnsi="Arial" w:cs="Arial"/>
        </w:rPr>
      </w:pPr>
    </w:p>
    <w:sectPr w:rsidR="003D724E" w:rsidRPr="003D7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77FE9"/>
    <w:multiLevelType w:val="hybridMultilevel"/>
    <w:tmpl w:val="5298F614"/>
    <w:lvl w:ilvl="0" w:tplc="B6B01CD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AB"/>
    <w:rsid w:val="000A189D"/>
    <w:rsid w:val="000A7043"/>
    <w:rsid w:val="00117050"/>
    <w:rsid w:val="001236FD"/>
    <w:rsid w:val="001B51A1"/>
    <w:rsid w:val="001E4542"/>
    <w:rsid w:val="002161F8"/>
    <w:rsid w:val="002252E0"/>
    <w:rsid w:val="002641A4"/>
    <w:rsid w:val="002F1709"/>
    <w:rsid w:val="00313BBC"/>
    <w:rsid w:val="003368A7"/>
    <w:rsid w:val="00386C39"/>
    <w:rsid w:val="003A4322"/>
    <w:rsid w:val="003D724E"/>
    <w:rsid w:val="003F719A"/>
    <w:rsid w:val="00422B95"/>
    <w:rsid w:val="004418D4"/>
    <w:rsid w:val="004C5009"/>
    <w:rsid w:val="00543309"/>
    <w:rsid w:val="005D2ABD"/>
    <w:rsid w:val="00625B93"/>
    <w:rsid w:val="00667868"/>
    <w:rsid w:val="006B1197"/>
    <w:rsid w:val="006E6CFC"/>
    <w:rsid w:val="0072496C"/>
    <w:rsid w:val="007614D7"/>
    <w:rsid w:val="007746FF"/>
    <w:rsid w:val="007E2841"/>
    <w:rsid w:val="00813002"/>
    <w:rsid w:val="00867A0C"/>
    <w:rsid w:val="00880DC2"/>
    <w:rsid w:val="00890C3F"/>
    <w:rsid w:val="00934C1A"/>
    <w:rsid w:val="00947B8A"/>
    <w:rsid w:val="00984BAB"/>
    <w:rsid w:val="00A02191"/>
    <w:rsid w:val="00A8649B"/>
    <w:rsid w:val="00B029DE"/>
    <w:rsid w:val="00B40402"/>
    <w:rsid w:val="00BD68F8"/>
    <w:rsid w:val="00C76529"/>
    <w:rsid w:val="00C912BE"/>
    <w:rsid w:val="00CD104A"/>
    <w:rsid w:val="00D137FD"/>
    <w:rsid w:val="00D32F71"/>
    <w:rsid w:val="00D35AC9"/>
    <w:rsid w:val="00D85B20"/>
    <w:rsid w:val="00D95E92"/>
    <w:rsid w:val="00DA4A7B"/>
    <w:rsid w:val="00E021E3"/>
    <w:rsid w:val="00E31B51"/>
    <w:rsid w:val="00E77C95"/>
    <w:rsid w:val="00FB3403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439D"/>
  <w15:chartTrackingRefBased/>
  <w15:docId w15:val="{C3543B32-3734-47E9-B33C-7C887F57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BA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41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4D7"/>
    <w:rPr>
      <w:sz w:val="20"/>
      <w:szCs w:val="20"/>
    </w:rPr>
  </w:style>
  <w:style w:type="paragraph" w:customStyle="1" w:styleId="TableHeader">
    <w:name w:val="TableHeader"/>
    <w:basedOn w:val="Normal"/>
    <w:rsid w:val="003D724E"/>
    <w:pPr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ableSubHead">
    <w:name w:val="TableSubHead"/>
    <w:basedOn w:val="TableHeader"/>
    <w:rsid w:val="003D724E"/>
  </w:style>
  <w:style w:type="paragraph" w:styleId="NoSpacing">
    <w:name w:val="No Spacing"/>
    <w:uiPriority w:val="1"/>
    <w:qFormat/>
    <w:rsid w:val="006E6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19:47:10.2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24575,'0'504'-1365,"0"-483"-5461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920</Words>
  <Characters>5327</Characters>
  <Application>Microsoft Office Word</Application>
  <DocSecurity>0</DocSecurity>
  <Lines>166</Lines>
  <Paragraphs>38</Paragraphs>
  <ScaleCrop>false</ScaleCrop>
  <Company>Queen Mary University of London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 Nazeer</dc:creator>
  <cp:keywords/>
  <dc:description/>
  <cp:lastModifiedBy>Saira Nazeer</cp:lastModifiedBy>
  <cp:revision>45</cp:revision>
  <dcterms:created xsi:type="dcterms:W3CDTF">2025-10-06T15:41:00Z</dcterms:created>
  <dcterms:modified xsi:type="dcterms:W3CDTF">2026-02-27T10:28:00Z</dcterms:modified>
</cp:coreProperties>
</file>