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6" w:type="dxa"/>
        <w:tblLayout w:type="fixed"/>
        <w:tblLook w:val="0400" w:firstRow="0" w:lastRow="0" w:firstColumn="0" w:lastColumn="0" w:noHBand="0" w:noVBand="1"/>
      </w:tblPr>
      <w:tblGrid>
        <w:gridCol w:w="1561"/>
        <w:gridCol w:w="7495"/>
      </w:tblGrid>
      <w:tr w:rsidR="00D04468" w:rsidRPr="00D04468" w14:paraId="1517B63F" w14:textId="77777777" w:rsidTr="00D04468">
        <w:trPr>
          <w:tblHeader/>
        </w:trPr>
        <w:tc>
          <w:tcPr>
            <w:tcW w:w="9056" w:type="dxa"/>
            <w:gridSpan w:val="2"/>
            <w:tcBorders>
              <w:bottom w:val="single" w:sz="4" w:space="0" w:color="auto"/>
            </w:tcBorders>
            <w:tcMar>
              <w:top w:w="120" w:type="dxa"/>
              <w:left w:w="180" w:type="dxa"/>
              <w:bottom w:w="120" w:type="dxa"/>
              <w:right w:w="180" w:type="dxa"/>
            </w:tcMar>
            <w:vAlign w:val="center"/>
          </w:tcPr>
          <w:p w14:paraId="1517B63E"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b/>
                <w:bCs/>
                <w:kern w:val="0"/>
                <w:sz w:val="18"/>
                <w:szCs w:val="18"/>
                <w:lang w:val="tr" w:eastAsia="tr-TR"/>
                <w14:ligatures w14:val="none"/>
              </w:rPr>
              <w:t>Supplemental File 1.</w:t>
            </w:r>
            <w:r w:rsidRPr="00D04468">
              <w:rPr>
                <w:rFonts w:ascii="Arial" w:eastAsia="Aptos" w:hAnsi="Arial" w:cs="Arial"/>
                <w:kern w:val="0"/>
                <w:sz w:val="18"/>
                <w:szCs w:val="18"/>
                <w:lang w:val="tr" w:eastAsia="tr-TR"/>
                <w14:ligatures w14:val="none"/>
              </w:rPr>
              <w:t xml:space="preserve"> The used search strategies in information sources</w:t>
            </w:r>
          </w:p>
        </w:tc>
      </w:tr>
      <w:tr w:rsidR="00D04468" w:rsidRPr="00D04468" w14:paraId="1517B642" w14:textId="77777777" w:rsidTr="00D04468">
        <w:trPr>
          <w:trHeight w:val="23"/>
          <w:tblHeader/>
        </w:trPr>
        <w:tc>
          <w:tcPr>
            <w:tcW w:w="1561" w:type="dxa"/>
            <w:tcBorders>
              <w:top w:val="single" w:sz="4" w:space="0" w:color="auto"/>
              <w:bottom w:val="single" w:sz="4" w:space="0" w:color="auto"/>
            </w:tcBorders>
            <w:tcMar>
              <w:top w:w="120" w:type="dxa"/>
              <w:left w:w="180" w:type="dxa"/>
              <w:bottom w:w="120" w:type="dxa"/>
              <w:right w:w="180" w:type="dxa"/>
            </w:tcMar>
            <w:vAlign w:val="center"/>
          </w:tcPr>
          <w:p w14:paraId="1517B640" w14:textId="77777777" w:rsidR="00D04468" w:rsidRPr="00D04468" w:rsidRDefault="00D04468" w:rsidP="00D04468">
            <w:pPr>
              <w:spacing w:after="0" w:line="240" w:lineRule="auto"/>
              <w:rPr>
                <w:rFonts w:ascii="Arial" w:eastAsia="Aptos" w:hAnsi="Arial" w:cs="Arial"/>
                <w:b/>
                <w:bCs/>
                <w:kern w:val="0"/>
                <w:sz w:val="18"/>
                <w:szCs w:val="18"/>
                <w:lang w:val="tr" w:eastAsia="tr-TR"/>
                <w14:ligatures w14:val="none"/>
              </w:rPr>
            </w:pPr>
            <w:r w:rsidRPr="00D04468">
              <w:rPr>
                <w:rFonts w:ascii="Arial" w:eastAsia="Aptos" w:hAnsi="Arial" w:cs="Arial"/>
                <w:b/>
                <w:bCs/>
                <w:kern w:val="0"/>
                <w:sz w:val="18"/>
                <w:szCs w:val="18"/>
                <w:lang w:val="tr" w:eastAsia="tr-TR"/>
                <w14:ligatures w14:val="none"/>
              </w:rPr>
              <w:t>Database</w:t>
            </w:r>
          </w:p>
        </w:tc>
        <w:tc>
          <w:tcPr>
            <w:tcW w:w="7495" w:type="dxa"/>
            <w:tcBorders>
              <w:top w:val="single" w:sz="4" w:space="0" w:color="auto"/>
              <w:bottom w:val="single" w:sz="4" w:space="0" w:color="auto"/>
            </w:tcBorders>
            <w:tcMar>
              <w:top w:w="120" w:type="dxa"/>
              <w:left w:w="180" w:type="dxa"/>
              <w:bottom w:w="120" w:type="dxa"/>
              <w:right w:w="180" w:type="dxa"/>
            </w:tcMar>
            <w:vAlign w:val="center"/>
          </w:tcPr>
          <w:p w14:paraId="1517B641" w14:textId="77777777" w:rsidR="00D04468" w:rsidRPr="00D04468" w:rsidRDefault="00D04468" w:rsidP="00D04468">
            <w:pPr>
              <w:spacing w:after="0" w:line="240" w:lineRule="auto"/>
              <w:rPr>
                <w:rFonts w:ascii="Arial" w:eastAsia="Aptos" w:hAnsi="Arial" w:cs="Arial"/>
                <w:b/>
                <w:bCs/>
                <w:kern w:val="0"/>
                <w:sz w:val="18"/>
                <w:szCs w:val="18"/>
                <w:lang w:val="tr" w:eastAsia="tr-TR"/>
                <w14:ligatures w14:val="none"/>
              </w:rPr>
            </w:pPr>
            <w:r w:rsidRPr="00D04468">
              <w:rPr>
                <w:rFonts w:ascii="Arial" w:eastAsia="Aptos" w:hAnsi="Arial" w:cs="Arial"/>
                <w:b/>
                <w:bCs/>
                <w:kern w:val="0"/>
                <w:sz w:val="18"/>
                <w:szCs w:val="18"/>
                <w:lang w:val="tr" w:eastAsia="tr-TR"/>
                <w14:ligatures w14:val="none"/>
              </w:rPr>
              <w:t>Search Strategy</w:t>
            </w:r>
          </w:p>
        </w:tc>
      </w:tr>
      <w:tr w:rsidR="00D04468" w:rsidRPr="00D04468" w14:paraId="1517B645" w14:textId="77777777" w:rsidTr="00D04468">
        <w:tc>
          <w:tcPr>
            <w:tcW w:w="1561" w:type="dxa"/>
            <w:tcBorders>
              <w:top w:val="single" w:sz="4" w:space="0" w:color="auto"/>
            </w:tcBorders>
            <w:tcMar>
              <w:top w:w="120" w:type="dxa"/>
              <w:left w:w="180" w:type="dxa"/>
              <w:bottom w:w="120" w:type="dxa"/>
              <w:right w:w="180" w:type="dxa"/>
            </w:tcMar>
            <w:vAlign w:val="center"/>
          </w:tcPr>
          <w:p w14:paraId="1517B643"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PubMed</w:t>
            </w:r>
          </w:p>
        </w:tc>
        <w:tc>
          <w:tcPr>
            <w:tcW w:w="7495" w:type="dxa"/>
            <w:tcBorders>
              <w:top w:val="single" w:sz="4" w:space="0" w:color="auto"/>
            </w:tcBorders>
            <w:tcMar>
              <w:top w:w="120" w:type="dxa"/>
              <w:left w:w="180" w:type="dxa"/>
              <w:bottom w:w="120" w:type="dxa"/>
              <w:right w:w="180" w:type="dxa"/>
            </w:tcMar>
            <w:vAlign w:val="center"/>
          </w:tcPr>
          <w:p w14:paraId="1517B644"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("Shear wave elastography"[Title/Abstract] OR "SWE"[Title/Abstract] OR "Shear wave velocity"[Title/Abstract] OR "Sonoelastography"[Title/Abstract] OR "Acoustic radiation force impulse"[Title/Abstract] OR "ARFI"[Title/Abstract]) AND ("Masseter"[Title/Abstract] OR "Masticatory muscle"[Title/Abstract]) AND ("Bruxism"[Title/Abstract] OR "Temporomandibular disorders"[Title/Abstract] OR "TMD"[Title/Abstract] OR "Myofascial pain"[Title/Abstract] OR "Clenching"[Title/Abstract] OR "Stiffness"[Title/Abstract])</w:t>
            </w:r>
          </w:p>
        </w:tc>
      </w:tr>
      <w:tr w:rsidR="00D04468" w:rsidRPr="00D04468" w14:paraId="1517B648" w14:textId="77777777" w:rsidTr="00D04468">
        <w:tc>
          <w:tcPr>
            <w:tcW w:w="1561" w:type="dxa"/>
            <w:tcMar>
              <w:top w:w="120" w:type="dxa"/>
              <w:left w:w="180" w:type="dxa"/>
              <w:bottom w:w="120" w:type="dxa"/>
              <w:right w:w="180" w:type="dxa"/>
            </w:tcMar>
            <w:vAlign w:val="center"/>
          </w:tcPr>
          <w:p w14:paraId="1517B646"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Web of Science</w:t>
            </w:r>
          </w:p>
        </w:tc>
        <w:tc>
          <w:tcPr>
            <w:tcW w:w="7495" w:type="dxa"/>
            <w:tcMar>
              <w:top w:w="120" w:type="dxa"/>
              <w:left w:w="180" w:type="dxa"/>
              <w:bottom w:w="120" w:type="dxa"/>
              <w:right w:w="180" w:type="dxa"/>
            </w:tcMar>
            <w:vAlign w:val="center"/>
          </w:tcPr>
          <w:p w14:paraId="1517B647"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TS=(("Shear wave elastography" OR "SWE" OR "Shear wave velocity" OR "Sonoelastography" OR "Acoustic radiation force impulse" OR "ARFI") AND ("Masseter" OR "Masticatory muscle") AND ("Bruxism" OR "Temporomandibular disorders" OR "TMD" OR "Myofascial pain" OR "Clenching" OR "Stiffness"))</w:t>
            </w:r>
          </w:p>
        </w:tc>
      </w:tr>
      <w:tr w:rsidR="00D04468" w:rsidRPr="00D04468" w14:paraId="1517B64B" w14:textId="77777777" w:rsidTr="00D04468">
        <w:tc>
          <w:tcPr>
            <w:tcW w:w="1561" w:type="dxa"/>
            <w:tcMar>
              <w:top w:w="120" w:type="dxa"/>
              <w:left w:w="180" w:type="dxa"/>
              <w:bottom w:w="120" w:type="dxa"/>
              <w:right w:w="180" w:type="dxa"/>
            </w:tcMar>
            <w:vAlign w:val="center"/>
          </w:tcPr>
          <w:p w14:paraId="1517B649"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Scopus</w:t>
            </w:r>
          </w:p>
        </w:tc>
        <w:tc>
          <w:tcPr>
            <w:tcW w:w="7495" w:type="dxa"/>
            <w:tcMar>
              <w:top w:w="120" w:type="dxa"/>
              <w:left w:w="180" w:type="dxa"/>
              <w:bottom w:w="120" w:type="dxa"/>
              <w:right w:w="180" w:type="dxa"/>
            </w:tcMar>
            <w:vAlign w:val="center"/>
          </w:tcPr>
          <w:p w14:paraId="1517B64A"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TITLE-ABS-KEY ( ("Shear wave elastography" OR "SWE" OR "Shear wave velocity" OR "Sonoelastography" OR "Acoustic radiation force impulse" OR "ARFI") AND ("Masseter" OR "Masticatory muscle") AND ("Bruxism" OR "Temporomandibular disorders" OR "TMD" OR "Myofascial pain" OR "Clenching" OR "Stiffness") )</w:t>
            </w:r>
          </w:p>
        </w:tc>
      </w:tr>
      <w:tr w:rsidR="00D04468" w:rsidRPr="00D04468" w14:paraId="1517B64E" w14:textId="77777777" w:rsidTr="00D04468">
        <w:tc>
          <w:tcPr>
            <w:tcW w:w="1561" w:type="dxa"/>
            <w:tcBorders>
              <w:bottom w:val="single" w:sz="4" w:space="0" w:color="auto"/>
            </w:tcBorders>
            <w:tcMar>
              <w:top w:w="120" w:type="dxa"/>
              <w:left w:w="180" w:type="dxa"/>
              <w:bottom w:w="120" w:type="dxa"/>
              <w:right w:w="180" w:type="dxa"/>
            </w:tcMar>
            <w:vAlign w:val="center"/>
          </w:tcPr>
          <w:p w14:paraId="1517B64C"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Open Grey</w:t>
            </w:r>
          </w:p>
        </w:tc>
        <w:tc>
          <w:tcPr>
            <w:tcW w:w="7495" w:type="dxa"/>
            <w:tcBorders>
              <w:bottom w:val="single" w:sz="4" w:space="0" w:color="auto"/>
            </w:tcBorders>
            <w:tcMar>
              <w:top w:w="120" w:type="dxa"/>
              <w:left w:w="180" w:type="dxa"/>
              <w:bottom w:w="120" w:type="dxa"/>
              <w:right w:w="180" w:type="dxa"/>
            </w:tcMar>
            <w:vAlign w:val="center"/>
          </w:tcPr>
          <w:p w14:paraId="1517B64D" w14:textId="77777777" w:rsidR="00D04468" w:rsidRPr="00D04468" w:rsidRDefault="00D04468" w:rsidP="00D04468">
            <w:pPr>
              <w:spacing w:after="0" w:line="240" w:lineRule="auto"/>
              <w:rPr>
                <w:rFonts w:ascii="Arial" w:eastAsia="Aptos" w:hAnsi="Arial" w:cs="Arial"/>
                <w:kern w:val="0"/>
                <w:sz w:val="18"/>
                <w:szCs w:val="18"/>
                <w:lang w:val="tr" w:eastAsia="tr-TR"/>
                <w14:ligatures w14:val="none"/>
              </w:rPr>
            </w:pPr>
            <w:r w:rsidRPr="00D04468">
              <w:rPr>
                <w:rFonts w:ascii="Arial" w:eastAsia="Aptos" w:hAnsi="Arial" w:cs="Arial"/>
                <w:kern w:val="0"/>
                <w:sz w:val="18"/>
                <w:szCs w:val="18"/>
                <w:lang w:val="tr" w:eastAsia="tr-TR"/>
                <w14:ligatures w14:val="none"/>
              </w:rPr>
              <w:t>Bruxism AND Ultrasound</w:t>
            </w:r>
          </w:p>
        </w:tc>
      </w:tr>
    </w:tbl>
    <w:p w14:paraId="1517B64F" w14:textId="77777777" w:rsidR="00162B89" w:rsidRDefault="00162B89"/>
    <w:sectPr w:rsidR="00162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3C"/>
    <w:rsid w:val="00162B89"/>
    <w:rsid w:val="001D3C42"/>
    <w:rsid w:val="002C6F3C"/>
    <w:rsid w:val="00645E67"/>
    <w:rsid w:val="007B60FA"/>
    <w:rsid w:val="00896E48"/>
    <w:rsid w:val="008B46F7"/>
    <w:rsid w:val="00D04468"/>
    <w:rsid w:val="00F91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7B63E"/>
  <w14:defaultImageDpi w14:val="330"/>
  <w15:chartTrackingRefBased/>
  <w15:docId w15:val="{780E16E8-D0D9-4EA5-9030-AD654BB3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6F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C6F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C6F3C"/>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C6F3C"/>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C6F3C"/>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C6F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6F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6F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6F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6E48"/>
    <w:rPr>
      <w:color w:val="000000" w:themeColor="text1"/>
      <w:u w:val="none"/>
    </w:rPr>
  </w:style>
  <w:style w:type="character" w:customStyle="1" w:styleId="Balk1Char">
    <w:name w:val="Başlık 1 Char"/>
    <w:basedOn w:val="VarsaylanParagrafYazTipi"/>
    <w:link w:val="Balk1"/>
    <w:uiPriority w:val="9"/>
    <w:rsid w:val="002C6F3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C6F3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C6F3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C6F3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C6F3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C6F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6F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6F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6F3C"/>
    <w:rPr>
      <w:rFonts w:eastAsiaTheme="majorEastAsia" w:cstheme="majorBidi"/>
      <w:color w:val="272727" w:themeColor="text1" w:themeTint="D8"/>
    </w:rPr>
  </w:style>
  <w:style w:type="paragraph" w:styleId="KonuBal">
    <w:name w:val="Title"/>
    <w:basedOn w:val="Normal"/>
    <w:next w:val="Normal"/>
    <w:link w:val="KonuBalChar"/>
    <w:uiPriority w:val="10"/>
    <w:qFormat/>
    <w:rsid w:val="002C6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6F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6F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6F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6F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6F3C"/>
    <w:rPr>
      <w:i/>
      <w:iCs/>
      <w:color w:val="404040" w:themeColor="text1" w:themeTint="BF"/>
    </w:rPr>
  </w:style>
  <w:style w:type="paragraph" w:styleId="ListeParagraf">
    <w:name w:val="List Paragraph"/>
    <w:basedOn w:val="Normal"/>
    <w:uiPriority w:val="34"/>
    <w:qFormat/>
    <w:rsid w:val="002C6F3C"/>
    <w:pPr>
      <w:ind w:left="720"/>
      <w:contextualSpacing/>
    </w:pPr>
  </w:style>
  <w:style w:type="character" w:styleId="GlVurgulama">
    <w:name w:val="Intense Emphasis"/>
    <w:basedOn w:val="VarsaylanParagrafYazTipi"/>
    <w:uiPriority w:val="21"/>
    <w:qFormat/>
    <w:rsid w:val="002C6F3C"/>
    <w:rPr>
      <w:i/>
      <w:iCs/>
      <w:color w:val="2E74B5" w:themeColor="accent1" w:themeShade="BF"/>
    </w:rPr>
  </w:style>
  <w:style w:type="paragraph" w:styleId="GlAlnt">
    <w:name w:val="Intense Quote"/>
    <w:basedOn w:val="Normal"/>
    <w:next w:val="Normal"/>
    <w:link w:val="GlAlntChar"/>
    <w:uiPriority w:val="30"/>
    <w:qFormat/>
    <w:rsid w:val="002C6F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C6F3C"/>
    <w:rPr>
      <w:i/>
      <w:iCs/>
      <w:color w:val="2E74B5" w:themeColor="accent1" w:themeShade="BF"/>
    </w:rPr>
  </w:style>
  <w:style w:type="character" w:styleId="GlBavuru">
    <w:name w:val="Intense Reference"/>
    <w:basedOn w:val="VarsaylanParagrafYazTipi"/>
    <w:uiPriority w:val="32"/>
    <w:qFormat/>
    <w:rsid w:val="002C6F3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1085</Characters>
  <Application>Microsoft Office Word</Application>
  <DocSecurity>0</DocSecurity>
  <Lines>16</Lines>
  <Paragraphs>5</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Muhammed Enes Naralan</cp:lastModifiedBy>
  <cp:revision>3</cp:revision>
  <dcterms:created xsi:type="dcterms:W3CDTF">2025-12-09T12:10:00Z</dcterms:created>
  <dcterms:modified xsi:type="dcterms:W3CDTF">2026-02-19T09:39:00Z</dcterms:modified>
</cp:coreProperties>
</file>