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592" w:rsidRDefault="009A3592" w:rsidP="009A3592">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1</w:t>
      </w:r>
    </w:p>
    <w:p w:rsidR="009A3592" w:rsidRDefault="009A3592" w:rsidP="009A3592">
      <w:pPr>
        <w:spacing w:line="240" w:lineRule="auto"/>
        <w:rPr>
          <w:rFonts w:ascii="Times New Roman" w:eastAsia="Times New Roman" w:hAnsi="Times New Roman" w:cs="Times New Roman"/>
          <w:b/>
          <w:sz w:val="24"/>
          <w:szCs w:val="24"/>
        </w:rPr>
      </w:pPr>
    </w:p>
    <w:p w:rsidR="009A3592" w:rsidRDefault="009A3592" w:rsidP="009A3592">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PubMed Search Strategy:</w:t>
      </w:r>
    </w:p>
    <w:p w:rsidR="009A3592" w:rsidRDefault="009A3592" w:rsidP="009A3592">
      <w:pPr>
        <w:spacing w:line="240" w:lineRule="auto"/>
        <w:rPr>
          <w:rFonts w:ascii="Times New Roman" w:eastAsia="Times New Roman" w:hAnsi="Times New Roman" w:cs="Times New Roman"/>
          <w:sz w:val="24"/>
          <w:szCs w:val="24"/>
        </w:rPr>
      </w:pPr>
    </w:p>
    <w:p w:rsidR="009A3592" w:rsidRDefault="009A3592" w:rsidP="009A359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(((telemedicine[</w:t>
      </w: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Terms]) OR (videoconferencing[</w:t>
      </w: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Terms])) OR ((((((Telemedicine[Title/Abstract]) OR (telehealth[Title/Abstract])) OR (eHealth[Title/Abstract])) OR (telecare[Title/Abstract])) OR ("virtual visit"[Title/Abstract])) OR ("video consultation"[Title/Abstract]))) AND (((((primary care[</w:t>
      </w: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Terms]) OR (diabetes mellitus[</w:t>
      </w: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Terms])) OR (hypertension[</w:t>
      </w: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Terms])) OR (hyperlipidemia[</w:t>
      </w:r>
      <w:proofErr w:type="spellStart"/>
      <w:r>
        <w:rPr>
          <w:rFonts w:ascii="Times New Roman" w:eastAsia="Times New Roman" w:hAnsi="Times New Roman" w:cs="Times New Roman"/>
          <w:sz w:val="24"/>
          <w:szCs w:val="24"/>
        </w:rPr>
        <w:t>MeSH</w:t>
      </w:r>
      <w:proofErr w:type="spellEnd"/>
      <w:r>
        <w:rPr>
          <w:rFonts w:ascii="Times New Roman" w:eastAsia="Times New Roman" w:hAnsi="Times New Roman" w:cs="Times New Roman"/>
          <w:sz w:val="24"/>
          <w:szCs w:val="24"/>
        </w:rPr>
        <w:t xml:space="preserve"> Terms])) OR (((("primary care"[Title/Abstract]) OR (</w:t>
      </w:r>
      <w:proofErr w:type="spellStart"/>
      <w:r>
        <w:rPr>
          <w:rFonts w:ascii="Times New Roman" w:eastAsia="Times New Roman" w:hAnsi="Times New Roman" w:cs="Times New Roman"/>
          <w:sz w:val="24"/>
          <w:szCs w:val="24"/>
        </w:rPr>
        <w:t>diabet</w:t>
      </w:r>
      <w:proofErr w:type="spellEnd"/>
      <w:r>
        <w:rPr>
          <w:rFonts w:ascii="Times New Roman" w:eastAsia="Times New Roman" w:hAnsi="Times New Roman" w:cs="Times New Roman"/>
          <w:sz w:val="24"/>
          <w:szCs w:val="24"/>
        </w:rPr>
        <w:t>*[Title/Abstract])) OR (</w:t>
      </w:r>
      <w:proofErr w:type="spellStart"/>
      <w:r>
        <w:rPr>
          <w:rFonts w:ascii="Times New Roman" w:eastAsia="Times New Roman" w:hAnsi="Times New Roman" w:cs="Times New Roman"/>
          <w:sz w:val="24"/>
          <w:szCs w:val="24"/>
        </w:rPr>
        <w:t>hypertens</w:t>
      </w:r>
      <w:proofErr w:type="spellEnd"/>
      <w:r>
        <w:rPr>
          <w:rFonts w:ascii="Times New Roman" w:eastAsia="Times New Roman" w:hAnsi="Times New Roman" w:cs="Times New Roman"/>
          <w:sz w:val="24"/>
          <w:szCs w:val="24"/>
        </w:rPr>
        <w:t xml:space="preserve">*[Title/Abstract])) OR (hyperlipidemia[Title/Abstract]))) </w:t>
      </w:r>
    </w:p>
    <w:p w:rsidR="009A3592" w:rsidRDefault="009A3592" w:rsidP="009A3592">
      <w:pPr>
        <w:spacing w:line="240" w:lineRule="auto"/>
        <w:rPr>
          <w:rFonts w:ascii="Times New Roman" w:eastAsia="Times New Roman" w:hAnsi="Times New Roman" w:cs="Times New Roman"/>
          <w:sz w:val="24"/>
          <w:szCs w:val="24"/>
        </w:rPr>
      </w:pPr>
    </w:p>
    <w:p w:rsidR="009A3592" w:rsidRDefault="009A3592" w:rsidP="009A359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Filters: Clinical Study, Clinical Trial, Clinical Trial Protocol, Clinical Trial, Phase I, Clinical Trial, Phase II, Clinical Trial, Phase III, Controlled Clinical Trial, Observational Study, Pragmatic Clinical Trial, Randomized Controlled Trial, Validation Study</w:t>
      </w:r>
    </w:p>
    <w:p w:rsidR="009A3592" w:rsidRDefault="009A3592" w:rsidP="009A3592">
      <w:pPr>
        <w:spacing w:line="240" w:lineRule="auto"/>
        <w:rPr>
          <w:rFonts w:ascii="Times New Roman" w:eastAsia="Times New Roman" w:hAnsi="Times New Roman" w:cs="Times New Roman"/>
          <w:sz w:val="24"/>
          <w:szCs w:val="24"/>
        </w:rPr>
      </w:pPr>
    </w:p>
    <w:p w:rsidR="009A3592" w:rsidRDefault="009A3592" w:rsidP="009A3592">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Web of Science Search Strategy:</w:t>
      </w:r>
    </w:p>
    <w:p w:rsidR="009A3592" w:rsidRDefault="009A3592" w:rsidP="009A3592">
      <w:pPr>
        <w:widowControl w:val="0"/>
        <w:spacing w:line="240" w:lineRule="auto"/>
        <w:rPr>
          <w:rFonts w:ascii="Times New Roman" w:eastAsia="Times New Roman" w:hAnsi="Times New Roman" w:cs="Times New Roman"/>
          <w:color w:val="2A2D35"/>
          <w:sz w:val="24"/>
          <w:szCs w:val="24"/>
        </w:rPr>
      </w:pPr>
    </w:p>
    <w:p w:rsidR="009A3592" w:rsidRDefault="009A3592" w:rsidP="009A3592">
      <w:pPr>
        <w:widowControl w:val="0"/>
        <w:spacing w:line="240" w:lineRule="auto"/>
        <w:rPr>
          <w:rFonts w:ascii="Times New Roman" w:eastAsia="Times New Roman" w:hAnsi="Times New Roman" w:cs="Times New Roman"/>
          <w:color w:val="2A2D35"/>
          <w:sz w:val="24"/>
          <w:szCs w:val="24"/>
        </w:rPr>
      </w:pPr>
      <w:r>
        <w:rPr>
          <w:rFonts w:ascii="Times New Roman" w:eastAsia="Times New Roman" w:hAnsi="Times New Roman" w:cs="Times New Roman"/>
          <w:color w:val="2A2D35"/>
          <w:sz w:val="24"/>
          <w:szCs w:val="24"/>
        </w:rPr>
        <w:t>Search Query:</w:t>
      </w:r>
    </w:p>
    <w:p w:rsidR="009A3592" w:rsidRDefault="009A3592" w:rsidP="009A3592">
      <w:pPr>
        <w:widowControl w:val="0"/>
        <w:spacing w:line="240" w:lineRule="auto"/>
        <w:rPr>
          <w:rFonts w:ascii="Times New Roman" w:eastAsia="Times New Roman" w:hAnsi="Times New Roman" w:cs="Times New Roman"/>
          <w:color w:val="2A2D35"/>
          <w:sz w:val="24"/>
          <w:szCs w:val="24"/>
        </w:rPr>
      </w:pPr>
      <w:r>
        <w:rPr>
          <w:rFonts w:ascii="Times New Roman" w:eastAsia="Times New Roman" w:hAnsi="Times New Roman" w:cs="Times New Roman"/>
          <w:color w:val="2A2D35"/>
          <w:sz w:val="24"/>
          <w:szCs w:val="24"/>
        </w:rPr>
        <w:t xml:space="preserve">TOPIC: (Telemedicine) </w:t>
      </w:r>
      <w:r>
        <w:rPr>
          <w:rFonts w:ascii="Times New Roman" w:eastAsia="Times New Roman" w:hAnsi="Times New Roman" w:cs="Times New Roman"/>
          <w:i/>
          <w:color w:val="2A2D35"/>
          <w:sz w:val="24"/>
          <w:szCs w:val="24"/>
        </w:rPr>
        <w:t>OR</w:t>
      </w:r>
      <w:r>
        <w:rPr>
          <w:rFonts w:ascii="Times New Roman" w:eastAsia="Times New Roman" w:hAnsi="Times New Roman" w:cs="Times New Roman"/>
          <w:color w:val="2A2D35"/>
          <w:sz w:val="24"/>
          <w:szCs w:val="24"/>
        </w:rPr>
        <w:t xml:space="preserve"> TOPIC: (Telehealth) </w:t>
      </w:r>
      <w:r>
        <w:rPr>
          <w:rFonts w:ascii="Times New Roman" w:eastAsia="Times New Roman" w:hAnsi="Times New Roman" w:cs="Times New Roman"/>
          <w:i/>
          <w:color w:val="2A2D35"/>
          <w:sz w:val="24"/>
          <w:szCs w:val="24"/>
        </w:rPr>
        <w:t>OR</w:t>
      </w:r>
      <w:r>
        <w:rPr>
          <w:rFonts w:ascii="Times New Roman" w:eastAsia="Times New Roman" w:hAnsi="Times New Roman" w:cs="Times New Roman"/>
          <w:color w:val="2A2D35"/>
          <w:sz w:val="24"/>
          <w:szCs w:val="24"/>
        </w:rPr>
        <w:t xml:space="preserve"> TOPIC: (Telecare) </w:t>
      </w:r>
      <w:r>
        <w:rPr>
          <w:rFonts w:ascii="Times New Roman" w:eastAsia="Times New Roman" w:hAnsi="Times New Roman" w:cs="Times New Roman"/>
          <w:i/>
          <w:color w:val="2A2D35"/>
          <w:sz w:val="24"/>
          <w:szCs w:val="24"/>
        </w:rPr>
        <w:t>OR</w:t>
      </w:r>
      <w:r>
        <w:rPr>
          <w:rFonts w:ascii="Times New Roman" w:eastAsia="Times New Roman" w:hAnsi="Times New Roman" w:cs="Times New Roman"/>
          <w:color w:val="2A2D35"/>
          <w:sz w:val="24"/>
          <w:szCs w:val="24"/>
        </w:rPr>
        <w:t xml:space="preserve"> TOPIC: (Virtual visit) </w:t>
      </w:r>
      <w:r>
        <w:rPr>
          <w:rFonts w:ascii="Times New Roman" w:eastAsia="Times New Roman" w:hAnsi="Times New Roman" w:cs="Times New Roman"/>
          <w:i/>
          <w:color w:val="2A2D35"/>
          <w:sz w:val="24"/>
          <w:szCs w:val="24"/>
        </w:rPr>
        <w:t>OR</w:t>
      </w:r>
      <w:r>
        <w:rPr>
          <w:rFonts w:ascii="Times New Roman" w:eastAsia="Times New Roman" w:hAnsi="Times New Roman" w:cs="Times New Roman"/>
          <w:color w:val="2A2D35"/>
          <w:sz w:val="24"/>
          <w:szCs w:val="24"/>
        </w:rPr>
        <w:t xml:space="preserve"> TOPIC: (Video consultation) </w:t>
      </w:r>
      <w:r>
        <w:rPr>
          <w:rFonts w:ascii="Times New Roman" w:eastAsia="Times New Roman" w:hAnsi="Times New Roman" w:cs="Times New Roman"/>
          <w:i/>
          <w:color w:val="2A2D35"/>
          <w:sz w:val="24"/>
          <w:szCs w:val="24"/>
        </w:rPr>
        <w:t>OR</w:t>
      </w:r>
      <w:r>
        <w:rPr>
          <w:rFonts w:ascii="Times New Roman" w:eastAsia="Times New Roman" w:hAnsi="Times New Roman" w:cs="Times New Roman"/>
          <w:color w:val="2A2D35"/>
          <w:sz w:val="24"/>
          <w:szCs w:val="24"/>
        </w:rPr>
        <w:t xml:space="preserve"> TOPIC: (eHealth) </w:t>
      </w:r>
      <w:r>
        <w:rPr>
          <w:rFonts w:ascii="Times New Roman" w:eastAsia="Times New Roman" w:hAnsi="Times New Roman" w:cs="Times New Roman"/>
          <w:i/>
          <w:color w:val="2A2D35"/>
          <w:sz w:val="24"/>
          <w:szCs w:val="24"/>
        </w:rPr>
        <w:t>OR</w:t>
      </w:r>
      <w:r>
        <w:rPr>
          <w:rFonts w:ascii="Times New Roman" w:eastAsia="Times New Roman" w:hAnsi="Times New Roman" w:cs="Times New Roman"/>
          <w:color w:val="2A2D35"/>
          <w:sz w:val="24"/>
          <w:szCs w:val="24"/>
        </w:rPr>
        <w:t xml:space="preserve"> TOPIC: (Videoconferencing) </w:t>
      </w:r>
      <w:r>
        <w:rPr>
          <w:rFonts w:ascii="Times New Roman" w:eastAsia="Times New Roman" w:hAnsi="Times New Roman" w:cs="Times New Roman"/>
          <w:i/>
          <w:color w:val="2A2D35"/>
          <w:sz w:val="24"/>
          <w:szCs w:val="24"/>
        </w:rPr>
        <w:t>AND</w:t>
      </w:r>
      <w:r>
        <w:rPr>
          <w:rFonts w:ascii="Times New Roman" w:eastAsia="Times New Roman" w:hAnsi="Times New Roman" w:cs="Times New Roman"/>
          <w:color w:val="2A2D35"/>
          <w:sz w:val="24"/>
          <w:szCs w:val="24"/>
        </w:rPr>
        <w:t xml:space="preserve"> TOPIC: (Primary care) </w:t>
      </w:r>
      <w:r>
        <w:rPr>
          <w:rFonts w:ascii="Times New Roman" w:eastAsia="Times New Roman" w:hAnsi="Times New Roman" w:cs="Times New Roman"/>
          <w:i/>
          <w:color w:val="2A2D35"/>
          <w:sz w:val="24"/>
          <w:szCs w:val="24"/>
        </w:rPr>
        <w:t>OR</w:t>
      </w:r>
      <w:r>
        <w:rPr>
          <w:rFonts w:ascii="Times New Roman" w:eastAsia="Times New Roman" w:hAnsi="Times New Roman" w:cs="Times New Roman"/>
          <w:color w:val="2A2D35"/>
          <w:sz w:val="24"/>
          <w:szCs w:val="24"/>
        </w:rPr>
        <w:t xml:space="preserve"> TOPIC: (Diabetes) </w:t>
      </w:r>
      <w:r>
        <w:rPr>
          <w:rFonts w:ascii="Times New Roman" w:eastAsia="Times New Roman" w:hAnsi="Times New Roman" w:cs="Times New Roman"/>
          <w:i/>
          <w:color w:val="2A2D35"/>
          <w:sz w:val="24"/>
          <w:szCs w:val="24"/>
        </w:rPr>
        <w:t>OR</w:t>
      </w:r>
      <w:r>
        <w:rPr>
          <w:rFonts w:ascii="Times New Roman" w:eastAsia="Times New Roman" w:hAnsi="Times New Roman" w:cs="Times New Roman"/>
          <w:color w:val="2A2D35"/>
          <w:sz w:val="24"/>
          <w:szCs w:val="24"/>
        </w:rPr>
        <w:t xml:space="preserve"> TOPIC: (Hypertension) </w:t>
      </w:r>
      <w:r>
        <w:rPr>
          <w:rFonts w:ascii="Times New Roman" w:eastAsia="Times New Roman" w:hAnsi="Times New Roman" w:cs="Times New Roman"/>
          <w:i/>
          <w:color w:val="2A2D35"/>
          <w:sz w:val="24"/>
          <w:szCs w:val="24"/>
        </w:rPr>
        <w:t>OR</w:t>
      </w:r>
      <w:r>
        <w:rPr>
          <w:rFonts w:ascii="Times New Roman" w:eastAsia="Times New Roman" w:hAnsi="Times New Roman" w:cs="Times New Roman"/>
          <w:color w:val="2A2D35"/>
          <w:sz w:val="24"/>
          <w:szCs w:val="24"/>
        </w:rPr>
        <w:t xml:space="preserve"> TOPIC: (Hyperlipidemia)</w:t>
      </w:r>
    </w:p>
    <w:p w:rsidR="009A3592" w:rsidRDefault="009A3592" w:rsidP="009A3592">
      <w:pPr>
        <w:spacing w:line="240" w:lineRule="auto"/>
        <w:rPr>
          <w:rFonts w:ascii="Times New Roman" w:eastAsia="Times New Roman" w:hAnsi="Times New Roman" w:cs="Times New Roman"/>
          <w:sz w:val="24"/>
          <w:szCs w:val="24"/>
        </w:rPr>
      </w:pPr>
    </w:p>
    <w:p w:rsidR="009A3592" w:rsidRDefault="009A3592" w:rsidP="009A3592">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Refined by: WEB OF SCIENCE CATEGORIES: (MEDICINE GENERAL INTERNAL OR MEDICINE RESEARCH EXPERIMENTAL) AND [excluding] DOCUMENT TYPES: (EDITORIAL MATERIAL OR CORRECTION OR REVIEW OR PROCEEDINGS PAPER OR BOOK CHAPTER OR MEETING ABSTRACT)</w:t>
      </w:r>
    </w:p>
    <w:p w:rsidR="009A3592" w:rsidRDefault="009A3592" w:rsidP="009A3592">
      <w:pPr>
        <w:spacing w:line="240" w:lineRule="auto"/>
      </w:pPr>
      <w:r>
        <w:rPr>
          <w:rFonts w:ascii="Times New Roman" w:eastAsia="Times New Roman" w:hAnsi="Times New Roman" w:cs="Times New Roman"/>
          <w:sz w:val="24"/>
          <w:szCs w:val="24"/>
        </w:rPr>
        <w:t>Indexes=SCI-EXPANDED, SSCI, A&amp;HCI, CPCI-S, CPCI-SSH, BKCI-S, BKCI-SSH, ESCI, CCR-EXPANDED, IC Timespan=All years</w:t>
      </w:r>
    </w:p>
    <w:p w:rsidR="00755780" w:rsidRDefault="00755780">
      <w:bookmarkStart w:id="0" w:name="_GoBack"/>
      <w:bookmarkEnd w:id="0"/>
    </w:p>
    <w:sectPr w:rsidR="00755780" w:rsidSect="0070580D">
      <w:footerReference w:type="default" r:id="rId4"/>
      <w:footerReference w:type="first" r:id="rId5"/>
      <w:pgSz w:w="12240" w:h="15840"/>
      <w:pgMar w:top="1440" w:right="1440" w:bottom="1440" w:left="1440" w:header="720" w:footer="720" w:gutter="0"/>
      <w:pgNumType w:start="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137" w:rsidRDefault="009A3592">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Pr>
        <w:rFonts w:ascii="Times New Roman" w:eastAsia="Times New Roman" w:hAnsi="Times New Roman" w:cs="Times New Roman"/>
        <w:sz w:val="24"/>
        <w:szCs w:val="24"/>
      </w:rPr>
      <w:fldChar w:fldCharType="separate"/>
    </w:r>
    <w:r>
      <w:rPr>
        <w:rFonts w:ascii="Times New Roman" w:eastAsia="Times New Roman" w:hAnsi="Times New Roman" w:cs="Times New Roman"/>
        <w:noProof/>
        <w:sz w:val="24"/>
        <w:szCs w:val="24"/>
      </w:rPr>
      <w:t>17</w:t>
    </w:r>
    <w:r>
      <w:rPr>
        <w:rFonts w:ascii="Times New Roman" w:eastAsia="Times New Roman" w:hAnsi="Times New Roman" w:cs="Times New Roman"/>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2137" w:rsidRDefault="009A3592"/>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592"/>
    <w:rsid w:val="00755780"/>
    <w:rsid w:val="009A35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492BBF-38DC-47F6-9C31-9778C3294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3592"/>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228</Words>
  <Characters>1300</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2022-03-01T10:05:00Z</dcterms:created>
  <dcterms:modified xsi:type="dcterms:W3CDTF">2022-03-01T10:06:00Z</dcterms:modified>
</cp:coreProperties>
</file>