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757FE" w14:textId="77777777" w:rsidR="00717072" w:rsidRPr="00717072" w:rsidRDefault="00717072" w:rsidP="00717072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17072">
        <w:rPr>
          <w:rFonts w:ascii="Times New Roman" w:eastAsia="宋体" w:hAnsi="Times New Roman" w:cs="Times New Roman" w:hint="eastAsia"/>
          <w:kern w:val="0"/>
          <w:sz w:val="24"/>
          <w:szCs w:val="24"/>
        </w:rPr>
        <w:t>•</w:t>
      </w:r>
      <w:r w:rsidRPr="00717072">
        <w:rPr>
          <w:rFonts w:ascii="Times New Roman" w:eastAsia="宋体" w:hAnsi="Times New Roman" w:cs="Times New Roman"/>
          <w:kern w:val="0"/>
          <w:sz w:val="24"/>
          <w:szCs w:val="24"/>
        </w:rPr>
        <w:t xml:space="preserve"> Identified 144 active compounds and 86 therapeutic targets of </w:t>
      </w:r>
      <w:proofErr w:type="spellStart"/>
      <w:r w:rsidRPr="00717072">
        <w:rPr>
          <w:rFonts w:ascii="Times New Roman" w:eastAsia="宋体" w:hAnsi="Times New Roman" w:cs="Times New Roman"/>
          <w:kern w:val="0"/>
          <w:sz w:val="24"/>
          <w:szCs w:val="24"/>
        </w:rPr>
        <w:t>Banxia</w:t>
      </w:r>
      <w:proofErr w:type="spellEnd"/>
      <w:r w:rsidRPr="00717072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proofErr w:type="spellStart"/>
      <w:r w:rsidRPr="00717072">
        <w:rPr>
          <w:rFonts w:ascii="Times New Roman" w:eastAsia="宋体" w:hAnsi="Times New Roman" w:cs="Times New Roman"/>
          <w:kern w:val="0"/>
          <w:sz w:val="24"/>
          <w:szCs w:val="24"/>
        </w:rPr>
        <w:t>Xiexin</w:t>
      </w:r>
      <w:proofErr w:type="spellEnd"/>
      <w:r w:rsidRPr="00717072">
        <w:rPr>
          <w:rFonts w:ascii="Times New Roman" w:eastAsia="宋体" w:hAnsi="Times New Roman" w:cs="Times New Roman"/>
          <w:kern w:val="0"/>
          <w:sz w:val="24"/>
          <w:szCs w:val="24"/>
        </w:rPr>
        <w:t xml:space="preserve"> Decoction for acute gastroenteritis.</w:t>
      </w:r>
    </w:p>
    <w:p w14:paraId="0887A470" w14:textId="77777777" w:rsidR="00717072" w:rsidRPr="00717072" w:rsidRDefault="00717072" w:rsidP="00717072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17072">
        <w:rPr>
          <w:rFonts w:ascii="Times New Roman" w:eastAsia="宋体" w:hAnsi="Times New Roman" w:cs="Times New Roman" w:hint="eastAsia"/>
          <w:kern w:val="0"/>
          <w:sz w:val="24"/>
          <w:szCs w:val="24"/>
        </w:rPr>
        <w:t>•</w:t>
      </w:r>
      <w:r w:rsidRPr="00717072">
        <w:rPr>
          <w:rFonts w:ascii="Times New Roman" w:eastAsia="宋体" w:hAnsi="Times New Roman" w:cs="Times New Roman"/>
          <w:kern w:val="0"/>
          <w:sz w:val="24"/>
          <w:szCs w:val="24"/>
        </w:rPr>
        <w:t xml:space="preserve"> STAT3 and TNF emerged as key anti-inflammatory targets through network pharmacology.</w:t>
      </w:r>
    </w:p>
    <w:p w14:paraId="56BC0526" w14:textId="77777777" w:rsidR="00717072" w:rsidRPr="00717072" w:rsidRDefault="00717072" w:rsidP="00717072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17072">
        <w:rPr>
          <w:rFonts w:ascii="Times New Roman" w:eastAsia="宋体" w:hAnsi="Times New Roman" w:cs="Times New Roman" w:hint="eastAsia"/>
          <w:kern w:val="0"/>
          <w:sz w:val="24"/>
          <w:szCs w:val="24"/>
        </w:rPr>
        <w:t>•</w:t>
      </w:r>
      <w:r w:rsidRPr="00717072">
        <w:rPr>
          <w:rFonts w:ascii="Times New Roman" w:eastAsia="宋体" w:hAnsi="Times New Roman" w:cs="Times New Roman"/>
          <w:kern w:val="0"/>
          <w:sz w:val="24"/>
          <w:szCs w:val="24"/>
        </w:rPr>
        <w:t xml:space="preserve"> Molecular docking revealed strong binding affinities of isorhamnetin and 7-methoxy-2-methyl-isoflavone.</w:t>
      </w:r>
    </w:p>
    <w:p w14:paraId="061E5FF2" w14:textId="77777777" w:rsidR="00717072" w:rsidRPr="00717072" w:rsidRDefault="00717072" w:rsidP="00717072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17072">
        <w:rPr>
          <w:rFonts w:ascii="Times New Roman" w:eastAsia="宋体" w:hAnsi="Times New Roman" w:cs="Times New Roman" w:hint="eastAsia"/>
          <w:kern w:val="0"/>
          <w:sz w:val="24"/>
          <w:szCs w:val="24"/>
        </w:rPr>
        <w:t>•</w:t>
      </w:r>
      <w:r w:rsidRPr="00717072">
        <w:rPr>
          <w:rFonts w:ascii="Times New Roman" w:eastAsia="宋体" w:hAnsi="Times New Roman" w:cs="Times New Roman"/>
          <w:kern w:val="0"/>
          <w:sz w:val="24"/>
          <w:szCs w:val="24"/>
        </w:rPr>
        <w:t xml:space="preserve"> Molecular dynamics simulations confirmed stable ligand–target interactions and favorable energetics.</w:t>
      </w:r>
    </w:p>
    <w:p w14:paraId="53C92942" w14:textId="565371EC" w:rsidR="00F93A65" w:rsidRPr="00717072" w:rsidRDefault="00717072" w:rsidP="00717072">
      <w:r w:rsidRPr="00717072">
        <w:rPr>
          <w:rFonts w:ascii="Times New Roman" w:eastAsia="宋体" w:hAnsi="Times New Roman" w:cs="Times New Roman" w:hint="eastAsia"/>
          <w:kern w:val="0"/>
          <w:sz w:val="24"/>
          <w:szCs w:val="24"/>
        </w:rPr>
        <w:t>•</w:t>
      </w:r>
      <w:r w:rsidRPr="00717072">
        <w:rPr>
          <w:rFonts w:ascii="Times New Roman" w:eastAsia="宋体" w:hAnsi="Times New Roman" w:cs="Times New Roman"/>
          <w:kern w:val="0"/>
          <w:sz w:val="24"/>
          <w:szCs w:val="24"/>
        </w:rPr>
        <w:t xml:space="preserve"> Provides mechanistic insights and computational evidence supporting the traditional use of </w:t>
      </w:r>
      <w:proofErr w:type="spellStart"/>
      <w:r w:rsidRPr="00717072">
        <w:rPr>
          <w:rFonts w:ascii="Times New Roman" w:eastAsia="宋体" w:hAnsi="Times New Roman" w:cs="Times New Roman"/>
          <w:kern w:val="0"/>
          <w:sz w:val="24"/>
          <w:szCs w:val="24"/>
        </w:rPr>
        <w:t>Banxia</w:t>
      </w:r>
      <w:proofErr w:type="spellEnd"/>
      <w:r w:rsidRPr="00717072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proofErr w:type="spellStart"/>
      <w:r w:rsidRPr="00717072">
        <w:rPr>
          <w:rFonts w:ascii="Times New Roman" w:eastAsia="宋体" w:hAnsi="Times New Roman" w:cs="Times New Roman"/>
          <w:kern w:val="0"/>
          <w:sz w:val="24"/>
          <w:szCs w:val="24"/>
        </w:rPr>
        <w:t>Xiexin</w:t>
      </w:r>
      <w:proofErr w:type="spellEnd"/>
      <w:r w:rsidRPr="00717072">
        <w:rPr>
          <w:rFonts w:ascii="Times New Roman" w:eastAsia="宋体" w:hAnsi="Times New Roman" w:cs="Times New Roman"/>
          <w:kern w:val="0"/>
          <w:sz w:val="24"/>
          <w:szCs w:val="24"/>
        </w:rPr>
        <w:t xml:space="preserve"> Decoction.</w:t>
      </w:r>
      <w:bookmarkStart w:id="0" w:name="_GoBack"/>
      <w:bookmarkEnd w:id="0"/>
    </w:p>
    <w:sectPr w:rsidR="00F93A65" w:rsidRPr="00717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58AF3" w14:textId="77777777" w:rsidR="00595F35" w:rsidRDefault="00595F35" w:rsidP="00C82C31">
      <w:r>
        <w:separator/>
      </w:r>
    </w:p>
  </w:endnote>
  <w:endnote w:type="continuationSeparator" w:id="0">
    <w:p w14:paraId="3B45C759" w14:textId="77777777" w:rsidR="00595F35" w:rsidRDefault="00595F35" w:rsidP="00C8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2BF4C" w14:textId="77777777" w:rsidR="00595F35" w:rsidRDefault="00595F35" w:rsidP="00C82C31">
      <w:r>
        <w:separator/>
      </w:r>
    </w:p>
  </w:footnote>
  <w:footnote w:type="continuationSeparator" w:id="0">
    <w:p w14:paraId="62D335C8" w14:textId="77777777" w:rsidR="00595F35" w:rsidRDefault="00595F35" w:rsidP="00C82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A1"/>
    <w:rsid w:val="0027275D"/>
    <w:rsid w:val="00273960"/>
    <w:rsid w:val="002B664B"/>
    <w:rsid w:val="00356803"/>
    <w:rsid w:val="0039133E"/>
    <w:rsid w:val="003A350C"/>
    <w:rsid w:val="003F2F40"/>
    <w:rsid w:val="003F35A1"/>
    <w:rsid w:val="00456C27"/>
    <w:rsid w:val="004D34C5"/>
    <w:rsid w:val="004F074C"/>
    <w:rsid w:val="00593C8C"/>
    <w:rsid w:val="00595F35"/>
    <w:rsid w:val="005B48E2"/>
    <w:rsid w:val="005B7972"/>
    <w:rsid w:val="00717072"/>
    <w:rsid w:val="007A7C9D"/>
    <w:rsid w:val="00864C20"/>
    <w:rsid w:val="008C0695"/>
    <w:rsid w:val="0090708F"/>
    <w:rsid w:val="00933221"/>
    <w:rsid w:val="00997857"/>
    <w:rsid w:val="00B85FE9"/>
    <w:rsid w:val="00BF08DA"/>
    <w:rsid w:val="00C82C31"/>
    <w:rsid w:val="00C95804"/>
    <w:rsid w:val="00CC0C42"/>
    <w:rsid w:val="00CD7BF2"/>
    <w:rsid w:val="00DB411D"/>
    <w:rsid w:val="00E827A1"/>
    <w:rsid w:val="00E95001"/>
    <w:rsid w:val="00F044D2"/>
    <w:rsid w:val="00F93A65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46878"/>
  <w15:chartTrackingRefBased/>
  <w15:docId w15:val="{675FDF73-45FF-4C1D-BD2C-C14BFEB6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2C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2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2C3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82C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C82C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5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Revised by Author</dc:creator>
  <cp:keywords/>
  <dc:description/>
  <cp:lastModifiedBy>Revised by Author</cp:lastModifiedBy>
  <cp:revision>7</cp:revision>
  <dcterms:created xsi:type="dcterms:W3CDTF">2025-11-11T14:16:00Z</dcterms:created>
  <dcterms:modified xsi:type="dcterms:W3CDTF">2025-12-10T03:00:00Z</dcterms:modified>
</cp:coreProperties>
</file>