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9060FD" w14:textId="77777777" w:rsidR="00396432" w:rsidRPr="00A975E3" w:rsidRDefault="00396432" w:rsidP="00396432">
      <w:pPr>
        <w:pStyle w:val="Intro"/>
        <w:spacing w:line="360" w:lineRule="auto"/>
        <w:rPr>
          <w:rFonts w:ascii="Times New Roman" w:hAnsi="Times New Roman"/>
          <w:sz w:val="40"/>
          <w:szCs w:val="40"/>
          <w:lang w:val="en-US" w:eastAsia="en-US"/>
        </w:rPr>
      </w:pPr>
      <w:r w:rsidRPr="00A975E3">
        <w:rPr>
          <w:rFonts w:ascii="Times New Roman" w:hAnsi="Times New Roman"/>
          <w:sz w:val="40"/>
          <w:szCs w:val="40"/>
          <w:lang w:val="en-US" w:eastAsia="en-US"/>
        </w:rPr>
        <w:t>Supporting Information</w:t>
      </w:r>
    </w:p>
    <w:p w14:paraId="61E5CA69" w14:textId="77777777" w:rsidR="00396432" w:rsidRPr="00A975E3" w:rsidRDefault="00396432" w:rsidP="00FF4C39">
      <w:pPr>
        <w:pStyle w:val="BATitle"/>
      </w:pPr>
      <w:bookmarkStart w:id="0" w:name="_Hlk151560847"/>
    </w:p>
    <w:bookmarkEnd w:id="0"/>
    <w:p w14:paraId="7E5F7AC3" w14:textId="13118BD3" w:rsidR="005F614F" w:rsidRDefault="003A7C8C" w:rsidP="00FF4C39">
      <w:pPr>
        <w:spacing w:line="276" w:lineRule="auto"/>
        <w:jc w:val="both"/>
        <w:rPr>
          <w:rFonts w:eastAsia="Times New Roman"/>
          <w:b/>
          <w:bCs/>
          <w:color w:val="000000" w:themeColor="text1"/>
          <w:kern w:val="36"/>
          <w:sz w:val="34"/>
          <w:szCs w:val="34"/>
          <w:lang w:val="en-US" w:eastAsia="en-US"/>
        </w:rPr>
      </w:pPr>
      <w:r w:rsidRPr="003A7C8C">
        <w:rPr>
          <w:rFonts w:eastAsia="Times New Roman"/>
          <w:b/>
          <w:bCs/>
          <w:color w:val="000000" w:themeColor="text1"/>
          <w:kern w:val="36"/>
          <w:sz w:val="34"/>
          <w:szCs w:val="34"/>
          <w:lang w:val="en-US" w:eastAsia="en-US"/>
        </w:rPr>
        <w:t>A Matrix-Targeting Enzyme and an Engineered Bioactive Gauze Enable Resistance-Agnostic Antibiofilm Wound Care</w:t>
      </w:r>
    </w:p>
    <w:p w14:paraId="2F49B5D6" w14:textId="77777777" w:rsidR="003A7C8C" w:rsidRDefault="003A7C8C" w:rsidP="00FF4C39">
      <w:pPr>
        <w:spacing w:line="276" w:lineRule="auto"/>
        <w:jc w:val="both"/>
        <w:rPr>
          <w:rFonts w:eastAsia="Times New Roman"/>
          <w:b/>
          <w:bCs/>
          <w:color w:val="000000" w:themeColor="text1"/>
          <w:kern w:val="36"/>
          <w:sz w:val="34"/>
          <w:szCs w:val="34"/>
          <w:lang w:val="en-US" w:eastAsia="en-US"/>
        </w:rPr>
      </w:pPr>
    </w:p>
    <w:p w14:paraId="32EF80DF" w14:textId="3DBC5D99" w:rsidR="00396432" w:rsidRDefault="00FF4C39" w:rsidP="00FF4C39">
      <w:pPr>
        <w:spacing w:line="276" w:lineRule="auto"/>
        <w:jc w:val="both"/>
      </w:pPr>
      <w:r w:rsidRPr="003553C5">
        <w:t>Reshma Ramakrishnan,</w:t>
      </w:r>
      <w:r w:rsidRPr="003553C5">
        <w:rPr>
          <w:vertAlign w:val="superscript"/>
        </w:rPr>
        <w:t>1</w:t>
      </w:r>
      <w:r w:rsidRPr="003553C5">
        <w:t xml:space="preserve"> Kirti Parmar,</w:t>
      </w:r>
      <w:r w:rsidRPr="003553C5">
        <w:rPr>
          <w:vertAlign w:val="superscript"/>
        </w:rPr>
        <w:t>2</w:t>
      </w:r>
      <w:r w:rsidRPr="003553C5">
        <w:t xml:space="preserve"> </w:t>
      </w:r>
      <w:r>
        <w:t>Velpandi Ramachandran,</w:t>
      </w:r>
      <w:r w:rsidRPr="00437014">
        <w:rPr>
          <w:vertAlign w:val="superscript"/>
        </w:rPr>
        <w:t>1</w:t>
      </w:r>
      <w:r>
        <w:t xml:space="preserve"> Debmitra Sen,</w:t>
      </w:r>
      <w:r w:rsidRPr="00437014">
        <w:rPr>
          <w:vertAlign w:val="superscript"/>
        </w:rPr>
        <w:t>2</w:t>
      </w:r>
      <w:r>
        <w:t xml:space="preserve"> </w:t>
      </w:r>
      <w:r w:rsidRPr="003553C5">
        <w:t>Raju S. Rajmani,</w:t>
      </w:r>
      <w:r w:rsidRPr="003553C5">
        <w:rPr>
          <w:vertAlign w:val="superscript"/>
        </w:rPr>
        <w:t>3</w:t>
      </w:r>
      <w:r w:rsidRPr="003553C5">
        <w:t xml:space="preserve"> Dipshikha Chakravortty</w:t>
      </w:r>
      <w:r w:rsidRPr="003553C5">
        <w:rPr>
          <w:vertAlign w:val="superscript"/>
        </w:rPr>
        <w:t>2,4</w:t>
      </w:r>
      <w:r w:rsidRPr="003553C5">
        <w:t>* and Debasis Das</w:t>
      </w:r>
      <w:r w:rsidRPr="003553C5">
        <w:rPr>
          <w:vertAlign w:val="superscript"/>
        </w:rPr>
        <w:t>1</w:t>
      </w:r>
      <w:r w:rsidRPr="003553C5">
        <w:t>*</w:t>
      </w:r>
    </w:p>
    <w:p w14:paraId="61BDC058" w14:textId="77777777" w:rsidR="00FF4C39" w:rsidRPr="00FF4C39" w:rsidRDefault="00FF4C39" w:rsidP="00FF4C39">
      <w:pPr>
        <w:spacing w:line="276" w:lineRule="auto"/>
        <w:jc w:val="both"/>
      </w:pPr>
    </w:p>
    <w:p w14:paraId="292FA921" w14:textId="77777777" w:rsidR="00396432" w:rsidRPr="00A975E3" w:rsidRDefault="00396432" w:rsidP="00396432">
      <w:pPr>
        <w:pStyle w:val="ManuscriptID"/>
        <w:spacing w:line="276" w:lineRule="auto"/>
        <w:rPr>
          <w:rFonts w:ascii="Times New Roman" w:hAnsi="Times New Roman"/>
          <w:b w:val="0"/>
          <w:bCs/>
          <w:sz w:val="22"/>
          <w:szCs w:val="22"/>
          <w:u w:val="single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u w:val="single"/>
          <w:lang w:val="en-US"/>
        </w:rPr>
        <w:t>Corresponding authors:</w:t>
      </w:r>
    </w:p>
    <w:p w14:paraId="247820B8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</w:p>
    <w:p w14:paraId="2F8C027E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Prof. Debasis Das</w:t>
      </w:r>
    </w:p>
    <w:p w14:paraId="294878D6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Department of Inorganic and Physical Chemistry</w:t>
      </w:r>
    </w:p>
    <w:p w14:paraId="5C507425" w14:textId="4788EB86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India</w:t>
      </w:r>
      <w:r w:rsidR="00FF4C39">
        <w:rPr>
          <w:rFonts w:ascii="Times New Roman" w:hAnsi="Times New Roman"/>
          <w:b w:val="0"/>
          <w:bCs/>
          <w:sz w:val="22"/>
          <w:szCs w:val="22"/>
          <w:lang w:val="en-US"/>
        </w:rPr>
        <w:t>n</w:t>
      </w: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 xml:space="preserve"> Institute of Science</w:t>
      </w:r>
    </w:p>
    <w:p w14:paraId="15849772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Bangalore-560012, India</w:t>
      </w:r>
    </w:p>
    <w:p w14:paraId="1AB2A863" w14:textId="77777777" w:rsidR="00396432" w:rsidRPr="00A975E3" w:rsidRDefault="00396432" w:rsidP="00396432">
      <w:pPr>
        <w:pStyle w:val="ManuscriptID"/>
        <w:spacing w:before="0" w:line="276" w:lineRule="auto"/>
        <w:rPr>
          <w:rStyle w:val="Hyperlink"/>
          <w:rFonts w:ascii="Times New Roman" w:hAnsi="Times New Roman"/>
          <w:b w:val="0"/>
          <w:bCs/>
          <w:color w:val="auto"/>
          <w:sz w:val="22"/>
          <w:szCs w:val="22"/>
          <w:u w:val="none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 xml:space="preserve">E-mail: </w:t>
      </w:r>
      <w:hyperlink r:id="rId6" w:history="1">
        <w:r w:rsidRPr="00A975E3">
          <w:rPr>
            <w:rStyle w:val="Hyperlink"/>
            <w:rFonts w:ascii="Times New Roman" w:hAnsi="Times New Roman"/>
            <w:b w:val="0"/>
            <w:bCs/>
            <w:color w:val="auto"/>
            <w:sz w:val="22"/>
            <w:szCs w:val="22"/>
            <w:u w:val="none"/>
            <w:lang w:val="en-US"/>
          </w:rPr>
          <w:t>debasisdas@iisc.ac.in</w:t>
        </w:r>
      </w:hyperlink>
    </w:p>
    <w:p w14:paraId="52F2ABBD" w14:textId="77777777" w:rsidR="00396432" w:rsidRPr="00A975E3" w:rsidRDefault="00396432" w:rsidP="00396432">
      <w:pPr>
        <w:pStyle w:val="ManuscriptID"/>
        <w:spacing w:before="0" w:line="276" w:lineRule="auto"/>
        <w:rPr>
          <w:rStyle w:val="Hyperlink"/>
          <w:rFonts w:ascii="Times New Roman" w:hAnsi="Times New Roman"/>
          <w:b w:val="0"/>
          <w:bCs/>
          <w:color w:val="auto"/>
          <w:sz w:val="22"/>
          <w:szCs w:val="22"/>
          <w:u w:val="none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Contact</w:t>
      </w:r>
      <w:r w:rsidRPr="00A975E3">
        <w:rPr>
          <w:rStyle w:val="Hyperlink"/>
          <w:rFonts w:ascii="Times New Roman" w:hAnsi="Times New Roman"/>
          <w:b w:val="0"/>
          <w:bCs/>
          <w:color w:val="auto"/>
          <w:sz w:val="22"/>
          <w:szCs w:val="22"/>
          <w:u w:val="none"/>
          <w:lang w:val="en-US"/>
        </w:rPr>
        <w:t xml:space="preserve"> no: +91 8317865764</w:t>
      </w:r>
    </w:p>
    <w:p w14:paraId="42B36054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</w:p>
    <w:p w14:paraId="76835B37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 xml:space="preserve">Prof. Dipshikha </w:t>
      </w:r>
      <w:proofErr w:type="spellStart"/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Chakravortty</w:t>
      </w:r>
      <w:proofErr w:type="spellEnd"/>
    </w:p>
    <w:p w14:paraId="284F51FB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Department of Microbiology and Cell Biology</w:t>
      </w:r>
    </w:p>
    <w:p w14:paraId="0608CD8C" w14:textId="6AC061AC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India</w:t>
      </w:r>
      <w:r w:rsidR="00FF4C39">
        <w:rPr>
          <w:rFonts w:ascii="Times New Roman" w:hAnsi="Times New Roman"/>
          <w:b w:val="0"/>
          <w:bCs/>
          <w:sz w:val="22"/>
          <w:szCs w:val="22"/>
          <w:lang w:val="en-US"/>
        </w:rPr>
        <w:t>n</w:t>
      </w: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 xml:space="preserve"> Institute of Science</w:t>
      </w:r>
    </w:p>
    <w:p w14:paraId="1AC232A7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Bangalore-560012, India</w:t>
      </w:r>
    </w:p>
    <w:p w14:paraId="271DEC63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School of Biology</w:t>
      </w:r>
    </w:p>
    <w:p w14:paraId="420262E3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Indian Institute of Science Education and Research</w:t>
      </w:r>
    </w:p>
    <w:p w14:paraId="70987EE5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Thiruvananthapuram, Kerala-695551, India</w:t>
      </w:r>
    </w:p>
    <w:p w14:paraId="25490EA1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 xml:space="preserve">E-mail: </w:t>
      </w:r>
      <w:hyperlink r:id="rId7" w:history="1">
        <w:r w:rsidRPr="00A975E3">
          <w:rPr>
            <w:rStyle w:val="Hyperlink"/>
            <w:rFonts w:ascii="Times New Roman" w:hAnsi="Times New Roman"/>
            <w:b w:val="0"/>
            <w:bCs/>
            <w:color w:val="auto"/>
            <w:sz w:val="22"/>
            <w:szCs w:val="22"/>
            <w:u w:val="none"/>
            <w:lang w:val="en-US"/>
          </w:rPr>
          <w:t>dipa@iisc.ac.in</w:t>
        </w:r>
      </w:hyperlink>
    </w:p>
    <w:p w14:paraId="7EC2FEA4" w14:textId="77777777" w:rsidR="00396432" w:rsidRPr="00A975E3" w:rsidRDefault="00396432" w:rsidP="00396432">
      <w:pPr>
        <w:pStyle w:val="ManuscriptID"/>
        <w:spacing w:before="0" w:line="276" w:lineRule="auto"/>
        <w:rPr>
          <w:rFonts w:ascii="Times New Roman" w:hAnsi="Times New Roman"/>
          <w:b w:val="0"/>
          <w:bCs/>
          <w:sz w:val="22"/>
          <w:szCs w:val="22"/>
          <w:lang w:val="en-US"/>
        </w:rPr>
        <w:sectPr w:rsidR="00396432" w:rsidRPr="00A975E3" w:rsidSect="00A73BF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 w:code="9"/>
          <w:pgMar w:top="1134" w:right="936" w:bottom="1134" w:left="936" w:header="1021" w:footer="680" w:gutter="0"/>
          <w:cols w:space="284"/>
          <w:docGrid w:linePitch="360"/>
        </w:sectPr>
      </w:pPr>
      <w:r w:rsidRPr="00A975E3">
        <w:rPr>
          <w:rFonts w:ascii="Times New Roman" w:hAnsi="Times New Roman"/>
          <w:b w:val="0"/>
          <w:bCs/>
          <w:sz w:val="22"/>
          <w:szCs w:val="22"/>
          <w:lang w:val="en-US"/>
        </w:rPr>
        <w:t>Contact no: +91 802293-2842</w:t>
      </w:r>
    </w:p>
    <w:tbl>
      <w:tblPr>
        <w:tblpPr w:leftFromText="180" w:rightFromText="180" w:vertAnchor="page" w:horzAnchor="margin" w:tblpY="1720"/>
        <w:tblW w:w="10787" w:type="dxa"/>
        <w:tblLayout w:type="fixed"/>
        <w:tblLook w:val="04A0" w:firstRow="1" w:lastRow="0" w:firstColumn="1" w:lastColumn="0" w:noHBand="0" w:noVBand="1"/>
      </w:tblPr>
      <w:tblGrid>
        <w:gridCol w:w="8217"/>
        <w:gridCol w:w="2570"/>
      </w:tblGrid>
      <w:tr w:rsidR="002811AB" w:rsidRPr="00A975E3" w14:paraId="00B1DCF5" w14:textId="77777777" w:rsidTr="000F70E3">
        <w:trPr>
          <w:trHeight w:val="65"/>
        </w:trPr>
        <w:tc>
          <w:tcPr>
            <w:tcW w:w="8217" w:type="dxa"/>
          </w:tcPr>
          <w:p w14:paraId="671ED943" w14:textId="77777777" w:rsidR="002811AB" w:rsidRPr="00A975E3" w:rsidRDefault="002811AB" w:rsidP="002B5B4F">
            <w:pPr>
              <w:spacing w:line="360" w:lineRule="auto"/>
              <w:rPr>
                <w:rFonts w:eastAsia="Calibri"/>
                <w:b/>
                <w:bCs/>
                <w:lang w:val="en-US"/>
              </w:rPr>
            </w:pPr>
            <w:r w:rsidRPr="00A975E3">
              <w:rPr>
                <w:rFonts w:eastAsia="Calibri"/>
                <w:b/>
                <w:bCs/>
                <w:lang w:val="en-US"/>
              </w:rPr>
              <w:lastRenderedPageBreak/>
              <w:t>Table of contents</w:t>
            </w:r>
          </w:p>
        </w:tc>
        <w:tc>
          <w:tcPr>
            <w:tcW w:w="2570" w:type="dxa"/>
          </w:tcPr>
          <w:p w14:paraId="2581D414" w14:textId="77777777" w:rsidR="002811AB" w:rsidRPr="00A975E3" w:rsidRDefault="002811AB" w:rsidP="002B5B4F">
            <w:pPr>
              <w:spacing w:line="360" w:lineRule="auto"/>
              <w:rPr>
                <w:rFonts w:eastAsia="Calibri"/>
                <w:b/>
                <w:bCs/>
                <w:lang w:val="en-US"/>
              </w:rPr>
            </w:pPr>
            <w:r w:rsidRPr="00A975E3">
              <w:rPr>
                <w:rFonts w:eastAsia="Calibri"/>
                <w:b/>
                <w:bCs/>
                <w:lang w:val="en-US"/>
              </w:rPr>
              <w:t>Page No.</w:t>
            </w:r>
          </w:p>
        </w:tc>
      </w:tr>
      <w:tr w:rsidR="002811AB" w:rsidRPr="00A975E3" w14:paraId="490C1030" w14:textId="77777777" w:rsidTr="000F70E3">
        <w:trPr>
          <w:trHeight w:val="329"/>
        </w:trPr>
        <w:tc>
          <w:tcPr>
            <w:tcW w:w="8217" w:type="dxa"/>
          </w:tcPr>
          <w:p w14:paraId="427666BD" w14:textId="18E7B080" w:rsidR="002811AB" w:rsidRPr="00A975E3" w:rsidRDefault="002811AB" w:rsidP="002B5B4F">
            <w:pPr>
              <w:spacing w:line="480" w:lineRule="auto"/>
              <w:rPr>
                <w:rFonts w:eastAsia="Calibri"/>
                <w:sz w:val="22"/>
                <w:szCs w:val="22"/>
                <w:lang w:val="en-US"/>
              </w:rPr>
            </w:pPr>
            <w:r w:rsidRPr="00A975E3">
              <w:rPr>
                <w:rFonts w:eastAsia="Calibri"/>
                <w:sz w:val="22"/>
                <w:szCs w:val="22"/>
                <w:lang w:val="en-US"/>
              </w:rPr>
              <w:t>Materials……………………………………………………………………………</w:t>
            </w:r>
            <w:proofErr w:type="gramStart"/>
            <w:r w:rsidRPr="00A975E3">
              <w:rPr>
                <w:rFonts w:eastAsia="Calibri"/>
                <w:sz w:val="22"/>
                <w:szCs w:val="22"/>
                <w:lang w:val="en-US"/>
              </w:rPr>
              <w:t>…..</w:t>
            </w:r>
            <w:proofErr w:type="gramEnd"/>
            <w:r w:rsidRPr="00A975E3">
              <w:rPr>
                <w:rFonts w:eastAsia="Calibri"/>
                <w:sz w:val="22"/>
                <w:szCs w:val="22"/>
                <w:lang w:val="en-US"/>
              </w:rPr>
              <w:t>…</w:t>
            </w:r>
          </w:p>
        </w:tc>
        <w:tc>
          <w:tcPr>
            <w:tcW w:w="2570" w:type="dxa"/>
          </w:tcPr>
          <w:p w14:paraId="5350424B" w14:textId="77777777" w:rsidR="002811AB" w:rsidRPr="00A975E3" w:rsidRDefault="002811AB" w:rsidP="002B5B4F">
            <w:pPr>
              <w:spacing w:line="360" w:lineRule="auto"/>
              <w:rPr>
                <w:rFonts w:eastAsia="Calibri"/>
                <w:sz w:val="22"/>
                <w:szCs w:val="22"/>
                <w:lang w:val="en-US"/>
              </w:rPr>
            </w:pPr>
            <w:r w:rsidRPr="00A975E3">
              <w:rPr>
                <w:rFonts w:eastAsia="Calibri"/>
                <w:sz w:val="22"/>
                <w:szCs w:val="22"/>
                <w:lang w:val="en-US"/>
              </w:rPr>
              <w:t>S3</w:t>
            </w:r>
          </w:p>
        </w:tc>
      </w:tr>
      <w:tr w:rsidR="002811AB" w:rsidRPr="00A975E3" w14:paraId="2650FEAC" w14:textId="77777777" w:rsidTr="000F70E3">
        <w:trPr>
          <w:trHeight w:val="329"/>
        </w:trPr>
        <w:tc>
          <w:tcPr>
            <w:tcW w:w="8217" w:type="dxa"/>
          </w:tcPr>
          <w:p w14:paraId="6ED5CC37" w14:textId="7964C0EA" w:rsidR="002811AB" w:rsidRPr="00A975E3" w:rsidRDefault="002811AB" w:rsidP="002B5B4F">
            <w:pPr>
              <w:spacing w:line="480" w:lineRule="auto"/>
              <w:jc w:val="both"/>
              <w:rPr>
                <w:b/>
                <w:bCs/>
                <w:sz w:val="18"/>
                <w:szCs w:val="18"/>
                <w:lang w:val="en-US"/>
              </w:rPr>
            </w:pPr>
            <w:r w:rsidRPr="00A975E3">
              <w:rPr>
                <w:sz w:val="22"/>
                <w:szCs w:val="22"/>
                <w:lang w:val="en-US"/>
              </w:rPr>
              <w:t xml:space="preserve">Optimized DNA sequence and the protein sequence of </w:t>
            </w:r>
            <w:proofErr w:type="spellStart"/>
            <w:r>
              <w:rPr>
                <w:sz w:val="22"/>
                <w:szCs w:val="22"/>
                <w:lang w:val="en-US"/>
              </w:rPr>
              <w:t>CRhAB</w:t>
            </w:r>
            <w:proofErr w:type="spellEnd"/>
            <w:r w:rsidRPr="00A975E3">
              <w:rPr>
                <w:rFonts w:eastAsia="Calibri"/>
                <w:sz w:val="22"/>
                <w:szCs w:val="22"/>
                <w:lang w:val="en-US"/>
              </w:rPr>
              <w:t>………...………….........</w:t>
            </w:r>
          </w:p>
        </w:tc>
        <w:tc>
          <w:tcPr>
            <w:tcW w:w="2570" w:type="dxa"/>
          </w:tcPr>
          <w:p w14:paraId="1B083E76" w14:textId="77777777" w:rsidR="002811AB" w:rsidRPr="00A975E3" w:rsidRDefault="002811AB" w:rsidP="002B5B4F">
            <w:pPr>
              <w:spacing w:line="360" w:lineRule="auto"/>
              <w:rPr>
                <w:rFonts w:eastAsia="Calibri"/>
                <w:sz w:val="22"/>
                <w:szCs w:val="22"/>
                <w:lang w:val="en-US"/>
              </w:rPr>
            </w:pPr>
            <w:r w:rsidRPr="00A975E3">
              <w:rPr>
                <w:rFonts w:eastAsia="Calibri"/>
                <w:sz w:val="22"/>
                <w:szCs w:val="22"/>
                <w:lang w:val="en-US"/>
              </w:rPr>
              <w:t>S4-S5</w:t>
            </w:r>
          </w:p>
        </w:tc>
      </w:tr>
      <w:tr w:rsidR="002811AB" w:rsidRPr="00A975E3" w14:paraId="42A3E1BE" w14:textId="77777777" w:rsidTr="000F70E3">
        <w:trPr>
          <w:trHeight w:val="329"/>
        </w:trPr>
        <w:tc>
          <w:tcPr>
            <w:tcW w:w="8217" w:type="dxa"/>
          </w:tcPr>
          <w:p w14:paraId="0C46E31B" w14:textId="3748FEBF" w:rsidR="002811AB" w:rsidRPr="00A975E3" w:rsidRDefault="002811AB" w:rsidP="002B5B4F">
            <w:pPr>
              <w:spacing w:after="160" w:line="480" w:lineRule="auto"/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b/>
                <w:bCs/>
                <w:sz w:val="22"/>
                <w:szCs w:val="22"/>
                <w:u w:val="single"/>
                <w:lang w:val="en-US"/>
              </w:rPr>
              <w:t xml:space="preserve">Supplementary </w:t>
            </w:r>
            <w:r w:rsidRPr="00A975E3">
              <w:rPr>
                <w:rFonts w:eastAsia="Calibri"/>
                <w:b/>
                <w:bCs/>
                <w:sz w:val="22"/>
                <w:szCs w:val="22"/>
                <w:u w:val="single"/>
                <w:lang w:val="en-US"/>
              </w:rPr>
              <w:t>Figures 1-1</w:t>
            </w:r>
            <w:r>
              <w:rPr>
                <w:rFonts w:eastAsia="Calibri"/>
                <w:b/>
                <w:bCs/>
                <w:sz w:val="22"/>
                <w:szCs w:val="22"/>
                <w:u w:val="single"/>
                <w:lang w:val="en-US"/>
              </w:rPr>
              <w:t>3</w:t>
            </w:r>
            <w:r w:rsidRPr="00A975E3">
              <w:rPr>
                <w:rFonts w:eastAsia="Calibri"/>
                <w:sz w:val="22"/>
                <w:szCs w:val="22"/>
                <w:lang w:val="en-US"/>
              </w:rPr>
              <w:t>…...………………………………………………………</w:t>
            </w:r>
            <w:r w:rsidR="000F70E3">
              <w:rPr>
                <w:rFonts w:eastAsia="Calibri"/>
                <w:sz w:val="22"/>
                <w:szCs w:val="22"/>
                <w:lang w:val="en-US"/>
              </w:rPr>
              <w:t>.</w:t>
            </w:r>
          </w:p>
        </w:tc>
        <w:tc>
          <w:tcPr>
            <w:tcW w:w="2570" w:type="dxa"/>
          </w:tcPr>
          <w:p w14:paraId="16833563" w14:textId="0A59E34E" w:rsidR="002811AB" w:rsidRPr="00A975E3" w:rsidRDefault="002811AB" w:rsidP="002B5B4F">
            <w:pPr>
              <w:spacing w:line="360" w:lineRule="auto"/>
              <w:rPr>
                <w:rFonts w:eastAsia="Calibri"/>
                <w:sz w:val="22"/>
                <w:szCs w:val="22"/>
                <w:lang w:val="en-US"/>
              </w:rPr>
            </w:pPr>
            <w:r w:rsidRPr="00A975E3">
              <w:rPr>
                <w:rFonts w:eastAsia="Calibri"/>
                <w:sz w:val="22"/>
                <w:szCs w:val="22"/>
                <w:lang w:val="en-US"/>
              </w:rPr>
              <w:t>S</w:t>
            </w:r>
            <w:r>
              <w:rPr>
                <w:rFonts w:eastAsia="Calibri"/>
                <w:sz w:val="22"/>
                <w:szCs w:val="22"/>
                <w:lang w:val="en-US"/>
              </w:rPr>
              <w:t>6</w:t>
            </w:r>
            <w:r w:rsidRPr="00A975E3">
              <w:rPr>
                <w:rFonts w:eastAsia="Calibri"/>
                <w:sz w:val="22"/>
                <w:szCs w:val="22"/>
                <w:lang w:val="en-US"/>
              </w:rPr>
              <w:t>-S</w:t>
            </w:r>
            <w:r w:rsidR="00670160">
              <w:rPr>
                <w:rFonts w:eastAsia="Calibri"/>
                <w:sz w:val="22"/>
                <w:szCs w:val="22"/>
                <w:lang w:val="en-US"/>
              </w:rPr>
              <w:t>19</w:t>
            </w:r>
          </w:p>
        </w:tc>
      </w:tr>
      <w:tr w:rsidR="002811AB" w:rsidRPr="00A975E3" w14:paraId="4260E6DE" w14:textId="77777777" w:rsidTr="000F70E3">
        <w:trPr>
          <w:trHeight w:val="329"/>
        </w:trPr>
        <w:tc>
          <w:tcPr>
            <w:tcW w:w="8217" w:type="dxa"/>
          </w:tcPr>
          <w:p w14:paraId="24181A81" w14:textId="7AA8C331" w:rsidR="002811AB" w:rsidRPr="00A975E3" w:rsidRDefault="002811AB" w:rsidP="002B5B4F">
            <w:pPr>
              <w:spacing w:after="160" w:line="480" w:lineRule="auto"/>
              <w:rPr>
                <w:rFonts w:eastAsia="Calibri"/>
                <w:sz w:val="22"/>
                <w:szCs w:val="22"/>
              </w:rPr>
            </w:pPr>
            <w:r w:rsidRPr="791FB0CB">
              <w:rPr>
                <w:rFonts w:eastAsia="Calibri"/>
                <w:b/>
                <w:bCs/>
                <w:sz w:val="22"/>
                <w:szCs w:val="22"/>
                <w:u w:val="single"/>
              </w:rPr>
              <w:t>Supplementary Tables 1-</w:t>
            </w:r>
            <w:r>
              <w:rPr>
                <w:rFonts w:eastAsia="Calibri"/>
                <w:b/>
                <w:bCs/>
                <w:sz w:val="22"/>
                <w:szCs w:val="22"/>
                <w:u w:val="single"/>
              </w:rPr>
              <w:t>2</w:t>
            </w:r>
            <w:r w:rsidRPr="791FB0CB">
              <w:rPr>
                <w:rFonts w:eastAsia="Calibri"/>
                <w:sz w:val="22"/>
                <w:szCs w:val="22"/>
              </w:rPr>
              <w:t>…….………………………………………………………</w:t>
            </w:r>
            <w:r w:rsidR="000F70E3">
              <w:rPr>
                <w:rFonts w:eastAsia="Calibri"/>
                <w:sz w:val="22"/>
                <w:szCs w:val="22"/>
              </w:rPr>
              <w:t>..</w:t>
            </w:r>
            <w:r w:rsidR="00670160">
              <w:rPr>
                <w:rFonts w:eastAsia="Calibri"/>
                <w:sz w:val="22"/>
                <w:szCs w:val="22"/>
              </w:rPr>
              <w:t>.</w:t>
            </w:r>
          </w:p>
        </w:tc>
        <w:tc>
          <w:tcPr>
            <w:tcW w:w="2570" w:type="dxa"/>
          </w:tcPr>
          <w:p w14:paraId="4BBD9098" w14:textId="4248B732" w:rsidR="002811AB" w:rsidRPr="00A975E3" w:rsidRDefault="002811AB" w:rsidP="002B5B4F">
            <w:pPr>
              <w:spacing w:line="360" w:lineRule="auto"/>
              <w:rPr>
                <w:rFonts w:eastAsia="Calibri"/>
                <w:sz w:val="22"/>
                <w:szCs w:val="22"/>
                <w:lang w:val="en-US"/>
              </w:rPr>
            </w:pPr>
            <w:r w:rsidRPr="00A975E3">
              <w:rPr>
                <w:rFonts w:eastAsia="Calibri"/>
                <w:sz w:val="22"/>
                <w:szCs w:val="22"/>
                <w:lang w:val="en-US"/>
              </w:rPr>
              <w:t>S</w:t>
            </w:r>
            <w:r>
              <w:rPr>
                <w:rFonts w:eastAsia="Calibri"/>
                <w:sz w:val="22"/>
                <w:szCs w:val="22"/>
                <w:lang w:val="en-US"/>
              </w:rPr>
              <w:t>2</w:t>
            </w:r>
            <w:r w:rsidR="00670160">
              <w:rPr>
                <w:rFonts w:eastAsia="Calibri"/>
                <w:sz w:val="22"/>
                <w:szCs w:val="22"/>
                <w:lang w:val="en-US"/>
              </w:rPr>
              <w:t>0</w:t>
            </w:r>
            <w:r w:rsidRPr="00A975E3">
              <w:rPr>
                <w:rFonts w:eastAsia="Calibri"/>
                <w:sz w:val="22"/>
                <w:szCs w:val="22"/>
                <w:lang w:val="en-US"/>
              </w:rPr>
              <w:t>-S2</w:t>
            </w:r>
            <w:r w:rsidR="00670160">
              <w:rPr>
                <w:rFonts w:eastAsia="Calibri"/>
                <w:sz w:val="22"/>
                <w:szCs w:val="22"/>
                <w:lang w:val="en-US"/>
              </w:rPr>
              <w:t>1</w:t>
            </w:r>
          </w:p>
        </w:tc>
      </w:tr>
    </w:tbl>
    <w:p w14:paraId="6DFC7F2A" w14:textId="77777777" w:rsidR="00D17EC4" w:rsidRDefault="00D17EC4"/>
    <w:p w14:paraId="01802090" w14:textId="77777777" w:rsidR="009B49AD" w:rsidRPr="009B49AD" w:rsidRDefault="009B49AD" w:rsidP="009B49AD"/>
    <w:p w14:paraId="34D1C5FE" w14:textId="77777777" w:rsidR="009B49AD" w:rsidRPr="009B49AD" w:rsidRDefault="009B49AD" w:rsidP="009B49AD"/>
    <w:p w14:paraId="5D4FCAB1" w14:textId="77777777" w:rsidR="009B49AD" w:rsidRPr="009B49AD" w:rsidRDefault="009B49AD" w:rsidP="009B49AD"/>
    <w:p w14:paraId="369500A4" w14:textId="77777777" w:rsidR="009B49AD" w:rsidRPr="009B49AD" w:rsidRDefault="009B49AD" w:rsidP="009B49AD"/>
    <w:p w14:paraId="6208B1BB" w14:textId="77777777" w:rsidR="009B49AD" w:rsidRPr="009B49AD" w:rsidRDefault="009B49AD" w:rsidP="009B49AD"/>
    <w:p w14:paraId="7F665986" w14:textId="77777777" w:rsidR="009B49AD" w:rsidRPr="009B49AD" w:rsidRDefault="009B49AD" w:rsidP="009B49AD"/>
    <w:p w14:paraId="5F3B94C1" w14:textId="77777777" w:rsidR="009B49AD" w:rsidRPr="009B49AD" w:rsidRDefault="009B49AD" w:rsidP="009B49AD"/>
    <w:p w14:paraId="5E479D8A" w14:textId="77777777" w:rsidR="009B49AD" w:rsidRPr="009B49AD" w:rsidRDefault="009B49AD" w:rsidP="009B49AD"/>
    <w:p w14:paraId="7A39BEDB" w14:textId="77777777" w:rsidR="009B49AD" w:rsidRPr="009B49AD" w:rsidRDefault="009B49AD" w:rsidP="009B49AD"/>
    <w:p w14:paraId="225A26A0" w14:textId="77777777" w:rsidR="009B49AD" w:rsidRPr="009B49AD" w:rsidRDefault="009B49AD" w:rsidP="009B49AD"/>
    <w:p w14:paraId="4A25B2AD" w14:textId="77777777" w:rsidR="009B49AD" w:rsidRPr="009B49AD" w:rsidRDefault="009B49AD" w:rsidP="009B49AD"/>
    <w:p w14:paraId="15D18886" w14:textId="77777777" w:rsidR="009B49AD" w:rsidRPr="009B49AD" w:rsidRDefault="009B49AD" w:rsidP="009B49AD"/>
    <w:p w14:paraId="1F71B660" w14:textId="77777777" w:rsidR="009B49AD" w:rsidRPr="009B49AD" w:rsidRDefault="009B49AD" w:rsidP="009B49AD"/>
    <w:p w14:paraId="6B983BCA" w14:textId="77777777" w:rsidR="009B49AD" w:rsidRPr="009B49AD" w:rsidRDefault="009B49AD" w:rsidP="009B49AD"/>
    <w:p w14:paraId="4734C700" w14:textId="77777777" w:rsidR="009B49AD" w:rsidRPr="009B49AD" w:rsidRDefault="009B49AD" w:rsidP="009B49AD"/>
    <w:p w14:paraId="2FD938BC" w14:textId="77777777" w:rsidR="009B49AD" w:rsidRPr="009B49AD" w:rsidRDefault="009B49AD" w:rsidP="009B49AD"/>
    <w:p w14:paraId="469A23B5" w14:textId="77777777" w:rsidR="009B49AD" w:rsidRPr="009B49AD" w:rsidRDefault="009B49AD" w:rsidP="009B49AD"/>
    <w:p w14:paraId="3FC92566" w14:textId="77777777" w:rsidR="009B49AD" w:rsidRPr="009B49AD" w:rsidRDefault="009B49AD" w:rsidP="009B49AD"/>
    <w:p w14:paraId="5233E40B" w14:textId="77777777" w:rsidR="009B49AD" w:rsidRDefault="009B49AD" w:rsidP="009B49AD"/>
    <w:p w14:paraId="41139378" w14:textId="77777777" w:rsidR="009B49AD" w:rsidRDefault="009B49AD" w:rsidP="009B49AD"/>
    <w:p w14:paraId="4161452B" w14:textId="77777777" w:rsidR="009B49AD" w:rsidRDefault="009B49AD" w:rsidP="009B49AD"/>
    <w:p w14:paraId="703699A8" w14:textId="77777777" w:rsidR="009B49AD" w:rsidRDefault="009B49AD" w:rsidP="009B49AD"/>
    <w:p w14:paraId="2F75F796" w14:textId="77777777" w:rsidR="009B49AD" w:rsidRDefault="009B49AD" w:rsidP="009B49AD"/>
    <w:p w14:paraId="5602A859" w14:textId="77777777" w:rsidR="009B49AD" w:rsidRDefault="009B49AD" w:rsidP="009B49AD"/>
    <w:p w14:paraId="2E10F36F" w14:textId="77777777" w:rsidR="009B49AD" w:rsidRDefault="009B49AD" w:rsidP="009B49AD"/>
    <w:p w14:paraId="4C242AC3" w14:textId="77777777" w:rsidR="009B49AD" w:rsidRDefault="009B49AD" w:rsidP="009B49AD"/>
    <w:p w14:paraId="0C960573" w14:textId="77777777" w:rsidR="009B49AD" w:rsidRDefault="009B49AD" w:rsidP="009B49AD"/>
    <w:p w14:paraId="481BAA8E" w14:textId="77777777" w:rsidR="009B49AD" w:rsidRDefault="009B49AD" w:rsidP="009B49AD"/>
    <w:p w14:paraId="6A6C7E32" w14:textId="77777777" w:rsidR="009B49AD" w:rsidRDefault="009B49AD" w:rsidP="009B49AD"/>
    <w:p w14:paraId="22B58704" w14:textId="77777777" w:rsidR="009B49AD" w:rsidRDefault="009B49AD" w:rsidP="009B49AD"/>
    <w:p w14:paraId="6B7B5DB6" w14:textId="77777777" w:rsidR="009B49AD" w:rsidRDefault="009B49AD" w:rsidP="009B49AD"/>
    <w:p w14:paraId="4992FD5A" w14:textId="77777777" w:rsidR="009B49AD" w:rsidRDefault="009B49AD" w:rsidP="009B49AD"/>
    <w:p w14:paraId="68FE788F" w14:textId="77777777" w:rsidR="009B49AD" w:rsidRDefault="009B49AD" w:rsidP="009B49AD"/>
    <w:p w14:paraId="67F3E75B" w14:textId="77777777" w:rsidR="009B49AD" w:rsidRDefault="009B49AD" w:rsidP="009B49AD"/>
    <w:p w14:paraId="704F3A07" w14:textId="77777777" w:rsidR="009B49AD" w:rsidRPr="009B49AD" w:rsidRDefault="009B49AD" w:rsidP="009B49AD"/>
    <w:p w14:paraId="0D402033" w14:textId="77777777" w:rsidR="009B49AD" w:rsidRPr="009B49AD" w:rsidRDefault="009B49AD" w:rsidP="009B49AD"/>
    <w:p w14:paraId="3443ABEB" w14:textId="77777777" w:rsidR="009B49AD" w:rsidRDefault="009B49AD" w:rsidP="009B49AD">
      <w:pPr>
        <w:pStyle w:val="SMSubheading"/>
        <w:spacing w:after="240"/>
        <w:rPr>
          <w:rFonts w:ascii="Arial" w:hAnsi="Arial" w:cs="Arial"/>
          <w:b/>
          <w:sz w:val="20"/>
          <w:u w:val="none"/>
        </w:rPr>
      </w:pPr>
    </w:p>
    <w:p w14:paraId="22B2C817" w14:textId="77777777" w:rsidR="00310978" w:rsidRDefault="00310978" w:rsidP="00A73BF6">
      <w:pPr>
        <w:pStyle w:val="SMSubheading"/>
        <w:spacing w:after="240" w:line="360" w:lineRule="auto"/>
        <w:jc w:val="center"/>
        <w:rPr>
          <w:b/>
          <w:szCs w:val="24"/>
          <w:u w:val="none"/>
        </w:rPr>
      </w:pPr>
    </w:p>
    <w:p w14:paraId="4704E438" w14:textId="2FAD340E" w:rsidR="009B49AD" w:rsidRPr="009B49AD" w:rsidRDefault="009B49AD" w:rsidP="009B49AD">
      <w:pPr>
        <w:pStyle w:val="SMSubheading"/>
        <w:spacing w:after="240" w:line="360" w:lineRule="auto"/>
        <w:rPr>
          <w:szCs w:val="24"/>
        </w:rPr>
      </w:pPr>
      <w:r w:rsidRPr="009B49AD">
        <w:rPr>
          <w:b/>
          <w:szCs w:val="24"/>
          <w:u w:val="none"/>
        </w:rPr>
        <w:lastRenderedPageBreak/>
        <w:t>Materials</w:t>
      </w:r>
      <w:r w:rsidRPr="009B49AD">
        <w:rPr>
          <w:szCs w:val="24"/>
        </w:rPr>
        <w:t xml:space="preserve"> </w:t>
      </w:r>
    </w:p>
    <w:p w14:paraId="21B40BF7" w14:textId="77777777" w:rsidR="009B49AD" w:rsidRPr="009B49AD" w:rsidRDefault="009B49AD" w:rsidP="009B49AD">
      <w:pPr>
        <w:pStyle w:val="SMSubheading"/>
        <w:spacing w:after="240" w:line="360" w:lineRule="auto"/>
        <w:jc w:val="both"/>
        <w:rPr>
          <w:szCs w:val="24"/>
          <w:u w:val="none"/>
        </w:rPr>
      </w:pPr>
      <w:r w:rsidRPr="009B49AD">
        <w:rPr>
          <w:szCs w:val="24"/>
          <w:u w:val="none"/>
          <w:shd w:val="clear" w:color="auto" w:fill="FFFFFF"/>
        </w:rPr>
        <w:t xml:space="preserve">Carboxymethyl cellulose (CMC, </w:t>
      </w:r>
      <w:r w:rsidRPr="009B49AD">
        <w:rPr>
          <w:rStyle w:val="normaltextrun"/>
          <w:szCs w:val="24"/>
          <w:u w:val="none"/>
          <w:shd w:val="clear" w:color="auto" w:fill="FFFFFF"/>
        </w:rPr>
        <w:t>catalog no. C5678)</w:t>
      </w:r>
      <w:r w:rsidRPr="009B49AD">
        <w:rPr>
          <w:szCs w:val="24"/>
          <w:u w:val="none"/>
          <w:shd w:val="clear" w:color="auto" w:fill="FFFFFF"/>
        </w:rPr>
        <w:t xml:space="preserve"> was purchased from Sigma-Aldrich, USA. Amylose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</w:t>
      </w:r>
      <w:r w:rsidRPr="009B49AD">
        <w:rPr>
          <w:szCs w:val="24"/>
          <w:u w:val="none"/>
          <w:shd w:val="clear" w:color="auto" w:fill="FFFFFF"/>
        </w:rPr>
        <w:t xml:space="preserve"> YA10257</w:t>
      </w:r>
      <w:r w:rsidRPr="009B49AD">
        <w:rPr>
          <w:rStyle w:val="normaltextrun"/>
          <w:szCs w:val="24"/>
          <w:u w:val="none"/>
          <w:shd w:val="clear" w:color="auto" w:fill="FFFFFF"/>
        </w:rPr>
        <w:t>)</w:t>
      </w:r>
      <w:r w:rsidRPr="009B49AD">
        <w:rPr>
          <w:szCs w:val="24"/>
          <w:u w:val="none"/>
          <w:shd w:val="clear" w:color="auto" w:fill="FFFFFF"/>
        </w:rPr>
        <w:t xml:space="preserve">,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α</w:t>
      </w:r>
      <w:r w:rsidRPr="009B49AD">
        <w:rPr>
          <w:szCs w:val="24"/>
          <w:u w:val="none"/>
          <w:shd w:val="clear" w:color="auto" w:fill="FFFFFF"/>
        </w:rPr>
        <w:t>-D-</w:t>
      </w:r>
      <w:proofErr w:type="spellStart"/>
      <w:r w:rsidRPr="009B49AD">
        <w:rPr>
          <w:szCs w:val="24"/>
          <w:u w:val="none"/>
          <w:shd w:val="clear" w:color="auto" w:fill="FFFFFF"/>
        </w:rPr>
        <w:t>maltohexoside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</w:t>
      </w:r>
      <w:r w:rsidRPr="009B49AD">
        <w:rPr>
          <w:szCs w:val="24"/>
          <w:u w:val="none"/>
          <w:shd w:val="clear" w:color="auto" w:fill="FFFFFF"/>
        </w:rPr>
        <w:t xml:space="preserve"> EN06814</w:t>
      </w:r>
      <w:r w:rsidRPr="009B49AD">
        <w:rPr>
          <w:rStyle w:val="normaltextrun"/>
          <w:szCs w:val="24"/>
          <w:u w:val="none"/>
          <w:shd w:val="clear" w:color="auto" w:fill="FFFFFF"/>
        </w:rPr>
        <w:t>)</w:t>
      </w:r>
      <w:r w:rsidRPr="009B49AD">
        <w:rPr>
          <w:szCs w:val="24"/>
          <w:u w:val="none"/>
          <w:shd w:val="clear" w:color="auto" w:fill="FFFFFF"/>
        </w:rPr>
        <w:t xml:space="preserve">,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β</w:t>
      </w:r>
      <w:r w:rsidRPr="009B49AD">
        <w:rPr>
          <w:szCs w:val="24"/>
          <w:u w:val="none"/>
          <w:shd w:val="clear" w:color="auto" w:fill="FFFFFF"/>
        </w:rPr>
        <w:t>-D-</w:t>
      </w:r>
      <w:proofErr w:type="spellStart"/>
      <w:r w:rsidRPr="009B49AD">
        <w:rPr>
          <w:szCs w:val="24"/>
          <w:u w:val="none"/>
          <w:shd w:val="clear" w:color="auto" w:fill="FFFFFF"/>
        </w:rPr>
        <w:t>xylopyranoside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EN03230)</w:t>
      </w:r>
      <w:r w:rsidRPr="009B49AD">
        <w:rPr>
          <w:szCs w:val="24"/>
          <w:u w:val="none"/>
          <w:shd w:val="clear" w:color="auto" w:fill="FFFFFF"/>
        </w:rPr>
        <w:t xml:space="preserve">, and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β</w:t>
      </w:r>
      <w:r w:rsidRPr="009B49AD">
        <w:rPr>
          <w:szCs w:val="24"/>
          <w:u w:val="none"/>
          <w:shd w:val="clear" w:color="auto" w:fill="FFFFFF"/>
        </w:rPr>
        <w:t xml:space="preserve">-D-glucuronide 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(catalog no. EN04823) </w:t>
      </w:r>
      <w:r w:rsidRPr="009B49AD">
        <w:rPr>
          <w:szCs w:val="24"/>
          <w:u w:val="none"/>
          <w:shd w:val="clear" w:color="auto" w:fill="FFFFFF"/>
        </w:rPr>
        <w:t xml:space="preserve">were obtained from </w:t>
      </w:r>
      <w:proofErr w:type="spellStart"/>
      <w:r w:rsidRPr="009B49AD">
        <w:rPr>
          <w:szCs w:val="24"/>
          <w:u w:val="none"/>
          <w:shd w:val="clear" w:color="auto" w:fill="FFFFFF"/>
        </w:rPr>
        <w:t>Biosynth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proofErr w:type="spellStart"/>
      <w:r w:rsidRPr="009B49AD">
        <w:rPr>
          <w:szCs w:val="24"/>
          <w:u w:val="none"/>
          <w:shd w:val="clear" w:color="auto" w:fill="FFFFFF"/>
        </w:rPr>
        <w:t>Carbosynth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, UK.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β</w:t>
      </w:r>
      <w:r w:rsidRPr="009B49AD">
        <w:rPr>
          <w:szCs w:val="24"/>
          <w:u w:val="none"/>
          <w:shd w:val="clear" w:color="auto" w:fill="FFFFFF"/>
        </w:rPr>
        <w:t xml:space="preserve">-D-glucopyranoside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92734)</w:t>
      </w:r>
      <w:r w:rsidRPr="009B49AD">
        <w:rPr>
          <w:szCs w:val="24"/>
          <w:u w:val="none"/>
          <w:shd w:val="clear" w:color="auto" w:fill="FFFFFF"/>
        </w:rPr>
        <w:t xml:space="preserve">,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β</w:t>
      </w:r>
      <w:r w:rsidRPr="009B49AD">
        <w:rPr>
          <w:szCs w:val="24"/>
          <w:u w:val="none"/>
          <w:shd w:val="clear" w:color="auto" w:fill="FFFFFF"/>
        </w:rPr>
        <w:t>-D-</w:t>
      </w:r>
      <w:proofErr w:type="spellStart"/>
      <w:r w:rsidRPr="009B49AD">
        <w:rPr>
          <w:szCs w:val="24"/>
          <w:u w:val="none"/>
          <w:shd w:val="clear" w:color="auto" w:fill="FFFFFF"/>
        </w:rPr>
        <w:t>galactopyranoside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96226)</w:t>
      </w:r>
      <w:r w:rsidRPr="009B49AD">
        <w:rPr>
          <w:szCs w:val="24"/>
          <w:u w:val="none"/>
          <w:shd w:val="clear" w:color="auto" w:fill="FFFFFF"/>
        </w:rPr>
        <w:t xml:space="preserve">,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α</w:t>
      </w:r>
      <w:r w:rsidRPr="009B49AD">
        <w:rPr>
          <w:szCs w:val="24"/>
          <w:u w:val="none"/>
          <w:shd w:val="clear" w:color="auto" w:fill="FFFFFF"/>
        </w:rPr>
        <w:t xml:space="preserve">-D-glucopyranoside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12735)</w:t>
      </w:r>
      <w:r w:rsidRPr="009B49AD">
        <w:rPr>
          <w:szCs w:val="24"/>
          <w:u w:val="none"/>
          <w:shd w:val="clear" w:color="auto" w:fill="FFFFFF"/>
        </w:rPr>
        <w:t xml:space="preserve">, </w:t>
      </w:r>
      <w:r w:rsidRPr="009B49AD">
        <w:rPr>
          <w:i/>
          <w:iCs/>
          <w:szCs w:val="24"/>
          <w:u w:val="none"/>
          <w:shd w:val="clear" w:color="auto" w:fill="FFFFFF"/>
        </w:rPr>
        <w:t>p</w:t>
      </w:r>
      <w:r w:rsidRPr="009B49AD">
        <w:rPr>
          <w:szCs w:val="24"/>
          <w:u w:val="none"/>
          <w:shd w:val="clear" w:color="auto" w:fill="FFFFFF"/>
        </w:rPr>
        <w:t>-nitrophenyl-</w:t>
      </w:r>
      <w:r w:rsidRPr="009B49AD">
        <w:rPr>
          <w:i/>
          <w:iCs/>
          <w:szCs w:val="24"/>
          <w:u w:val="none"/>
          <w:shd w:val="clear" w:color="auto" w:fill="FFFFFF"/>
        </w:rPr>
        <w:t>α</w:t>
      </w:r>
      <w:r w:rsidRPr="009B49AD">
        <w:rPr>
          <w:szCs w:val="24"/>
          <w:u w:val="none"/>
          <w:shd w:val="clear" w:color="auto" w:fill="FFFFFF"/>
        </w:rPr>
        <w:t>-D-</w:t>
      </w:r>
      <w:proofErr w:type="spellStart"/>
      <w:r w:rsidRPr="009B49AD">
        <w:rPr>
          <w:szCs w:val="24"/>
          <w:u w:val="none"/>
          <w:shd w:val="clear" w:color="auto" w:fill="FFFFFF"/>
        </w:rPr>
        <w:t>galactopyranoside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64685), and sodium alginate (catalog no. 52775),</w:t>
      </w:r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szCs w:val="24"/>
          <w:u w:val="none"/>
        </w:rPr>
        <w:t xml:space="preserve">of purest commercial grade, </w:t>
      </w:r>
      <w:r w:rsidRPr="009B49AD">
        <w:rPr>
          <w:szCs w:val="24"/>
          <w:u w:val="none"/>
          <w:shd w:val="clear" w:color="auto" w:fill="FFFFFF"/>
        </w:rPr>
        <w:t>were obtained from SRL, India. Galactomannan (CAROB, catalog no.</w:t>
      </w:r>
      <w:r w:rsidRPr="009B49AD">
        <w:rPr>
          <w:szCs w:val="24"/>
          <w:u w:val="none"/>
          <w:lang w:eastAsia="en-GB"/>
        </w:rPr>
        <w:t xml:space="preserve"> 11078-30-1</w:t>
      </w:r>
      <w:r w:rsidRPr="009B49AD">
        <w:rPr>
          <w:szCs w:val="24"/>
          <w:u w:val="none"/>
          <w:shd w:val="clear" w:color="auto" w:fill="FFFFFF"/>
        </w:rPr>
        <w:t xml:space="preserve">) was purchased from </w:t>
      </w:r>
      <w:proofErr w:type="spellStart"/>
      <w:r w:rsidRPr="009B49AD">
        <w:rPr>
          <w:szCs w:val="24"/>
          <w:u w:val="none"/>
          <w:shd w:val="clear" w:color="auto" w:fill="FFFFFF"/>
        </w:rPr>
        <w:t>Megazyme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, Australia. Kanamycin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02199853-CF),</w:t>
      </w:r>
      <w:r w:rsidRPr="009B49AD">
        <w:rPr>
          <w:szCs w:val="24"/>
          <w:u w:val="none"/>
          <w:shd w:val="clear" w:color="auto" w:fill="FFFFFF"/>
        </w:rPr>
        <w:t xml:space="preserve"> lysozyme 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(catalog no. 02100831-CF), </w:t>
      </w:r>
      <w:r w:rsidRPr="009B49AD">
        <w:rPr>
          <w:bCs/>
          <w:szCs w:val="24"/>
          <w:u w:val="none"/>
          <w:shd w:val="clear" w:color="auto" w:fill="FFFFFF"/>
        </w:rPr>
        <w:t>α-amylase (from </w:t>
      </w:r>
      <w:r w:rsidRPr="009B49AD">
        <w:rPr>
          <w:rStyle w:val="Emphasis"/>
          <w:bCs/>
          <w:szCs w:val="24"/>
          <w:u w:val="none"/>
          <w:shd w:val="clear" w:color="auto" w:fill="FFFFFF"/>
        </w:rPr>
        <w:t>Bacillus subtilis</w:t>
      </w:r>
      <w:r w:rsidRPr="009B49AD">
        <w:rPr>
          <w:bCs/>
          <w:szCs w:val="24"/>
          <w:u w:val="none"/>
          <w:shd w:val="clear" w:color="auto" w:fill="FFFFFF"/>
        </w:rPr>
        <w:t>, catalog no. 02100447), and cellulase (from </w:t>
      </w:r>
      <w:r w:rsidRPr="009B49AD">
        <w:rPr>
          <w:rStyle w:val="Emphasis"/>
          <w:bCs/>
          <w:szCs w:val="24"/>
          <w:u w:val="none"/>
          <w:shd w:val="clear" w:color="auto" w:fill="FFFFFF"/>
        </w:rPr>
        <w:t xml:space="preserve">Aspergillus </w:t>
      </w:r>
      <w:proofErr w:type="spellStart"/>
      <w:r w:rsidRPr="009B49AD">
        <w:rPr>
          <w:rStyle w:val="Emphasis"/>
          <w:bCs/>
          <w:szCs w:val="24"/>
          <w:u w:val="none"/>
          <w:shd w:val="clear" w:color="auto" w:fill="FFFFFF"/>
        </w:rPr>
        <w:t>niger</w:t>
      </w:r>
      <w:proofErr w:type="spellEnd"/>
      <w:r w:rsidRPr="009B49AD">
        <w:rPr>
          <w:bCs/>
          <w:szCs w:val="24"/>
          <w:u w:val="none"/>
          <w:shd w:val="clear" w:color="auto" w:fill="FFFFFF"/>
        </w:rPr>
        <w:t>, catalog no. 02150583)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 </w:t>
      </w:r>
      <w:r w:rsidRPr="009B49AD">
        <w:rPr>
          <w:szCs w:val="24"/>
          <w:u w:val="none"/>
          <w:shd w:val="clear" w:color="auto" w:fill="FFFFFF"/>
        </w:rPr>
        <w:t xml:space="preserve">were purchased from MP Biomedical, USA. </w:t>
      </w:r>
      <w:proofErr w:type="spellStart"/>
      <w:r w:rsidRPr="009B49AD">
        <w:rPr>
          <w:szCs w:val="24"/>
          <w:u w:val="none"/>
          <w:shd w:val="clear" w:color="auto" w:fill="FFFFFF"/>
        </w:rPr>
        <w:t>DNaseI</w:t>
      </w:r>
      <w:proofErr w:type="spellEnd"/>
      <w:r w:rsidRPr="009B49AD">
        <w:rPr>
          <w:szCs w:val="24"/>
          <w:u w:val="none"/>
          <w:shd w:val="clear" w:color="auto" w:fill="FFFFFF"/>
        </w:rPr>
        <w:t xml:space="preserve"> 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(catalog no. RC1072) </w:t>
      </w:r>
      <w:r w:rsidRPr="009B49AD">
        <w:rPr>
          <w:szCs w:val="24"/>
          <w:u w:val="none"/>
          <w:shd w:val="clear" w:color="auto" w:fill="FFFFFF"/>
        </w:rPr>
        <w:t>was obtained from G-Bioscience, USA. All buffers and salts of the purest commercial grades were obtained from SRL, India.</w:t>
      </w:r>
      <w:r w:rsidRPr="009B49AD">
        <w:rPr>
          <w:szCs w:val="24"/>
          <w:u w:val="none"/>
        </w:rPr>
        <w:t xml:space="preserve"> DMEM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 12-604Q)</w:t>
      </w:r>
      <w:r w:rsidRPr="009B49AD">
        <w:rPr>
          <w:szCs w:val="24"/>
          <w:u w:val="none"/>
        </w:rPr>
        <w:t xml:space="preserve">, FBS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</w:t>
      </w:r>
      <w:r w:rsidRPr="009B49AD">
        <w:rPr>
          <w:szCs w:val="24"/>
          <w:u w:val="none"/>
        </w:rPr>
        <w:t xml:space="preserve"> Gibco A4766801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), </w:t>
      </w:r>
      <w:r w:rsidRPr="009B49AD">
        <w:rPr>
          <w:color w:val="000000" w:themeColor="text1"/>
          <w:szCs w:val="24"/>
          <w:u w:val="none"/>
          <w:shd w:val="clear" w:color="auto" w:fill="FFFFFF"/>
        </w:rPr>
        <w:t xml:space="preserve">Ly-6G monoclonal antibody (catalog no. 16-9668-82), and F4/80 monoclonal antibody conjugated with Alexa Fluor 488 (catalog no. 53-4801-82) 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were purchased from </w:t>
      </w:r>
      <w:proofErr w:type="spellStart"/>
      <w:r w:rsidRPr="009B49AD">
        <w:rPr>
          <w:rStyle w:val="normaltextrun"/>
          <w:szCs w:val="24"/>
          <w:u w:val="none"/>
          <w:shd w:val="clear" w:color="auto" w:fill="FFFFFF"/>
        </w:rPr>
        <w:t>Thermo</w:t>
      </w:r>
      <w:proofErr w:type="spellEnd"/>
      <w:r w:rsidRPr="009B49AD">
        <w:rPr>
          <w:rStyle w:val="normaltextrun"/>
          <w:szCs w:val="24"/>
          <w:u w:val="none"/>
          <w:shd w:val="clear" w:color="auto" w:fill="FFFFFF"/>
        </w:rPr>
        <w:t xml:space="preserve"> Fisher Scientific, USA. </w:t>
      </w:r>
      <w:r w:rsidRPr="009B49AD">
        <w:rPr>
          <w:szCs w:val="24"/>
          <w:u w:val="none"/>
        </w:rPr>
        <w:t xml:space="preserve"> MTT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</w:t>
      </w:r>
      <w:r w:rsidRPr="009B49AD">
        <w:rPr>
          <w:spacing w:val="5"/>
          <w:szCs w:val="24"/>
          <w:u w:val="none"/>
        </w:rPr>
        <w:t xml:space="preserve"> </w:t>
      </w:r>
      <w:r w:rsidRPr="009B49AD">
        <w:rPr>
          <w:rStyle w:val="code"/>
          <w:spacing w:val="5"/>
          <w:szCs w:val="24"/>
          <w:u w:val="none"/>
        </w:rPr>
        <w:t>M3297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), glutaraldehyde (catalog no. G0068), and </w:t>
      </w:r>
      <w:r w:rsidRPr="009B49AD">
        <w:rPr>
          <w:szCs w:val="24"/>
          <w:u w:val="none"/>
        </w:rPr>
        <w:t xml:space="preserve">3,5-dinitrosalicylic acid </w:t>
      </w:r>
      <w:r w:rsidRPr="009B49AD">
        <w:rPr>
          <w:rStyle w:val="normaltextrun"/>
          <w:szCs w:val="24"/>
          <w:u w:val="none"/>
          <w:shd w:val="clear" w:color="auto" w:fill="FFFFFF"/>
        </w:rPr>
        <w:t>(catalog no.</w:t>
      </w:r>
      <w:r w:rsidRPr="009B49AD">
        <w:rPr>
          <w:szCs w:val="24"/>
          <w:u w:val="none"/>
          <w:shd w:val="clear" w:color="auto" w:fill="FFFFFF"/>
        </w:rPr>
        <w:t xml:space="preserve"> D0850</w:t>
      </w:r>
      <w:r w:rsidRPr="009B49AD">
        <w:rPr>
          <w:rStyle w:val="normaltextrun"/>
          <w:szCs w:val="24"/>
          <w:u w:val="none"/>
          <w:shd w:val="clear" w:color="auto" w:fill="FFFFFF"/>
        </w:rPr>
        <w:t>) were purchased from TCI, Japan</w:t>
      </w:r>
      <w:r w:rsidRPr="009B49AD">
        <w:rPr>
          <w:szCs w:val="24"/>
          <w:u w:val="none"/>
        </w:rPr>
        <w:t xml:space="preserve">. </w:t>
      </w:r>
      <w:proofErr w:type="spellStart"/>
      <w:r w:rsidRPr="009B49AD">
        <w:rPr>
          <w:bCs/>
          <w:szCs w:val="24"/>
          <w:u w:val="none"/>
        </w:rPr>
        <w:t>Syto</w:t>
      </w:r>
      <w:proofErr w:type="spellEnd"/>
      <w:r w:rsidRPr="009B49AD">
        <w:rPr>
          <w:bCs/>
          <w:szCs w:val="24"/>
          <w:u w:val="none"/>
        </w:rPr>
        <w:t xml:space="preserve"> 9 and propidium iodide were purchased from Invitrogen, USA. </w:t>
      </w:r>
      <w:r w:rsidRPr="009B49AD">
        <w:rPr>
          <w:szCs w:val="24"/>
          <w:u w:val="none"/>
        </w:rPr>
        <w:t xml:space="preserve">For bacterial culture, 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Lysogeny broth (LB, catalog no. M1245), TSB (catalog no. </w:t>
      </w:r>
      <w:r w:rsidRPr="009B49AD">
        <w:rPr>
          <w:color w:val="000000"/>
          <w:szCs w:val="24"/>
          <w:u w:val="none"/>
        </w:rPr>
        <w:t>M011-500G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), agar (catalog no. RM301), </w:t>
      </w:r>
      <w:r w:rsidRPr="009B49AD">
        <w:rPr>
          <w:rStyle w:val="normaltextrun"/>
          <w:bCs/>
          <w:szCs w:val="24"/>
          <w:u w:val="none"/>
          <w:shd w:val="clear" w:color="auto" w:fill="FFFFFF"/>
        </w:rPr>
        <w:t xml:space="preserve">and </w:t>
      </w:r>
      <w:r w:rsidRPr="009B49AD">
        <w:rPr>
          <w:szCs w:val="24"/>
          <w:u w:val="none"/>
        </w:rPr>
        <w:t>C.L.E.D. agar w/bromo thymol blue (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catalog no. M792-500G) </w:t>
      </w:r>
      <w:r w:rsidRPr="009B49AD">
        <w:rPr>
          <w:szCs w:val="24"/>
          <w:u w:val="none"/>
        </w:rPr>
        <w:t xml:space="preserve">were procured from </w:t>
      </w:r>
      <w:proofErr w:type="spellStart"/>
      <w:r w:rsidRPr="009B49AD">
        <w:rPr>
          <w:szCs w:val="24"/>
          <w:u w:val="none"/>
        </w:rPr>
        <w:t>HiMedia</w:t>
      </w:r>
      <w:proofErr w:type="spellEnd"/>
      <w:r w:rsidRPr="009B49AD">
        <w:rPr>
          <w:szCs w:val="24"/>
          <w:u w:val="none"/>
        </w:rPr>
        <w:t>, India</w:t>
      </w:r>
      <w:r w:rsidRPr="009B49AD">
        <w:rPr>
          <w:szCs w:val="24"/>
          <w:u w:val="none"/>
          <w:shd w:val="clear" w:color="auto" w:fill="FFFFFF"/>
        </w:rPr>
        <w:t xml:space="preserve">. </w:t>
      </w:r>
      <w:r w:rsidRPr="009B49AD">
        <w:rPr>
          <w:szCs w:val="24"/>
          <w:u w:val="none"/>
        </w:rPr>
        <w:t>Ni-NTA resin (Nuvia™ IMAC Resin, Bio-Rad, catalog no. 7800801) was</w:t>
      </w:r>
      <w:r w:rsidRPr="009B49AD">
        <w:rPr>
          <w:rStyle w:val="normaltextrun"/>
          <w:szCs w:val="24"/>
          <w:u w:val="none"/>
          <w:shd w:val="clear" w:color="auto" w:fill="FFFFFF"/>
        </w:rPr>
        <w:t xml:space="preserve"> purchased from Bio-Rad, USA. </w:t>
      </w:r>
      <w:r w:rsidRPr="009B49AD">
        <w:rPr>
          <w:szCs w:val="24"/>
          <w:u w:val="none"/>
        </w:rPr>
        <w:t xml:space="preserve">96-well and 24-well transparent plates were purchased from Nunc, Denmark, and 96-well black plates were purchased from </w:t>
      </w:r>
      <w:proofErr w:type="spellStart"/>
      <w:r w:rsidRPr="009B49AD">
        <w:rPr>
          <w:szCs w:val="24"/>
          <w:u w:val="none"/>
        </w:rPr>
        <w:t>Thermo</w:t>
      </w:r>
      <w:proofErr w:type="spellEnd"/>
      <w:r w:rsidRPr="009B49AD">
        <w:rPr>
          <w:szCs w:val="24"/>
          <w:u w:val="none"/>
        </w:rPr>
        <w:t xml:space="preserve"> Fisher, USA.  Medical gauze (5 cm X 5 cm </w:t>
      </w:r>
      <w:r w:rsidRPr="009B49AD">
        <w:rPr>
          <w:color w:val="000000" w:themeColor="text1"/>
          <w:szCs w:val="24"/>
          <w:u w:val="none"/>
        </w:rPr>
        <w:t>SOFTSWAB</w:t>
      </w:r>
      <w:r w:rsidRPr="009B49AD">
        <w:rPr>
          <w:color w:val="000000" w:themeColor="text1"/>
          <w:szCs w:val="24"/>
          <w:u w:val="none"/>
          <w:vertAlign w:val="superscript"/>
        </w:rPr>
        <w:t>®</w:t>
      </w:r>
      <w:r w:rsidRPr="009B49AD">
        <w:rPr>
          <w:color w:val="000000" w:themeColor="text1"/>
          <w:szCs w:val="24"/>
          <w:u w:val="none"/>
        </w:rPr>
        <w:t>, code: 112405)</w:t>
      </w:r>
      <w:r w:rsidRPr="009B49AD">
        <w:rPr>
          <w:szCs w:val="24"/>
          <w:u w:val="none"/>
        </w:rPr>
        <w:t>, endotracheal tube (Romsons® GS-2004, 9 mm), silicon Foley catheter (SILKO-CATH</w:t>
      </w:r>
      <w:r w:rsidRPr="009B49AD">
        <w:rPr>
          <w:szCs w:val="24"/>
          <w:u w:val="none"/>
          <w:vertAlign w:val="superscript"/>
        </w:rPr>
        <w:t>®</w:t>
      </w:r>
      <w:r w:rsidRPr="009B49AD">
        <w:rPr>
          <w:szCs w:val="24"/>
          <w:u w:val="none"/>
        </w:rPr>
        <w:t>, GS-1078), and latex Foley catheter (Teleflex</w:t>
      </w:r>
      <w:r w:rsidRPr="009B49AD">
        <w:rPr>
          <w:szCs w:val="24"/>
          <w:u w:val="none"/>
          <w:vertAlign w:val="superscript"/>
        </w:rPr>
        <w:t xml:space="preserve">® </w:t>
      </w:r>
      <w:r w:rsidRPr="009B49AD">
        <w:rPr>
          <w:szCs w:val="24"/>
          <w:u w:val="none"/>
        </w:rPr>
        <w:t xml:space="preserve">latex Foley balloon catheter, </w:t>
      </w:r>
      <w:r w:rsidRPr="009B49AD">
        <w:rPr>
          <w:color w:val="000000" w:themeColor="text1"/>
          <w:szCs w:val="24"/>
          <w:u w:val="none"/>
        </w:rPr>
        <w:t>code:</w:t>
      </w:r>
      <w:r w:rsidRPr="009B49AD">
        <w:rPr>
          <w:szCs w:val="24"/>
          <w:u w:val="none"/>
        </w:rPr>
        <w:t xml:space="preserve"> 180630) were purchased from a medical pharmacy in India. </w:t>
      </w:r>
      <w:r w:rsidRPr="009B49AD">
        <w:rPr>
          <w:szCs w:val="24"/>
          <w:u w:val="none"/>
          <w:shd w:val="clear" w:color="auto" w:fill="FFFFFF"/>
        </w:rPr>
        <w:t>All the other chemicals and biochemicals were of the highest available commercial grades.</w:t>
      </w:r>
    </w:p>
    <w:p w14:paraId="13721B88" w14:textId="77777777" w:rsidR="00E07D7D" w:rsidRDefault="00E07D7D" w:rsidP="009B49AD">
      <w:pPr>
        <w:spacing w:line="360" w:lineRule="auto"/>
        <w:jc w:val="both"/>
        <w:rPr>
          <w:b/>
          <w:bCs/>
          <w:color w:val="000000" w:themeColor="text1"/>
        </w:rPr>
      </w:pPr>
    </w:p>
    <w:p w14:paraId="06D0C55B" w14:textId="77777777" w:rsidR="00E07D7D" w:rsidRDefault="00E07D7D" w:rsidP="009B49AD">
      <w:pPr>
        <w:spacing w:line="360" w:lineRule="auto"/>
        <w:jc w:val="both"/>
        <w:rPr>
          <w:b/>
          <w:bCs/>
          <w:color w:val="000000" w:themeColor="text1"/>
        </w:rPr>
      </w:pPr>
    </w:p>
    <w:p w14:paraId="51B5B13E" w14:textId="77777777" w:rsidR="00E07D7D" w:rsidRDefault="00E07D7D" w:rsidP="009B49AD">
      <w:pPr>
        <w:spacing w:line="360" w:lineRule="auto"/>
        <w:jc w:val="both"/>
        <w:rPr>
          <w:b/>
          <w:bCs/>
          <w:color w:val="000000" w:themeColor="text1"/>
        </w:rPr>
      </w:pPr>
    </w:p>
    <w:p w14:paraId="133BD17C" w14:textId="122FE01F" w:rsidR="009B49AD" w:rsidRPr="009B49AD" w:rsidRDefault="009B49AD" w:rsidP="009B49AD">
      <w:pPr>
        <w:spacing w:line="360" w:lineRule="auto"/>
        <w:jc w:val="both"/>
        <w:rPr>
          <w:b/>
          <w:bCs/>
          <w:color w:val="000000" w:themeColor="text1"/>
        </w:rPr>
      </w:pPr>
      <w:r w:rsidRPr="009B49AD">
        <w:rPr>
          <w:b/>
          <w:bCs/>
          <w:color w:val="000000" w:themeColor="text1"/>
        </w:rPr>
        <w:lastRenderedPageBreak/>
        <w:t>Optimized DNA sequence and the protein sequence of CRhAB</w:t>
      </w:r>
      <w:r w:rsidRPr="009B49AD">
        <w:rPr>
          <w:b/>
          <w:bCs/>
          <w:i/>
          <w:iCs/>
          <w:color w:val="000000" w:themeColor="text1"/>
        </w:rPr>
        <w:t xml:space="preserve"> </w:t>
      </w:r>
    </w:p>
    <w:p w14:paraId="78E031D9" w14:textId="77777777" w:rsidR="009B49AD" w:rsidRPr="009B49AD" w:rsidRDefault="009B49AD" w:rsidP="009B49AD">
      <w:pPr>
        <w:spacing w:line="360" w:lineRule="auto"/>
        <w:rPr>
          <w:b/>
          <w:bCs/>
          <w:color w:val="000000" w:themeColor="text1"/>
        </w:rPr>
      </w:pPr>
    </w:p>
    <w:p w14:paraId="4BE54DB0" w14:textId="77777777" w:rsidR="009B49AD" w:rsidRPr="009B49AD" w:rsidRDefault="009B49AD" w:rsidP="009B49AD">
      <w:pPr>
        <w:spacing w:line="360" w:lineRule="auto"/>
        <w:rPr>
          <w:b/>
          <w:bCs/>
          <w:color w:val="000000" w:themeColor="text1"/>
        </w:rPr>
      </w:pPr>
      <w:r w:rsidRPr="009B49AD">
        <w:rPr>
          <w:b/>
          <w:bCs/>
          <w:color w:val="000000" w:themeColor="text1"/>
        </w:rPr>
        <w:t>DNA sequence:</w:t>
      </w:r>
    </w:p>
    <w:p w14:paraId="36E23C85" w14:textId="77777777" w:rsidR="009B49AD" w:rsidRPr="009B49AD" w:rsidRDefault="009B49AD" w:rsidP="009B49AD">
      <w:pPr>
        <w:spacing w:line="360" w:lineRule="auto"/>
        <w:jc w:val="both"/>
        <w:rPr>
          <w:b/>
          <w:bCs/>
        </w:rPr>
      </w:pPr>
      <w:r w:rsidRPr="009B49AD">
        <w:t>ATGGGT</w:t>
      </w:r>
      <w:r w:rsidRPr="009B49AD">
        <w:rPr>
          <w:color w:val="212121"/>
        </w:rPr>
        <w:t>CATCACCATCATCATCACGGGTCCCTGCAGGACTCAGAAGTCAATCAAGAAGCTAAGCCAGAGGTCAAGCCAGAAGTCAAGCCTGAGACTCACATCAATTTAAAGGTGTCCGATGGATCTTCAGAGATCTTCTTCAAGATCAAAAAGACCACTCCTTTAAGAAGGCTGATGGAAGCGTTCGCTAAAAGACAGGGTAAGGAAATGGACTCCTTAAGATTCTTGTACGACGGTATTAGAATTCAAGCTGATCAGGCCCCTGAAGATTTGGACATGGAGGATAACGATATTATTGAGGCTCACCGCGAACAGATTGGAGGTTCTGGCTCTGGGATGAAGCGTAAAAGCATCATTAGCGTTCTGTTCATCTTTCTGCTGGTGCTGGCGGGTTGCAGCAGCAGCAAGGTTAAACTGCCGGCGCAGAGCGAGGTGACCGACAAGACCCTGAAAGATGTTTTCGCGGAACACGGTATGAAAGTGGGCACCTGCATTAGCAGCCAGGTTACCAAGAAAACCGCGACCAGCGACCTGATGGTGACCCAATTTTGCAGCTGCACCATGGAGAACGCGATGAAACCGGACTACATCCTGGATCAGGCGCAAAGCCGTAGCAGCGGCAAGCCGATTGTTAAATTCAACAGCGAAGCGCTGAGCCTGATGAGCTGGGCGAAGAAAAACAGCTTTAGCATGCGTGGCCACACCATGATCTGGCACAGCCAGACCCCGGATTGGCTGTTCCGTGAGGATTTTGACCCGCGTGGTAGCTACGTGGGCCGTGAGGAAATGCTGAGCCGTATGGAAGCGCTGATCCGTGGTGTTTTCGAGGAACTGAAGGCGCAAGGCTATATTGACCTGTTTTACGCGTATGATGTGGTTAACGAGGCGTGGATGGAAGACGGTAGCATGCGTGATAGCAACTGGCGTCGTATCATTGGCGACGATTACCTGTGGTATGCGTTCTACTATGCGGACAAATACGCGCCGGAAACCATCGACCTGTACTATAACGATTACAACGAACAGTATAAGGCGGACAGCATTGCGGCGTTCGTGGATACCCTGAAAGACGATGACGGTCGTAGCCTGATCGACGGTATTGGCCTGCAAGCGCACCTGTTTACCGCGGATGACGTTAACACCTACCTGGAGGGTGTGGATATCCTGGCGGAAACCGGCCTGAAGCTGGAGCTGACCGAAGTGGACGTTGGTCTGGGCAAATATGAGGGTGCGCTGACCAACACCGATGCGAACCTGAAGATGCAGGGCCGTTACTGCTATGAGCTGTTCCAAGGTCTGTTTGAACGTGTGGACGCGGGCAAAGTTCGTATGGATGCGGTGACCTTCTGGGGTTTTAGCGACGGCTTTAGCTGGCGTCGTGAATACAGCCCGCAGCTGTATGATAGCGACCTGGATCCGAAGTACGCGCTGTATGGTGTTATGCAAATTAAAGAGTACGCGGGCTATGATCCGGCGGAATAA</w:t>
      </w:r>
    </w:p>
    <w:p w14:paraId="20387D28" w14:textId="77777777" w:rsidR="009B49AD" w:rsidRPr="009B49AD" w:rsidRDefault="009B49AD" w:rsidP="009B49AD">
      <w:pPr>
        <w:spacing w:line="360" w:lineRule="auto"/>
        <w:rPr>
          <w:color w:val="000000" w:themeColor="text1"/>
        </w:rPr>
      </w:pPr>
    </w:p>
    <w:p w14:paraId="2C6804A1" w14:textId="77777777" w:rsidR="007A685A" w:rsidRDefault="007A685A" w:rsidP="009B49AD">
      <w:pPr>
        <w:spacing w:line="360" w:lineRule="auto"/>
        <w:jc w:val="both"/>
        <w:rPr>
          <w:b/>
          <w:bCs/>
        </w:rPr>
      </w:pPr>
    </w:p>
    <w:p w14:paraId="32261BE8" w14:textId="3FE0C165" w:rsidR="009B49AD" w:rsidRPr="009B49AD" w:rsidRDefault="009B49AD" w:rsidP="009B49AD">
      <w:pPr>
        <w:spacing w:line="360" w:lineRule="auto"/>
        <w:jc w:val="both"/>
        <w:rPr>
          <w:b/>
          <w:bCs/>
        </w:rPr>
      </w:pPr>
      <w:r w:rsidRPr="009B49AD">
        <w:rPr>
          <w:b/>
          <w:bCs/>
        </w:rPr>
        <w:lastRenderedPageBreak/>
        <w:t>Protein sequence (</w:t>
      </w:r>
      <w:r w:rsidRPr="009B49AD">
        <w:rPr>
          <w:b/>
          <w:bCs/>
          <w:color w:val="0070C0"/>
        </w:rPr>
        <w:t>His tag</w:t>
      </w:r>
      <w:r w:rsidRPr="009B49AD">
        <w:rPr>
          <w:b/>
          <w:bCs/>
        </w:rPr>
        <w:t>-</w:t>
      </w:r>
      <w:r w:rsidRPr="009B49AD">
        <w:rPr>
          <w:b/>
          <w:bCs/>
          <w:color w:val="BF4E14" w:themeColor="accent2" w:themeShade="BF"/>
        </w:rPr>
        <w:t>Sumo tag</w:t>
      </w:r>
      <w:r w:rsidRPr="009B49AD">
        <w:rPr>
          <w:b/>
          <w:bCs/>
        </w:rPr>
        <w:t>-Linker-CRhAB):</w:t>
      </w:r>
    </w:p>
    <w:p w14:paraId="7B096BD8" w14:textId="77777777" w:rsidR="009B49AD" w:rsidRPr="009B49AD" w:rsidRDefault="009B49AD" w:rsidP="009B49AD">
      <w:pPr>
        <w:pStyle w:val="SMSubheading"/>
        <w:spacing w:after="240" w:line="360" w:lineRule="auto"/>
        <w:jc w:val="both"/>
        <w:rPr>
          <w:szCs w:val="24"/>
          <w:u w:val="none"/>
        </w:rPr>
      </w:pPr>
      <w:r w:rsidRPr="009B49AD">
        <w:rPr>
          <w:color w:val="000000" w:themeColor="text1"/>
          <w:szCs w:val="24"/>
          <w:u w:val="none"/>
        </w:rPr>
        <w:t>MG</w:t>
      </w:r>
      <w:r w:rsidRPr="009B49AD">
        <w:rPr>
          <w:color w:val="215E99" w:themeColor="text2" w:themeTint="BF"/>
          <w:szCs w:val="24"/>
          <w:u w:val="none"/>
        </w:rPr>
        <w:t>HHHHHH</w:t>
      </w:r>
      <w:r w:rsidRPr="009B49AD">
        <w:rPr>
          <w:color w:val="BF4E14" w:themeColor="accent2" w:themeShade="BF"/>
          <w:szCs w:val="24"/>
          <w:u w:val="none"/>
        </w:rPr>
        <w:t>GSLQDSEVNQEAKPEVKPEVKPETHINLKVSDGSSEIFFKIKKTTPLRRLMEAFAKRQGKEMDSLRFLYDGIRIQADQAPEDLDMEDNDIIEAHREQIGG</w:t>
      </w:r>
      <w:r w:rsidRPr="009B49AD">
        <w:rPr>
          <w:color w:val="000000" w:themeColor="text1"/>
          <w:szCs w:val="24"/>
          <w:u w:val="none"/>
        </w:rPr>
        <w:t>SGSG</w:t>
      </w:r>
      <w:r w:rsidRPr="009B49AD">
        <w:rPr>
          <w:szCs w:val="24"/>
          <w:u w:val="none"/>
          <w:lang w:val="en-IN"/>
        </w:rPr>
        <w:t>MKRKSIISVLFIFLLVLAGCSSSKVKLPAQSEVTDKTLKDVFAEHGMKVGTCISSQVTKKTATSDLMVTQFCSCTMENAMKPDYILDQAQSRSSGKPIVKFNSEALSLMSWAKKNSFSMRGHTMIWHSQTPDWLFREDFDPRGSYVGREEMLSRMEALIRGVFEELKAQGYIDLFYAYDVVNEAWMEDGSMRDSNWRRIIGDDYLWYAFYYADKYAPETIDLYYNDYNEQYKADSIAAFVDTLKDDDGRSLIDGIGLQAHLFTADDVNTYLEGVDILAETGLKLELTEVDVGLGKYEGALTNTDANLKMQGRYCYELFQGLFERVDAGKVRMDAVTFWGFSDGFSWRREYSPQLYDSDLDPKYALYGVMQIKEYAGYDPAE</w:t>
      </w:r>
    </w:p>
    <w:p w14:paraId="185CCECD" w14:textId="77777777" w:rsidR="009B49AD" w:rsidRPr="009B49AD" w:rsidRDefault="009B49AD" w:rsidP="009B49AD"/>
    <w:p w14:paraId="45003F9A" w14:textId="77777777" w:rsidR="009B49AD" w:rsidRPr="009B49AD" w:rsidRDefault="009B49AD" w:rsidP="009B49AD"/>
    <w:p w14:paraId="28B8C517" w14:textId="77777777" w:rsidR="009B49AD" w:rsidRPr="009B49AD" w:rsidRDefault="009B49AD" w:rsidP="009B49AD"/>
    <w:p w14:paraId="36BAB0A2" w14:textId="77777777" w:rsidR="009B49AD" w:rsidRPr="009B49AD" w:rsidRDefault="009B49AD" w:rsidP="009B49AD"/>
    <w:p w14:paraId="157DF845" w14:textId="77777777" w:rsidR="009B49AD" w:rsidRPr="009B49AD" w:rsidRDefault="009B49AD" w:rsidP="009B49AD"/>
    <w:p w14:paraId="48FE5D82" w14:textId="77777777" w:rsidR="009B49AD" w:rsidRPr="009B49AD" w:rsidRDefault="009B49AD" w:rsidP="009B49AD"/>
    <w:p w14:paraId="40F176A8" w14:textId="77777777" w:rsidR="009B49AD" w:rsidRPr="009B49AD" w:rsidRDefault="009B49AD" w:rsidP="009B49AD"/>
    <w:p w14:paraId="68C40E9D" w14:textId="77777777" w:rsidR="009B49AD" w:rsidRPr="009B49AD" w:rsidRDefault="009B49AD" w:rsidP="009B49AD"/>
    <w:p w14:paraId="5176EF33" w14:textId="77777777" w:rsidR="009B49AD" w:rsidRPr="009B49AD" w:rsidRDefault="009B49AD" w:rsidP="009B49AD"/>
    <w:p w14:paraId="1306C9F6" w14:textId="77777777" w:rsidR="009B49AD" w:rsidRDefault="009B49AD" w:rsidP="009B49AD"/>
    <w:p w14:paraId="51D4ABF4" w14:textId="77777777" w:rsidR="009B49AD" w:rsidRDefault="009B49AD" w:rsidP="009B49AD"/>
    <w:p w14:paraId="2A66B594" w14:textId="77777777" w:rsidR="009B49AD" w:rsidRDefault="009B49AD" w:rsidP="009B49AD"/>
    <w:p w14:paraId="52803BBD" w14:textId="77777777" w:rsidR="009B49AD" w:rsidRDefault="009B49AD" w:rsidP="009B49AD"/>
    <w:p w14:paraId="0F587277" w14:textId="77777777" w:rsidR="009B49AD" w:rsidRDefault="009B49AD" w:rsidP="009B49AD"/>
    <w:p w14:paraId="64D9D21D" w14:textId="77777777" w:rsidR="009B49AD" w:rsidRDefault="009B49AD" w:rsidP="009B49AD"/>
    <w:p w14:paraId="2C4BEFBC" w14:textId="77777777" w:rsidR="009B49AD" w:rsidRDefault="009B49AD" w:rsidP="009B49AD"/>
    <w:p w14:paraId="381163D6" w14:textId="77777777" w:rsidR="009B49AD" w:rsidRDefault="009B49AD" w:rsidP="009B49AD"/>
    <w:p w14:paraId="5C5F5375" w14:textId="77777777" w:rsidR="009B49AD" w:rsidRDefault="009B49AD" w:rsidP="009B49AD"/>
    <w:p w14:paraId="4DA071B0" w14:textId="77777777" w:rsidR="009B49AD" w:rsidRDefault="009B49AD" w:rsidP="009B49AD"/>
    <w:p w14:paraId="03A46B2C" w14:textId="77777777" w:rsidR="009B49AD" w:rsidRDefault="009B49AD" w:rsidP="009B49AD"/>
    <w:p w14:paraId="60FB1251" w14:textId="77777777" w:rsidR="009B49AD" w:rsidRDefault="009B49AD" w:rsidP="009B49AD"/>
    <w:p w14:paraId="18AE072C" w14:textId="77777777" w:rsidR="009B49AD" w:rsidRDefault="009B49AD" w:rsidP="009B49AD"/>
    <w:p w14:paraId="621A09A9" w14:textId="77777777" w:rsidR="009B49AD" w:rsidRDefault="009B49AD" w:rsidP="009B49AD"/>
    <w:p w14:paraId="1A05AA78" w14:textId="77777777" w:rsidR="009B49AD" w:rsidRDefault="009B49AD" w:rsidP="009B49AD"/>
    <w:p w14:paraId="792BAE4A" w14:textId="77777777" w:rsidR="009B49AD" w:rsidRDefault="009B49AD" w:rsidP="009B49AD"/>
    <w:p w14:paraId="3AE517C6" w14:textId="77777777" w:rsidR="009B49AD" w:rsidRDefault="009B49AD" w:rsidP="009B49AD"/>
    <w:p w14:paraId="525FD54C" w14:textId="77777777" w:rsidR="009B49AD" w:rsidRDefault="009B49AD" w:rsidP="009B49AD"/>
    <w:p w14:paraId="66A4517E" w14:textId="77777777" w:rsidR="009B49AD" w:rsidRDefault="009B49AD" w:rsidP="009B49AD"/>
    <w:p w14:paraId="015A9F6B" w14:textId="77777777" w:rsidR="009B49AD" w:rsidRDefault="009B49AD" w:rsidP="009B49AD"/>
    <w:p w14:paraId="507DD0B2" w14:textId="77777777" w:rsidR="009B49AD" w:rsidRDefault="009B49AD" w:rsidP="009B49AD"/>
    <w:p w14:paraId="1BCDB39B" w14:textId="77777777" w:rsidR="009B49AD" w:rsidRDefault="009B49AD" w:rsidP="009B49AD"/>
    <w:p w14:paraId="0CA10297" w14:textId="77777777" w:rsidR="009B49AD" w:rsidRDefault="009B49AD" w:rsidP="009B49AD"/>
    <w:p w14:paraId="7C00E7E9" w14:textId="77777777" w:rsidR="009B49AD" w:rsidRDefault="009B49AD" w:rsidP="009B49AD"/>
    <w:p w14:paraId="774FC60F" w14:textId="77777777" w:rsidR="009B49AD" w:rsidRDefault="009B49AD" w:rsidP="009B49AD"/>
    <w:p w14:paraId="0102442C" w14:textId="77777777" w:rsidR="009B49AD" w:rsidRDefault="009B49AD" w:rsidP="009B49AD"/>
    <w:p w14:paraId="02E4B089" w14:textId="77777777" w:rsidR="009B49AD" w:rsidRDefault="009B49AD" w:rsidP="009B49AD"/>
    <w:p w14:paraId="4D8342ED" w14:textId="77777777" w:rsidR="009B49AD" w:rsidRDefault="009B49AD" w:rsidP="009B49AD"/>
    <w:p w14:paraId="2D16EFD1" w14:textId="77777777" w:rsidR="009B49AD" w:rsidRDefault="009B49AD" w:rsidP="009B49AD"/>
    <w:p w14:paraId="2B3E02B8" w14:textId="77777777" w:rsidR="009B49AD" w:rsidRDefault="009B49AD" w:rsidP="009B49AD"/>
    <w:p w14:paraId="2E9B20B1" w14:textId="77777777" w:rsidR="009B49AD" w:rsidRDefault="009B49AD" w:rsidP="009B49AD"/>
    <w:p w14:paraId="6DAEB506" w14:textId="77777777" w:rsidR="009B49AD" w:rsidRPr="00A975E3" w:rsidRDefault="009B49AD" w:rsidP="009B49AD">
      <w:pPr>
        <w:pStyle w:val="P1"/>
        <w:spacing w:line="360" w:lineRule="auto"/>
        <w:jc w:val="both"/>
        <w:rPr>
          <w:rFonts w:ascii="Times New Roman" w:hAnsi="Times New Roman"/>
          <w:b/>
          <w:bCs/>
          <w:sz w:val="24"/>
        </w:rPr>
      </w:pPr>
      <w:r w:rsidRPr="00A975E3">
        <w:rPr>
          <w:rFonts w:ascii="Times New Roman" w:hAnsi="Times New Roman"/>
          <w:b/>
          <w:bCs/>
          <w:sz w:val="24"/>
          <w:u w:val="single"/>
        </w:rPr>
        <w:t>Supplementary Figures</w:t>
      </w:r>
    </w:p>
    <w:p w14:paraId="4D9F272D" w14:textId="77777777" w:rsidR="009B49AD" w:rsidRDefault="009B49AD" w:rsidP="009B49AD"/>
    <w:p w14:paraId="0406512E" w14:textId="77777777" w:rsidR="00D65A89" w:rsidRDefault="00D65A89" w:rsidP="009B49AD"/>
    <w:p w14:paraId="1B28D840" w14:textId="3D42B7AA" w:rsidR="00D65A89" w:rsidRPr="003A6AE2" w:rsidRDefault="00237F8B" w:rsidP="009B49AD">
      <w:pPr>
        <w:rPr>
          <w:b/>
          <w:bCs/>
        </w:rPr>
      </w:pPr>
      <w:r w:rsidRPr="00237F8B">
        <w:rPr>
          <w:b/>
          <w:bCs/>
          <w:noProof/>
        </w:rPr>
        <w:drawing>
          <wp:inline distT="0" distB="0" distL="0" distR="0" wp14:anchorId="438CC156" wp14:editId="46888E56">
            <wp:extent cx="5727700" cy="3105150"/>
            <wp:effectExtent l="0" t="0" r="0" b="6350"/>
            <wp:docPr id="1137639197" name="Picture 1" descr="A black background with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39197" name="Picture 1" descr="A black background with blue dot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9DA8C" w14:textId="3CFBFBF9" w:rsidR="00D65A89" w:rsidRPr="003A6AE2" w:rsidRDefault="00D65A89" w:rsidP="00E13E06">
      <w:pPr>
        <w:spacing w:before="240" w:line="276" w:lineRule="auto"/>
        <w:jc w:val="both"/>
        <w:rPr>
          <w:sz w:val="22"/>
          <w:szCs w:val="22"/>
        </w:rPr>
      </w:pPr>
      <w:r w:rsidRPr="003A6AE2">
        <w:rPr>
          <w:b/>
          <w:bCs/>
          <w:sz w:val="22"/>
          <w:szCs w:val="22"/>
        </w:rPr>
        <w:t>Supplementary Figure 1.</w:t>
      </w:r>
      <w:r w:rsidR="003A6AE2" w:rsidRPr="003A6AE2">
        <w:rPr>
          <w:sz w:val="22"/>
          <w:szCs w:val="22"/>
        </w:rPr>
        <w:t xml:space="preserve"> </w:t>
      </w:r>
      <w:r w:rsidR="003A6AE2" w:rsidRPr="00862155">
        <w:rPr>
          <w:b/>
          <w:bCs/>
          <w:sz w:val="22"/>
          <w:szCs w:val="22"/>
          <w:lang w:val="en-IN"/>
        </w:rPr>
        <w:t xml:space="preserve">Biochemical characterization of </w:t>
      </w:r>
      <w:proofErr w:type="spellStart"/>
      <w:r w:rsidR="003A6AE2" w:rsidRPr="00862155">
        <w:rPr>
          <w:b/>
          <w:bCs/>
          <w:sz w:val="22"/>
          <w:szCs w:val="22"/>
          <w:lang w:val="en-IN"/>
        </w:rPr>
        <w:t>CRhAB</w:t>
      </w:r>
      <w:proofErr w:type="spellEnd"/>
      <w:r w:rsidR="003A6AE2" w:rsidRPr="00862155">
        <w:rPr>
          <w:b/>
          <w:bCs/>
          <w:sz w:val="22"/>
          <w:szCs w:val="22"/>
          <w:lang w:val="en-IN"/>
        </w:rPr>
        <w:t>.</w:t>
      </w:r>
      <w:r w:rsidR="003A6AE2" w:rsidRPr="003A6AE2">
        <w:rPr>
          <w:sz w:val="22"/>
          <w:szCs w:val="22"/>
          <w:lang w:val="en-IN"/>
        </w:rPr>
        <w:t xml:space="preserve"> </w:t>
      </w:r>
      <w:r w:rsidR="003A6AE2" w:rsidRPr="003A6AE2">
        <w:rPr>
          <w:b/>
          <w:bCs/>
          <w:sz w:val="22"/>
          <w:szCs w:val="22"/>
          <w:lang w:val="en-IN"/>
        </w:rPr>
        <w:t>(A)</w:t>
      </w:r>
      <w:r w:rsidR="003A6AE2" w:rsidRPr="003A6AE2">
        <w:rPr>
          <w:sz w:val="22"/>
          <w:szCs w:val="22"/>
          <w:lang w:val="en-IN"/>
        </w:rPr>
        <w:t xml:space="preserve"> Relative activity of </w:t>
      </w:r>
      <w:proofErr w:type="spellStart"/>
      <w:r w:rsidR="003A6AE2" w:rsidRPr="003A6AE2">
        <w:rPr>
          <w:sz w:val="22"/>
          <w:szCs w:val="22"/>
          <w:lang w:val="en-IN"/>
        </w:rPr>
        <w:t>CRhAB</w:t>
      </w:r>
      <w:proofErr w:type="spellEnd"/>
      <w:r w:rsidR="003A6AE2" w:rsidRPr="003A6AE2">
        <w:rPr>
          <w:sz w:val="22"/>
          <w:szCs w:val="22"/>
          <w:lang w:val="en-IN"/>
        </w:rPr>
        <w:t xml:space="preserve"> at different pHs. </w:t>
      </w:r>
      <w:r w:rsidR="003A6AE2" w:rsidRPr="003A6AE2">
        <w:rPr>
          <w:b/>
          <w:bCs/>
          <w:sz w:val="22"/>
          <w:szCs w:val="22"/>
          <w:lang w:val="en-IN"/>
        </w:rPr>
        <w:t>(B)</w:t>
      </w:r>
      <w:r w:rsidR="003A6AE2" w:rsidRPr="003A6AE2">
        <w:rPr>
          <w:sz w:val="22"/>
          <w:szCs w:val="22"/>
          <w:lang w:val="en-IN"/>
        </w:rPr>
        <w:t xml:space="preserve"> Relative activity of </w:t>
      </w:r>
      <w:proofErr w:type="spellStart"/>
      <w:r w:rsidR="003A6AE2" w:rsidRPr="003A6AE2">
        <w:rPr>
          <w:sz w:val="22"/>
          <w:szCs w:val="22"/>
          <w:lang w:val="en-IN"/>
        </w:rPr>
        <w:t>CRhAB</w:t>
      </w:r>
      <w:proofErr w:type="spellEnd"/>
      <w:r w:rsidR="003A6AE2" w:rsidRPr="003A6AE2">
        <w:rPr>
          <w:sz w:val="22"/>
          <w:szCs w:val="22"/>
          <w:lang w:val="en-IN"/>
        </w:rPr>
        <w:t xml:space="preserve"> at different temperatures. </w:t>
      </w:r>
      <w:r w:rsidR="003A6AE2" w:rsidRPr="003A6AE2">
        <w:rPr>
          <w:b/>
          <w:bCs/>
          <w:sz w:val="22"/>
          <w:szCs w:val="22"/>
          <w:lang w:val="en-IN"/>
        </w:rPr>
        <w:t>(C)</w:t>
      </w:r>
      <w:r w:rsidR="003A6AE2" w:rsidRPr="003A6AE2">
        <w:rPr>
          <w:sz w:val="22"/>
          <w:szCs w:val="22"/>
          <w:lang w:val="en-IN"/>
        </w:rPr>
        <w:t xml:space="preserve"> Thermal stability measurement of </w:t>
      </w:r>
      <w:proofErr w:type="spellStart"/>
      <w:r w:rsidR="003A6AE2" w:rsidRPr="003A6AE2">
        <w:rPr>
          <w:sz w:val="22"/>
          <w:szCs w:val="22"/>
          <w:lang w:val="en-IN"/>
        </w:rPr>
        <w:t>CRhAB</w:t>
      </w:r>
      <w:proofErr w:type="spellEnd"/>
      <w:r w:rsidR="003A6AE2" w:rsidRPr="003A6AE2">
        <w:rPr>
          <w:sz w:val="22"/>
          <w:szCs w:val="22"/>
          <w:lang w:val="en-IN"/>
        </w:rPr>
        <w:t xml:space="preserve">. </w:t>
      </w:r>
      <w:r w:rsidR="003A6AE2" w:rsidRPr="003A6AE2">
        <w:rPr>
          <w:b/>
          <w:bCs/>
          <w:sz w:val="22"/>
          <w:szCs w:val="22"/>
          <w:lang w:val="en-IN"/>
        </w:rPr>
        <w:t>(D)</w:t>
      </w:r>
      <w:r w:rsidR="003A6AE2" w:rsidRPr="003A6AE2">
        <w:rPr>
          <w:sz w:val="22"/>
          <w:szCs w:val="22"/>
          <w:lang w:val="en-IN"/>
        </w:rPr>
        <w:t xml:space="preserve"> Relative activity of </w:t>
      </w:r>
      <w:proofErr w:type="spellStart"/>
      <w:r w:rsidR="003A6AE2" w:rsidRPr="003A6AE2">
        <w:rPr>
          <w:sz w:val="22"/>
          <w:szCs w:val="22"/>
          <w:lang w:val="en-IN"/>
        </w:rPr>
        <w:t>CRhAB</w:t>
      </w:r>
      <w:proofErr w:type="spellEnd"/>
      <w:r w:rsidR="003A6AE2" w:rsidRPr="003A6AE2">
        <w:rPr>
          <w:sz w:val="22"/>
          <w:szCs w:val="22"/>
          <w:lang w:val="en-IN"/>
        </w:rPr>
        <w:t xml:space="preserve"> at different concentrations of the ionic liquid 1-ethyl-3-methylimidazolium acetate. </w:t>
      </w:r>
      <w:r w:rsidR="003A6AE2" w:rsidRPr="003A6AE2">
        <w:rPr>
          <w:b/>
          <w:bCs/>
          <w:sz w:val="22"/>
          <w:szCs w:val="22"/>
          <w:lang w:val="en-IN"/>
        </w:rPr>
        <w:t>(E)</w:t>
      </w:r>
      <w:r w:rsidR="003A6AE2" w:rsidRPr="003A6AE2">
        <w:rPr>
          <w:sz w:val="22"/>
          <w:szCs w:val="22"/>
          <w:lang w:val="en-IN"/>
        </w:rPr>
        <w:t xml:space="preserve"> Relative activity of </w:t>
      </w:r>
      <w:proofErr w:type="spellStart"/>
      <w:r w:rsidR="003A6AE2" w:rsidRPr="003A6AE2">
        <w:rPr>
          <w:sz w:val="22"/>
          <w:szCs w:val="22"/>
          <w:lang w:val="en-IN"/>
        </w:rPr>
        <w:t>CRhAB</w:t>
      </w:r>
      <w:proofErr w:type="spellEnd"/>
      <w:r w:rsidR="003A6AE2" w:rsidRPr="003A6AE2">
        <w:rPr>
          <w:sz w:val="22"/>
          <w:szCs w:val="22"/>
          <w:lang w:val="en-IN"/>
        </w:rPr>
        <w:t xml:space="preserve"> as a function of time monitored till 40 days at 37 </w:t>
      </w:r>
      <w:r w:rsidR="003A6AE2" w:rsidRPr="003A6AE2">
        <w:rPr>
          <w:color w:val="000000" w:themeColor="text1"/>
          <w:sz w:val="22"/>
          <w:szCs w:val="22"/>
        </w:rPr>
        <w:t>°C</w:t>
      </w:r>
      <w:r w:rsidR="003A6AE2" w:rsidRPr="003A6AE2">
        <w:rPr>
          <w:sz w:val="22"/>
          <w:szCs w:val="22"/>
          <w:lang w:val="en-IN"/>
        </w:rPr>
        <w:t>. Maximum activity is defined as 100%. All experiments were performed in triplicate (n = 3). Error bars correspond to mean ± standard deviation (SD).</w:t>
      </w:r>
    </w:p>
    <w:p w14:paraId="0CC5AED4" w14:textId="26BA12DC" w:rsidR="00237F8B" w:rsidRDefault="00237F8B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4B72388B" w14:textId="6DCA11AF" w:rsidR="00D65A89" w:rsidRDefault="00237F8B" w:rsidP="00237F8B">
      <w:pPr>
        <w:jc w:val="center"/>
        <w:rPr>
          <w:sz w:val="22"/>
          <w:szCs w:val="22"/>
        </w:rPr>
      </w:pPr>
      <w:r w:rsidRPr="00237F8B">
        <w:rPr>
          <w:noProof/>
          <w:sz w:val="22"/>
          <w:szCs w:val="22"/>
        </w:rPr>
        <w:lastRenderedPageBreak/>
        <w:drawing>
          <wp:inline distT="0" distB="0" distL="0" distR="0" wp14:anchorId="7C156B92" wp14:editId="2FDE26DB">
            <wp:extent cx="5012514" cy="2854132"/>
            <wp:effectExtent l="0" t="0" r="4445" b="3810"/>
            <wp:docPr id="1438407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079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6294" cy="286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572E1" w14:textId="1AF2B3D4" w:rsidR="00D65A89" w:rsidRDefault="00D65A89" w:rsidP="00E13E06">
      <w:pPr>
        <w:spacing w:before="240" w:line="276" w:lineRule="auto"/>
        <w:jc w:val="both"/>
        <w:rPr>
          <w:color w:val="000000" w:themeColor="text1"/>
          <w:sz w:val="22"/>
          <w:szCs w:val="22"/>
        </w:rPr>
      </w:pPr>
      <w:r w:rsidRPr="003A6AE2">
        <w:rPr>
          <w:b/>
          <w:bCs/>
          <w:sz w:val="22"/>
          <w:szCs w:val="22"/>
        </w:rPr>
        <w:t>Supplementary Figure 2.</w:t>
      </w:r>
      <w:r w:rsidR="003A6AE2" w:rsidRPr="003A6AE2">
        <w:rPr>
          <w:sz w:val="22"/>
          <w:szCs w:val="22"/>
        </w:rPr>
        <w:t xml:space="preserve"> </w:t>
      </w:r>
      <w:r w:rsidR="003A6AE2" w:rsidRPr="003A6AE2">
        <w:rPr>
          <w:color w:val="000000" w:themeColor="text1"/>
          <w:sz w:val="22"/>
          <w:szCs w:val="22"/>
        </w:rPr>
        <w:t>Scanning electron micrographs of biofilms of various ESKAPE pathogens on glass coverslips without (control) and with the incubation of CRhAB (10 µM at 37 °C for 3 days, under static conditions). All experiments were performed in triplicate (n = 3), and representative images are shown, scale bar: 10 µm.</w:t>
      </w:r>
    </w:p>
    <w:p w14:paraId="31BA84CF" w14:textId="1EDC0158" w:rsidR="00237F8B" w:rsidRDefault="00237F8B">
      <w:pPr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br w:type="page"/>
      </w:r>
    </w:p>
    <w:p w14:paraId="612FCD82" w14:textId="7DA9D607" w:rsidR="00D65A89" w:rsidRDefault="00237F8B" w:rsidP="00237F8B">
      <w:pPr>
        <w:jc w:val="center"/>
        <w:rPr>
          <w:sz w:val="22"/>
          <w:szCs w:val="22"/>
        </w:rPr>
      </w:pPr>
      <w:r w:rsidRPr="00237F8B">
        <w:rPr>
          <w:noProof/>
          <w:sz w:val="22"/>
          <w:szCs w:val="22"/>
        </w:rPr>
        <w:lastRenderedPageBreak/>
        <w:drawing>
          <wp:inline distT="0" distB="0" distL="0" distR="0" wp14:anchorId="7784CD5D" wp14:editId="3A8A263F">
            <wp:extent cx="5239431" cy="5729684"/>
            <wp:effectExtent l="0" t="0" r="5715" b="0"/>
            <wp:docPr id="9563117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1179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6990" cy="573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C1377" w14:textId="58237EEA" w:rsidR="00A04ABC" w:rsidRDefault="00D65A89" w:rsidP="00E13E06">
      <w:pPr>
        <w:spacing w:before="240" w:line="276" w:lineRule="auto"/>
        <w:jc w:val="both"/>
        <w:rPr>
          <w:sz w:val="22"/>
          <w:szCs w:val="22"/>
        </w:rPr>
      </w:pPr>
      <w:r w:rsidRPr="003A6AE2">
        <w:rPr>
          <w:b/>
          <w:bCs/>
          <w:sz w:val="22"/>
          <w:szCs w:val="22"/>
        </w:rPr>
        <w:t>Supplementary Figure 3.</w:t>
      </w:r>
      <w:r w:rsidR="003A6AE2" w:rsidRPr="003A6AE2">
        <w:rPr>
          <w:sz w:val="22"/>
          <w:szCs w:val="22"/>
        </w:rPr>
        <w:t xml:space="preserve"> </w:t>
      </w:r>
      <w:r w:rsidR="003A6AE2" w:rsidRPr="003A6AE2">
        <w:rPr>
          <w:color w:val="000000" w:themeColor="text1"/>
          <w:sz w:val="22"/>
          <w:szCs w:val="22"/>
        </w:rPr>
        <w:t xml:space="preserve">CRhAB inhibits </w:t>
      </w:r>
      <w:r w:rsidR="003A6AE2" w:rsidRPr="003A6AE2">
        <w:rPr>
          <w:i/>
          <w:iCs/>
          <w:color w:val="000000" w:themeColor="text1"/>
          <w:sz w:val="22"/>
          <w:szCs w:val="22"/>
        </w:rPr>
        <w:t>A. baumannii</w:t>
      </w:r>
      <w:r w:rsidR="003A6AE2" w:rsidRPr="003A6AE2">
        <w:rPr>
          <w:color w:val="000000" w:themeColor="text1"/>
          <w:sz w:val="22"/>
          <w:szCs w:val="22"/>
        </w:rPr>
        <w:t xml:space="preserve"> biofilm formation. 3D </w:t>
      </w:r>
      <w:r w:rsidR="003A6AE2" w:rsidRPr="003A6AE2">
        <w:rPr>
          <w:sz w:val="22"/>
          <w:szCs w:val="22"/>
        </w:rPr>
        <w:t xml:space="preserve">representative CLSM images of SYTO 9-stained </w:t>
      </w:r>
      <w:r w:rsidR="003A6AE2" w:rsidRPr="003A6AE2">
        <w:rPr>
          <w:i/>
          <w:iCs/>
          <w:sz w:val="22"/>
          <w:szCs w:val="22"/>
        </w:rPr>
        <w:t xml:space="preserve">A. baumannii </w:t>
      </w:r>
      <w:r w:rsidR="003A6AE2" w:rsidRPr="003A6AE2">
        <w:rPr>
          <w:sz w:val="22"/>
          <w:szCs w:val="22"/>
        </w:rPr>
        <w:t xml:space="preserve">biofilm. The </w:t>
      </w:r>
      <w:r w:rsidR="003A6AE2" w:rsidRPr="003A6AE2">
        <w:rPr>
          <w:i/>
          <w:iCs/>
          <w:sz w:val="22"/>
          <w:szCs w:val="22"/>
        </w:rPr>
        <w:t xml:space="preserve">A. baumannii </w:t>
      </w:r>
      <w:r w:rsidR="003A6AE2" w:rsidRPr="003A6AE2">
        <w:rPr>
          <w:sz w:val="22"/>
          <w:szCs w:val="22"/>
        </w:rPr>
        <w:t xml:space="preserve">biofilm was grown with CRhAB (0.5 mg/mL), </w:t>
      </w:r>
      <w:r w:rsidR="003A6AE2" w:rsidRPr="003A6AE2">
        <w:rPr>
          <w:rFonts w:ascii="Cambria Math" w:hAnsi="Cambria Math" w:cs="Cambria Math"/>
          <w:sz w:val="22"/>
          <w:szCs w:val="22"/>
        </w:rPr>
        <w:t>𝛼</w:t>
      </w:r>
      <w:r w:rsidR="003A6AE2" w:rsidRPr="003A6AE2">
        <w:rPr>
          <w:sz w:val="22"/>
          <w:szCs w:val="22"/>
        </w:rPr>
        <w:t xml:space="preserve">-amylase (5 mg/mL), and cellulase (5 mg/mL) over 3 days at 37 </w:t>
      </w:r>
      <w:r w:rsidR="003A6AE2" w:rsidRPr="003A6AE2">
        <w:rPr>
          <w:color w:val="000000" w:themeColor="text1"/>
          <w:sz w:val="22"/>
          <w:szCs w:val="22"/>
        </w:rPr>
        <w:t>°C</w:t>
      </w:r>
      <w:r w:rsidR="003A6AE2" w:rsidRPr="003A6AE2">
        <w:rPr>
          <w:sz w:val="22"/>
          <w:szCs w:val="22"/>
        </w:rPr>
        <w:t>. Confocal z-stack images were analysed via BiofilmQ software, and the local biofilm thickness was represented as scattered colour to obtain a 2D+colour scattered plot.</w:t>
      </w:r>
    </w:p>
    <w:p w14:paraId="0600DACC" w14:textId="69D66B4B" w:rsidR="00A04ABC" w:rsidRDefault="00A04ABC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2D0BFDC" w14:textId="23B72ACC" w:rsidR="00D65A89" w:rsidRDefault="00A04ABC" w:rsidP="00A04ABC">
      <w:pPr>
        <w:jc w:val="center"/>
        <w:rPr>
          <w:sz w:val="22"/>
          <w:szCs w:val="22"/>
        </w:rPr>
      </w:pPr>
      <w:r w:rsidRPr="00A04ABC">
        <w:rPr>
          <w:noProof/>
          <w:sz w:val="22"/>
          <w:szCs w:val="22"/>
        </w:rPr>
        <w:lastRenderedPageBreak/>
        <w:drawing>
          <wp:inline distT="0" distB="0" distL="0" distR="0" wp14:anchorId="44F19FDD" wp14:editId="19E8FD21">
            <wp:extent cx="5334446" cy="1991842"/>
            <wp:effectExtent l="0" t="0" r="0" b="0"/>
            <wp:docPr id="1398034270" name="Picture 1" descr="A close-up of a grey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034270" name="Picture 1" descr="A close-up of a grey square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39838" cy="199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E3E22" w14:textId="50B245C7" w:rsidR="00D65A89" w:rsidRDefault="00D65A89" w:rsidP="00E13E06">
      <w:pPr>
        <w:spacing w:line="276" w:lineRule="auto"/>
        <w:jc w:val="both"/>
        <w:rPr>
          <w:sz w:val="22"/>
          <w:szCs w:val="22"/>
          <w:lang w:val="en-IN"/>
        </w:rPr>
      </w:pPr>
      <w:r w:rsidRPr="003A6AE2">
        <w:rPr>
          <w:b/>
          <w:bCs/>
          <w:sz w:val="22"/>
          <w:szCs w:val="22"/>
        </w:rPr>
        <w:t>Supplementary Figure 4.</w:t>
      </w:r>
      <w:r w:rsidR="003A6AE2" w:rsidRPr="003A6AE2">
        <w:rPr>
          <w:sz w:val="22"/>
          <w:szCs w:val="22"/>
        </w:rPr>
        <w:t xml:space="preserve"> </w:t>
      </w:r>
      <w:r w:rsidR="003A6AE2" w:rsidRPr="00862155">
        <w:rPr>
          <w:b/>
          <w:bCs/>
          <w:sz w:val="22"/>
          <w:szCs w:val="22"/>
        </w:rPr>
        <w:t xml:space="preserve">Inhibition of </w:t>
      </w:r>
      <w:r w:rsidR="003A6AE2" w:rsidRPr="00862155">
        <w:rPr>
          <w:b/>
          <w:bCs/>
          <w:i/>
          <w:iCs/>
          <w:sz w:val="22"/>
          <w:szCs w:val="22"/>
        </w:rPr>
        <w:t xml:space="preserve">A. baumannii </w:t>
      </w:r>
      <w:r w:rsidR="003A6AE2" w:rsidRPr="00862155">
        <w:rPr>
          <w:b/>
          <w:bCs/>
          <w:sz w:val="22"/>
          <w:szCs w:val="22"/>
        </w:rPr>
        <w:t>biofilm formation by CRhAB up to 10 days.</w:t>
      </w:r>
      <w:r w:rsidR="003A6AE2" w:rsidRPr="003A6AE2">
        <w:rPr>
          <w:sz w:val="22"/>
          <w:szCs w:val="22"/>
        </w:rPr>
        <w:t xml:space="preserve"> </w:t>
      </w:r>
      <w:r w:rsidR="003A6AE2" w:rsidRPr="003A6AE2">
        <w:rPr>
          <w:b/>
          <w:bCs/>
          <w:sz w:val="22"/>
          <w:szCs w:val="22"/>
        </w:rPr>
        <w:t>(A)</w:t>
      </w:r>
      <w:r w:rsidR="003A6AE2" w:rsidRPr="003A6AE2">
        <w:rPr>
          <w:sz w:val="22"/>
          <w:szCs w:val="22"/>
        </w:rPr>
        <w:t xml:space="preserve"> Quantification of </w:t>
      </w:r>
      <w:r w:rsidR="003A6AE2" w:rsidRPr="003A6AE2">
        <w:rPr>
          <w:i/>
          <w:iCs/>
          <w:sz w:val="22"/>
          <w:szCs w:val="22"/>
        </w:rPr>
        <w:t xml:space="preserve">A. baumannii </w:t>
      </w:r>
      <w:r w:rsidR="003A6AE2" w:rsidRPr="003A6AE2">
        <w:rPr>
          <w:sz w:val="22"/>
          <w:szCs w:val="22"/>
        </w:rPr>
        <w:t xml:space="preserve">biofilm formed on a glass coverslip in the presence and absence of CRhAB (10 µM) at 37 </w:t>
      </w:r>
      <w:r w:rsidR="003A6AE2" w:rsidRPr="003A6AE2">
        <w:rPr>
          <w:color w:val="000000" w:themeColor="text1"/>
          <w:sz w:val="22"/>
          <w:szCs w:val="22"/>
        </w:rPr>
        <w:t>°C</w:t>
      </w:r>
      <w:r w:rsidR="003A6AE2" w:rsidRPr="003A6AE2">
        <w:rPr>
          <w:sz w:val="22"/>
          <w:szCs w:val="22"/>
        </w:rPr>
        <w:t xml:space="preserve"> by crystal violet staining, n=5. </w:t>
      </w:r>
      <w:r w:rsidR="003A6AE2" w:rsidRPr="003A6AE2">
        <w:rPr>
          <w:b/>
          <w:bCs/>
          <w:sz w:val="22"/>
          <w:szCs w:val="22"/>
        </w:rPr>
        <w:t>(B)</w:t>
      </w:r>
      <w:r w:rsidR="003A6AE2" w:rsidRPr="003A6AE2">
        <w:rPr>
          <w:sz w:val="22"/>
          <w:szCs w:val="22"/>
        </w:rPr>
        <w:t xml:space="preserve"> Representative corresponding SEM images, scale bar: 10 µm. </w:t>
      </w:r>
      <w:r w:rsidR="003A6AE2" w:rsidRPr="003A6AE2">
        <w:rPr>
          <w:sz w:val="22"/>
          <w:szCs w:val="22"/>
          <w:lang w:val="en-IN"/>
        </w:rPr>
        <w:t>Two-way ANOVA followed by Tukey's multiple comparisons test was used to determine the statistical significance of the experimental data. The error bar indicates the mean ± standard deviation. Statistical difference was denoted with asterisks, and **** and *** denote the </w:t>
      </w:r>
      <w:r w:rsidR="003A6AE2" w:rsidRPr="003A6AE2">
        <w:rPr>
          <w:i/>
          <w:iCs/>
          <w:sz w:val="22"/>
          <w:szCs w:val="22"/>
          <w:lang w:val="en-IN"/>
        </w:rPr>
        <w:t>p</w:t>
      </w:r>
      <w:r w:rsidR="003A6AE2" w:rsidRPr="003A6AE2">
        <w:rPr>
          <w:sz w:val="22"/>
          <w:szCs w:val="22"/>
          <w:lang w:val="en-IN"/>
        </w:rPr>
        <w:t>-value &lt;0.0001, &lt;0.001, respectively.</w:t>
      </w:r>
    </w:p>
    <w:p w14:paraId="6A9E9272" w14:textId="2FC1F793" w:rsidR="00D65A89" w:rsidRPr="00E13E06" w:rsidRDefault="00E13E06" w:rsidP="009B49AD">
      <w:pPr>
        <w:rPr>
          <w:sz w:val="22"/>
          <w:szCs w:val="22"/>
          <w:lang w:val="en-IN"/>
        </w:rPr>
      </w:pPr>
      <w:r>
        <w:rPr>
          <w:sz w:val="22"/>
          <w:szCs w:val="22"/>
          <w:lang w:val="en-IN"/>
        </w:rPr>
        <w:br w:type="page"/>
      </w:r>
    </w:p>
    <w:p w14:paraId="1FD0A811" w14:textId="5B4CE6FE" w:rsidR="00E13E06" w:rsidRDefault="00E13E06" w:rsidP="00E13E06">
      <w:pPr>
        <w:spacing w:line="360" w:lineRule="auto"/>
        <w:jc w:val="center"/>
        <w:rPr>
          <w:b/>
          <w:bCs/>
          <w:sz w:val="22"/>
          <w:szCs w:val="22"/>
        </w:rPr>
      </w:pPr>
      <w:r w:rsidRPr="00E13E06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30468FF1" wp14:editId="7225D5D5">
            <wp:extent cx="4325045" cy="2235406"/>
            <wp:effectExtent l="0" t="0" r="5715" b="0"/>
            <wp:docPr id="1663818752" name="Picture 1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18752" name="Picture 1" descr="A close-up of a microscop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45349" cy="224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B7043" w14:textId="3F439C51" w:rsidR="00D65A89" w:rsidRDefault="00D65A89" w:rsidP="00E13E06">
      <w:pPr>
        <w:spacing w:line="276" w:lineRule="auto"/>
        <w:jc w:val="both"/>
        <w:rPr>
          <w:sz w:val="22"/>
          <w:szCs w:val="22"/>
          <w:lang w:val="en-IN"/>
        </w:rPr>
      </w:pPr>
      <w:r w:rsidRPr="00862155">
        <w:rPr>
          <w:b/>
          <w:bCs/>
          <w:sz w:val="22"/>
          <w:szCs w:val="22"/>
        </w:rPr>
        <w:t>Supplementary Figure 5.</w:t>
      </w:r>
      <w:r w:rsidR="00862155" w:rsidRPr="00862155">
        <w:rPr>
          <w:sz w:val="22"/>
          <w:szCs w:val="22"/>
        </w:rPr>
        <w:t xml:space="preserve"> </w:t>
      </w:r>
      <w:proofErr w:type="spellStart"/>
      <w:r w:rsidR="00862155" w:rsidRPr="00862155">
        <w:rPr>
          <w:b/>
          <w:bCs/>
          <w:sz w:val="22"/>
          <w:szCs w:val="22"/>
          <w:lang w:val="en-IN"/>
        </w:rPr>
        <w:t>CRhAB</w:t>
      </w:r>
      <w:proofErr w:type="spellEnd"/>
      <w:r w:rsidR="00862155" w:rsidRPr="00862155">
        <w:rPr>
          <w:b/>
          <w:bCs/>
          <w:sz w:val="22"/>
          <w:szCs w:val="22"/>
          <w:lang w:val="en-IN"/>
        </w:rPr>
        <w:t xml:space="preserve"> does not affect </w:t>
      </w:r>
      <w:r w:rsidR="00862155" w:rsidRPr="00862155">
        <w:rPr>
          <w:b/>
          <w:bCs/>
          <w:i/>
          <w:iCs/>
          <w:sz w:val="22"/>
          <w:szCs w:val="22"/>
        </w:rPr>
        <w:t xml:space="preserve">A. baumannii </w:t>
      </w:r>
      <w:r w:rsidR="00862155" w:rsidRPr="00862155">
        <w:rPr>
          <w:b/>
          <w:bCs/>
          <w:sz w:val="22"/>
          <w:szCs w:val="22"/>
        </w:rPr>
        <w:t>cells.</w:t>
      </w:r>
      <w:r w:rsidR="00862155" w:rsidRPr="00862155">
        <w:rPr>
          <w:b/>
          <w:bCs/>
          <w:i/>
          <w:iCs/>
          <w:sz w:val="22"/>
          <w:szCs w:val="22"/>
        </w:rPr>
        <w:t xml:space="preserve"> </w:t>
      </w:r>
      <w:r w:rsidR="00862155" w:rsidRPr="00862155">
        <w:rPr>
          <w:b/>
          <w:bCs/>
          <w:sz w:val="22"/>
          <w:szCs w:val="22"/>
        </w:rPr>
        <w:t>(A)</w:t>
      </w:r>
      <w:r w:rsidR="00862155" w:rsidRPr="00862155">
        <w:rPr>
          <w:sz w:val="22"/>
          <w:szCs w:val="22"/>
        </w:rPr>
        <w:t xml:space="preserve"> Number of viable cells at the endpoint of the growth curve, n=5. </w:t>
      </w:r>
      <w:r w:rsidR="00862155" w:rsidRPr="00862155">
        <w:rPr>
          <w:b/>
          <w:bCs/>
          <w:sz w:val="22"/>
          <w:szCs w:val="22"/>
        </w:rPr>
        <w:t>(B)</w:t>
      </w:r>
      <w:r w:rsidR="00862155" w:rsidRPr="00862155">
        <w:rPr>
          <w:sz w:val="22"/>
          <w:szCs w:val="22"/>
        </w:rPr>
        <w:t xml:space="preserve"> </w:t>
      </w:r>
      <w:r w:rsidR="00862155" w:rsidRPr="00862155">
        <w:rPr>
          <w:sz w:val="22"/>
          <w:szCs w:val="22"/>
          <w:lang w:val="en-IN"/>
        </w:rPr>
        <w:t xml:space="preserve">Effect of </w:t>
      </w:r>
      <w:proofErr w:type="spellStart"/>
      <w:r w:rsidR="00862155" w:rsidRPr="00862155">
        <w:rPr>
          <w:sz w:val="22"/>
          <w:szCs w:val="22"/>
          <w:lang w:val="en-IN"/>
        </w:rPr>
        <w:t>CRhAB</w:t>
      </w:r>
      <w:proofErr w:type="spellEnd"/>
      <w:r w:rsidR="00862155" w:rsidRPr="00862155">
        <w:rPr>
          <w:sz w:val="22"/>
          <w:szCs w:val="22"/>
          <w:lang w:val="en-IN"/>
        </w:rPr>
        <w:t xml:space="preserve"> (10 </w:t>
      </w:r>
      <w:r w:rsidR="00862155" w:rsidRPr="00862155">
        <w:rPr>
          <w:sz w:val="22"/>
          <w:szCs w:val="22"/>
        </w:rPr>
        <w:t>µ</w:t>
      </w:r>
      <w:r w:rsidR="00862155" w:rsidRPr="00862155">
        <w:rPr>
          <w:sz w:val="22"/>
          <w:szCs w:val="22"/>
          <w:lang w:val="en-IN"/>
        </w:rPr>
        <w:t xml:space="preserve">M) on </w:t>
      </w:r>
      <w:r w:rsidR="00862155" w:rsidRPr="00862155">
        <w:rPr>
          <w:i/>
          <w:iCs/>
          <w:sz w:val="22"/>
          <w:szCs w:val="22"/>
          <w:lang w:val="en-IN"/>
        </w:rPr>
        <w:t>A. baumannii</w:t>
      </w:r>
      <w:r w:rsidR="00862155" w:rsidRPr="00862155">
        <w:rPr>
          <w:sz w:val="22"/>
          <w:szCs w:val="22"/>
          <w:lang w:val="en-IN"/>
        </w:rPr>
        <w:t xml:space="preserve"> cells in biofilm and on planktonic cells analysed by SEM, scale bar: 1 </w:t>
      </w:r>
      <w:r w:rsidR="00862155" w:rsidRPr="00862155">
        <w:rPr>
          <w:sz w:val="22"/>
          <w:szCs w:val="22"/>
        </w:rPr>
        <w:t>µ</w:t>
      </w:r>
      <w:r w:rsidR="00862155" w:rsidRPr="00862155">
        <w:rPr>
          <w:sz w:val="22"/>
          <w:szCs w:val="22"/>
          <w:lang w:val="en-IN"/>
        </w:rPr>
        <w:t>m.</w:t>
      </w:r>
    </w:p>
    <w:p w14:paraId="1F924391" w14:textId="2C18A66A" w:rsidR="00E13E06" w:rsidRDefault="00E13E06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48B4F5BE" w14:textId="37B92D35" w:rsidR="00D65A89" w:rsidRDefault="00E13E06" w:rsidP="009B49AD">
      <w:pPr>
        <w:rPr>
          <w:sz w:val="22"/>
          <w:szCs w:val="22"/>
        </w:rPr>
      </w:pPr>
      <w:r w:rsidRPr="00E13E06">
        <w:rPr>
          <w:noProof/>
          <w:sz w:val="22"/>
          <w:szCs w:val="22"/>
        </w:rPr>
        <w:lastRenderedPageBreak/>
        <w:drawing>
          <wp:inline distT="0" distB="0" distL="0" distR="0" wp14:anchorId="56082EA8" wp14:editId="3D82AA51">
            <wp:extent cx="5727700" cy="3058795"/>
            <wp:effectExtent l="0" t="0" r="0" b="1905"/>
            <wp:docPr id="2077783532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783532" name="Picture 1" descr="A screen 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32B3A" w14:textId="4333C563" w:rsidR="00D65A89" w:rsidRDefault="00D65A89" w:rsidP="00E13E06">
      <w:pPr>
        <w:spacing w:before="240" w:line="276" w:lineRule="auto"/>
        <w:jc w:val="both"/>
        <w:rPr>
          <w:sz w:val="22"/>
          <w:szCs w:val="22"/>
        </w:rPr>
      </w:pPr>
      <w:r w:rsidRPr="00862155">
        <w:rPr>
          <w:b/>
          <w:bCs/>
          <w:sz w:val="22"/>
          <w:szCs w:val="22"/>
        </w:rPr>
        <w:t>Supplementary Figure 6.</w:t>
      </w:r>
      <w:r w:rsidR="00862155" w:rsidRPr="00862155">
        <w:rPr>
          <w:sz w:val="22"/>
          <w:szCs w:val="22"/>
        </w:rPr>
        <w:t xml:space="preserve"> </w:t>
      </w:r>
      <w:r w:rsidR="00862155" w:rsidRPr="00862155">
        <w:rPr>
          <w:b/>
          <w:bCs/>
          <w:color w:val="000000" w:themeColor="text1"/>
          <w:sz w:val="22"/>
          <w:szCs w:val="22"/>
          <w:shd w:val="clear" w:color="auto" w:fill="FFFFFF"/>
        </w:rPr>
        <w:t>(A)</w:t>
      </w:r>
      <w:r w:rsidR="00862155" w:rsidRPr="00862155">
        <w:rPr>
          <w:color w:val="000000" w:themeColor="text1"/>
          <w:sz w:val="22"/>
          <w:szCs w:val="22"/>
          <w:shd w:val="clear" w:color="auto" w:fill="FFFFFF"/>
        </w:rPr>
        <w:t xml:space="preserve"> Schematic representation of the evolution experiment. </w:t>
      </w:r>
      <w:r w:rsidR="00862155" w:rsidRPr="00862155">
        <w:rPr>
          <w:b/>
          <w:bCs/>
          <w:color w:val="000000" w:themeColor="text1"/>
          <w:sz w:val="22"/>
          <w:szCs w:val="22"/>
          <w:shd w:val="clear" w:color="auto" w:fill="FFFFFF"/>
        </w:rPr>
        <w:t>(B)</w:t>
      </w:r>
      <w:r w:rsidR="00862155" w:rsidRPr="00862155">
        <w:rPr>
          <w:color w:val="000000" w:themeColor="text1"/>
          <w:sz w:val="22"/>
          <w:szCs w:val="22"/>
          <w:shd w:val="clear" w:color="auto" w:fill="FFFFFF"/>
        </w:rPr>
        <w:t xml:space="preserve"> </w:t>
      </w:r>
      <w:r w:rsidR="00862155" w:rsidRPr="00862155">
        <w:rPr>
          <w:sz w:val="22"/>
          <w:szCs w:val="22"/>
        </w:rPr>
        <w:t xml:space="preserve">Quantification of biofilm formation (at 37 </w:t>
      </w:r>
      <w:r w:rsidR="00862155" w:rsidRPr="00862155">
        <w:rPr>
          <w:color w:val="000000" w:themeColor="text1"/>
          <w:sz w:val="22"/>
          <w:szCs w:val="22"/>
        </w:rPr>
        <w:t>°C</w:t>
      </w:r>
      <w:r w:rsidR="00862155" w:rsidRPr="00862155">
        <w:rPr>
          <w:sz w:val="22"/>
          <w:szCs w:val="22"/>
        </w:rPr>
        <w:t xml:space="preserve">, over 3 days) by evolved populations (G0-G6) on a glass coverslip in the presence and absence of CRhAB (10 µM) by crystal violet staining, n=3, N=3. </w:t>
      </w:r>
      <w:r w:rsidR="00862155" w:rsidRPr="00862155">
        <w:rPr>
          <w:b/>
          <w:bCs/>
          <w:sz w:val="22"/>
          <w:szCs w:val="22"/>
        </w:rPr>
        <w:t>(C)</w:t>
      </w:r>
      <w:r w:rsidR="00862155" w:rsidRPr="00862155">
        <w:rPr>
          <w:sz w:val="22"/>
          <w:szCs w:val="22"/>
        </w:rPr>
        <w:t xml:space="preserve"> Corresponding representative SEM images, scale bar: 10 µm.</w:t>
      </w:r>
      <w:r w:rsidR="00862155" w:rsidRPr="00862155">
        <w:rPr>
          <w:color w:val="000000" w:themeColor="text1"/>
          <w:sz w:val="22"/>
          <w:szCs w:val="22"/>
        </w:rPr>
        <w:t xml:space="preserve"> The error bars correspond to the standard deviation (SD) of n = 9. </w:t>
      </w:r>
      <w:r w:rsidR="00862155" w:rsidRPr="00862155">
        <w:rPr>
          <w:sz w:val="22"/>
          <w:szCs w:val="22"/>
        </w:rPr>
        <w:t xml:space="preserve">Two-way ANOVA followed by Tukey's multiple comparisons test was used to determine the statistical significance of the experimental data </w:t>
      </w:r>
      <w:r w:rsidR="00862155" w:rsidRPr="00862155">
        <w:rPr>
          <w:b/>
          <w:bCs/>
          <w:sz w:val="22"/>
          <w:szCs w:val="22"/>
        </w:rPr>
        <w:t>(B)</w:t>
      </w:r>
      <w:r w:rsidR="00862155" w:rsidRPr="00862155">
        <w:rPr>
          <w:sz w:val="22"/>
          <w:szCs w:val="22"/>
        </w:rPr>
        <w:t>, ns: non-significant.</w:t>
      </w:r>
    </w:p>
    <w:p w14:paraId="409BF358" w14:textId="39D34113" w:rsidR="00E13E06" w:rsidRDefault="00E13E06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6CCDEFA4" w14:textId="13D44529" w:rsidR="00E13E06" w:rsidRDefault="00E13E06" w:rsidP="00E13E06">
      <w:pPr>
        <w:spacing w:line="360" w:lineRule="auto"/>
        <w:jc w:val="center"/>
        <w:rPr>
          <w:sz w:val="22"/>
          <w:szCs w:val="22"/>
        </w:rPr>
      </w:pPr>
      <w:r w:rsidRPr="00E13E06">
        <w:rPr>
          <w:noProof/>
          <w:sz w:val="22"/>
          <w:szCs w:val="22"/>
        </w:rPr>
        <w:lastRenderedPageBreak/>
        <w:drawing>
          <wp:inline distT="0" distB="0" distL="0" distR="0" wp14:anchorId="516DE087" wp14:editId="6B41482D">
            <wp:extent cx="4768876" cy="4185192"/>
            <wp:effectExtent l="0" t="0" r="0" b="6350"/>
            <wp:docPr id="11122878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28780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81915" cy="41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7A973" w14:textId="2F230044" w:rsidR="00D65A89" w:rsidRDefault="00D65A89" w:rsidP="00E13E06">
      <w:pPr>
        <w:spacing w:line="276" w:lineRule="auto"/>
        <w:jc w:val="both"/>
        <w:rPr>
          <w:sz w:val="22"/>
          <w:szCs w:val="22"/>
          <w:lang w:val="en-IN"/>
        </w:rPr>
      </w:pPr>
      <w:r w:rsidRPr="00862155">
        <w:rPr>
          <w:b/>
          <w:bCs/>
          <w:sz w:val="22"/>
          <w:szCs w:val="22"/>
        </w:rPr>
        <w:t>Supplementary Figure 7.</w:t>
      </w:r>
      <w:r w:rsidR="00862155" w:rsidRPr="00862155">
        <w:rPr>
          <w:sz w:val="22"/>
          <w:szCs w:val="22"/>
        </w:rPr>
        <w:t xml:space="preserve"> </w:t>
      </w:r>
      <w:r w:rsidR="00862155" w:rsidRPr="00862155">
        <w:rPr>
          <w:b/>
          <w:bCs/>
          <w:sz w:val="22"/>
          <w:szCs w:val="22"/>
        </w:rPr>
        <w:t xml:space="preserve">Inhibition of </w:t>
      </w:r>
      <w:r w:rsidR="00862155" w:rsidRPr="00862155">
        <w:rPr>
          <w:b/>
          <w:bCs/>
          <w:i/>
          <w:iCs/>
          <w:sz w:val="22"/>
          <w:szCs w:val="22"/>
        </w:rPr>
        <w:t xml:space="preserve">A. baumannii </w:t>
      </w:r>
      <w:r w:rsidR="00862155" w:rsidRPr="00862155">
        <w:rPr>
          <w:b/>
          <w:bCs/>
          <w:sz w:val="22"/>
          <w:szCs w:val="22"/>
        </w:rPr>
        <w:t>biofilm formation on catheter and endotracheal tube by CRhAB</w:t>
      </w:r>
      <w:r w:rsidR="00862155" w:rsidRPr="00862155">
        <w:rPr>
          <w:sz w:val="22"/>
          <w:szCs w:val="22"/>
        </w:rPr>
        <w:t xml:space="preserve">. (A) Representative SEM images of </w:t>
      </w:r>
      <w:r w:rsidR="00862155" w:rsidRPr="00862155">
        <w:rPr>
          <w:i/>
          <w:iCs/>
          <w:sz w:val="22"/>
          <w:szCs w:val="22"/>
        </w:rPr>
        <w:t xml:space="preserve">A. baumannii </w:t>
      </w:r>
      <w:r w:rsidR="00862155" w:rsidRPr="00862155">
        <w:rPr>
          <w:sz w:val="22"/>
          <w:szCs w:val="22"/>
        </w:rPr>
        <w:t xml:space="preserve">biofilm formed on urinary catheter (silicone) and endotracheal tube (PVC) in the presence of various concentrations of CRhAB. (B) Quantification of biomass in </w:t>
      </w:r>
      <w:r w:rsidR="00862155" w:rsidRPr="00862155">
        <w:rPr>
          <w:i/>
          <w:iCs/>
          <w:sz w:val="22"/>
          <w:szCs w:val="22"/>
        </w:rPr>
        <w:t xml:space="preserve">A. baumannii </w:t>
      </w:r>
      <w:r w:rsidR="00862155" w:rsidRPr="00862155">
        <w:rPr>
          <w:sz w:val="22"/>
          <w:szCs w:val="22"/>
        </w:rPr>
        <w:t xml:space="preserve">biofilm formed on a latex Foley urinary catheter upon incubating with CRhAB (0.5 mg/mL, 10 µM), </w:t>
      </w:r>
      <w:r w:rsidR="00862155" w:rsidRPr="00862155">
        <w:rPr>
          <w:rFonts w:ascii="Cambria Math" w:hAnsi="Cambria Math" w:cs="Cambria Math"/>
          <w:sz w:val="22"/>
          <w:szCs w:val="22"/>
        </w:rPr>
        <w:t>𝛼</w:t>
      </w:r>
      <w:r w:rsidR="00862155" w:rsidRPr="00862155">
        <w:rPr>
          <w:sz w:val="22"/>
          <w:szCs w:val="22"/>
        </w:rPr>
        <w:t xml:space="preserve">-amylase (5 mg/mL), and cellulase (5 mg/mL) over 3 days at 37 </w:t>
      </w:r>
      <w:r w:rsidR="00862155" w:rsidRPr="00862155">
        <w:rPr>
          <w:color w:val="000000" w:themeColor="text1"/>
          <w:sz w:val="22"/>
          <w:szCs w:val="22"/>
        </w:rPr>
        <w:t>°C</w:t>
      </w:r>
      <w:r w:rsidR="00862155" w:rsidRPr="00862155">
        <w:rPr>
          <w:sz w:val="22"/>
          <w:szCs w:val="22"/>
        </w:rPr>
        <w:t xml:space="preserve">, n=6. (C) Corresponding CFU analysis, n=3. </w:t>
      </w:r>
      <w:r w:rsidR="00862155" w:rsidRPr="00862155">
        <w:rPr>
          <w:sz w:val="22"/>
          <w:szCs w:val="22"/>
          <w:lang w:val="en-IN"/>
        </w:rPr>
        <w:t xml:space="preserve">Error bars correspond to mean ± standard deviation (SD). One-way ANOVA with Dunnett’s post-hoc test to </w:t>
      </w:r>
      <w:proofErr w:type="spellStart"/>
      <w:r w:rsidR="00862155" w:rsidRPr="00862155">
        <w:rPr>
          <w:sz w:val="22"/>
          <w:szCs w:val="22"/>
          <w:lang w:val="en-IN"/>
        </w:rPr>
        <w:t>analyze</w:t>
      </w:r>
      <w:proofErr w:type="spellEnd"/>
      <w:r w:rsidR="00862155" w:rsidRPr="00862155">
        <w:rPr>
          <w:sz w:val="22"/>
          <w:szCs w:val="22"/>
          <w:lang w:val="en-IN"/>
        </w:rPr>
        <w:t xml:space="preserve"> the data. Statistical difference was denoted with asterisks, and ****, **, and * denote the </w:t>
      </w:r>
      <w:r w:rsidR="00862155" w:rsidRPr="00862155">
        <w:rPr>
          <w:i/>
          <w:iCs/>
          <w:sz w:val="22"/>
          <w:szCs w:val="22"/>
          <w:lang w:val="en-IN"/>
        </w:rPr>
        <w:t>p</w:t>
      </w:r>
      <w:r w:rsidR="00862155" w:rsidRPr="00862155">
        <w:rPr>
          <w:sz w:val="22"/>
          <w:szCs w:val="22"/>
          <w:lang w:val="en-IN"/>
        </w:rPr>
        <w:t>-value &lt;0.0001, &lt;0.01, and &lt;0.05, respectively.</w:t>
      </w:r>
    </w:p>
    <w:p w14:paraId="397FF8E7" w14:textId="113723AF" w:rsidR="00E13E06" w:rsidRDefault="00E13E06">
      <w:pPr>
        <w:rPr>
          <w:sz w:val="22"/>
          <w:szCs w:val="22"/>
          <w:lang w:val="en-IN"/>
        </w:rPr>
      </w:pPr>
      <w:r>
        <w:rPr>
          <w:sz w:val="22"/>
          <w:szCs w:val="22"/>
          <w:lang w:val="en-IN"/>
        </w:rPr>
        <w:br w:type="page"/>
      </w:r>
    </w:p>
    <w:p w14:paraId="0B6098D0" w14:textId="787B8243" w:rsidR="00E13E06" w:rsidRPr="00862155" w:rsidRDefault="00E13E06" w:rsidP="00E13E06">
      <w:pPr>
        <w:spacing w:line="360" w:lineRule="auto"/>
        <w:jc w:val="center"/>
        <w:rPr>
          <w:sz w:val="22"/>
          <w:szCs w:val="22"/>
        </w:rPr>
      </w:pPr>
      <w:r w:rsidRPr="00E13E06">
        <w:rPr>
          <w:noProof/>
          <w:sz w:val="22"/>
          <w:szCs w:val="22"/>
        </w:rPr>
        <w:lastRenderedPageBreak/>
        <w:drawing>
          <wp:inline distT="0" distB="0" distL="0" distR="0" wp14:anchorId="35414A76" wp14:editId="40B0A6FF">
            <wp:extent cx="5235023" cy="7028395"/>
            <wp:effectExtent l="0" t="0" r="0" b="0"/>
            <wp:docPr id="1296093166" name="Picture 1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093166" name="Picture 1" descr="A screenshot of a video game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4563" cy="704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C65DF" w14:textId="2A8D0F55" w:rsidR="00D65A89" w:rsidRDefault="00D65A89" w:rsidP="00E13E06">
      <w:pPr>
        <w:spacing w:line="276" w:lineRule="auto"/>
        <w:jc w:val="both"/>
        <w:rPr>
          <w:sz w:val="22"/>
          <w:szCs w:val="22"/>
          <w:lang w:val="en-IN"/>
        </w:rPr>
      </w:pPr>
      <w:r w:rsidRPr="002640C7">
        <w:rPr>
          <w:b/>
          <w:bCs/>
          <w:sz w:val="22"/>
          <w:szCs w:val="22"/>
        </w:rPr>
        <w:t>Supplementary Figure 8.</w:t>
      </w:r>
      <w:r w:rsidR="002640C7" w:rsidRPr="002640C7">
        <w:rPr>
          <w:sz w:val="22"/>
          <w:szCs w:val="22"/>
        </w:rPr>
        <w:t xml:space="preserve"> </w:t>
      </w:r>
      <w:r w:rsidR="002640C7" w:rsidRPr="002640C7">
        <w:rPr>
          <w:b/>
          <w:bCs/>
          <w:sz w:val="22"/>
          <w:szCs w:val="22"/>
        </w:rPr>
        <w:t xml:space="preserve">Concentration and time-dependent effect of CRhAB on the preformed 3-day-old </w:t>
      </w:r>
      <w:r w:rsidR="002640C7" w:rsidRPr="002640C7">
        <w:rPr>
          <w:b/>
          <w:bCs/>
          <w:i/>
          <w:iCs/>
          <w:sz w:val="22"/>
          <w:szCs w:val="22"/>
        </w:rPr>
        <w:t xml:space="preserve">A. baumannii </w:t>
      </w:r>
      <w:r w:rsidR="002640C7" w:rsidRPr="002640C7">
        <w:rPr>
          <w:b/>
          <w:bCs/>
          <w:sz w:val="22"/>
          <w:szCs w:val="22"/>
        </w:rPr>
        <w:t>biofilm. (A)</w:t>
      </w:r>
      <w:r w:rsidR="002640C7" w:rsidRPr="002640C7">
        <w:rPr>
          <w:sz w:val="22"/>
          <w:szCs w:val="22"/>
          <w:lang w:val="en-IN"/>
        </w:rPr>
        <w:t xml:space="preserve"> CLSM images of SYTO 9-stained </w:t>
      </w:r>
      <w:r w:rsidR="002640C7" w:rsidRPr="002640C7">
        <w:rPr>
          <w:i/>
          <w:iCs/>
          <w:sz w:val="22"/>
          <w:szCs w:val="22"/>
        </w:rPr>
        <w:t xml:space="preserve">A. baumannii </w:t>
      </w:r>
      <w:r w:rsidR="002640C7" w:rsidRPr="002640C7">
        <w:rPr>
          <w:sz w:val="22"/>
          <w:szCs w:val="22"/>
          <w:lang w:val="en-IN"/>
        </w:rPr>
        <w:t xml:space="preserve">biofilm post-treatment with different concentrations of </w:t>
      </w:r>
      <w:proofErr w:type="spellStart"/>
      <w:r w:rsidR="002640C7" w:rsidRPr="002640C7">
        <w:rPr>
          <w:sz w:val="22"/>
          <w:szCs w:val="22"/>
          <w:lang w:val="en-IN"/>
        </w:rPr>
        <w:t>CRhAB</w:t>
      </w:r>
      <w:proofErr w:type="spellEnd"/>
      <w:r w:rsidR="002640C7" w:rsidRPr="002640C7">
        <w:rPr>
          <w:sz w:val="22"/>
          <w:szCs w:val="22"/>
          <w:lang w:val="en-IN"/>
        </w:rPr>
        <w:t xml:space="preserve"> at 37 </w:t>
      </w:r>
      <w:r w:rsidR="002640C7" w:rsidRPr="002640C7">
        <w:rPr>
          <w:color w:val="000000" w:themeColor="text1"/>
          <w:sz w:val="22"/>
          <w:szCs w:val="22"/>
        </w:rPr>
        <w:t>°C</w:t>
      </w:r>
      <w:r w:rsidR="002640C7" w:rsidRPr="002640C7">
        <w:rPr>
          <w:sz w:val="22"/>
          <w:szCs w:val="22"/>
          <w:lang w:val="en-IN"/>
        </w:rPr>
        <w:t xml:space="preserve"> for 3 h. </w:t>
      </w:r>
      <w:r w:rsidR="002640C7" w:rsidRPr="002640C7">
        <w:rPr>
          <w:b/>
          <w:bCs/>
          <w:sz w:val="22"/>
          <w:szCs w:val="22"/>
          <w:lang w:val="en-IN"/>
        </w:rPr>
        <w:t>(B)</w:t>
      </w:r>
      <w:r w:rsidR="002640C7" w:rsidRPr="002640C7">
        <w:rPr>
          <w:sz w:val="22"/>
          <w:szCs w:val="22"/>
          <w:lang w:val="en-IN"/>
        </w:rPr>
        <w:t> Analysis of corresponding fluorescence intensity</w:t>
      </w:r>
      <w:r w:rsidR="002640C7" w:rsidRPr="002640C7">
        <w:rPr>
          <w:sz w:val="22"/>
          <w:szCs w:val="22"/>
        </w:rPr>
        <w:t xml:space="preserve">, </w:t>
      </w:r>
      <w:r w:rsidR="002640C7" w:rsidRPr="002640C7">
        <w:rPr>
          <w:color w:val="222222"/>
          <w:sz w:val="22"/>
          <w:szCs w:val="22"/>
          <w:shd w:val="clear" w:color="auto" w:fill="FFFFFF"/>
        </w:rPr>
        <w:t>five confocal images were analyzed from each of two biological replicates, n=5 and N = 2</w:t>
      </w:r>
      <w:r w:rsidR="002640C7" w:rsidRPr="002640C7">
        <w:rPr>
          <w:sz w:val="22"/>
          <w:szCs w:val="22"/>
          <w:lang w:val="en-IN"/>
        </w:rPr>
        <w:t xml:space="preserve">. </w:t>
      </w:r>
      <w:r w:rsidR="002640C7" w:rsidRPr="002640C7">
        <w:rPr>
          <w:b/>
          <w:bCs/>
          <w:sz w:val="22"/>
          <w:szCs w:val="22"/>
          <w:lang w:val="en-IN"/>
        </w:rPr>
        <w:t>(C)</w:t>
      </w:r>
      <w:r w:rsidR="002640C7" w:rsidRPr="002640C7">
        <w:rPr>
          <w:sz w:val="22"/>
          <w:szCs w:val="22"/>
          <w:lang w:val="en-IN"/>
        </w:rPr>
        <w:t> CFU in the supernatant and the remaining biofilm on the glass coverslip (n = 3). </w:t>
      </w:r>
      <w:r w:rsidR="002640C7" w:rsidRPr="002640C7">
        <w:rPr>
          <w:b/>
          <w:bCs/>
          <w:sz w:val="22"/>
          <w:szCs w:val="22"/>
          <w:lang w:val="en-IN"/>
        </w:rPr>
        <w:t>(D)</w:t>
      </w:r>
      <w:r w:rsidR="002640C7" w:rsidRPr="002640C7">
        <w:rPr>
          <w:sz w:val="22"/>
          <w:szCs w:val="22"/>
          <w:lang w:val="en-IN"/>
        </w:rPr>
        <w:t xml:space="preserve"> Biomass quantification with crystal violet staining, n=8. </w:t>
      </w:r>
      <w:r w:rsidR="002640C7" w:rsidRPr="002640C7">
        <w:rPr>
          <w:b/>
          <w:bCs/>
          <w:sz w:val="22"/>
          <w:szCs w:val="22"/>
          <w:lang w:val="en-IN"/>
        </w:rPr>
        <w:t xml:space="preserve">(E) </w:t>
      </w:r>
      <w:r w:rsidR="002640C7" w:rsidRPr="002640C7">
        <w:rPr>
          <w:sz w:val="22"/>
          <w:szCs w:val="22"/>
          <w:lang w:val="en-IN"/>
        </w:rPr>
        <w:t xml:space="preserve">Dispersion </w:t>
      </w:r>
      <w:proofErr w:type="gramStart"/>
      <w:r w:rsidR="002640C7" w:rsidRPr="002640C7">
        <w:rPr>
          <w:sz w:val="22"/>
          <w:szCs w:val="22"/>
          <w:lang w:val="en-IN"/>
        </w:rPr>
        <w:t>of </w:t>
      </w:r>
      <w:r w:rsidR="002640C7" w:rsidRPr="002640C7">
        <w:rPr>
          <w:i/>
          <w:iCs/>
          <w:sz w:val="22"/>
          <w:szCs w:val="22"/>
        </w:rPr>
        <w:t xml:space="preserve"> A.</w:t>
      </w:r>
      <w:proofErr w:type="gramEnd"/>
      <w:r w:rsidR="002640C7" w:rsidRPr="002640C7">
        <w:rPr>
          <w:i/>
          <w:iCs/>
          <w:sz w:val="22"/>
          <w:szCs w:val="22"/>
        </w:rPr>
        <w:t xml:space="preserve"> baumannii </w:t>
      </w:r>
      <w:r w:rsidR="002640C7" w:rsidRPr="002640C7">
        <w:rPr>
          <w:sz w:val="22"/>
          <w:szCs w:val="22"/>
          <w:lang w:val="en-IN"/>
        </w:rPr>
        <w:t xml:space="preserve">biofilm as a function of time, post-treatment with </w:t>
      </w:r>
      <w:proofErr w:type="spellStart"/>
      <w:r w:rsidR="002640C7" w:rsidRPr="002640C7">
        <w:rPr>
          <w:sz w:val="22"/>
          <w:szCs w:val="22"/>
          <w:lang w:val="en-IN"/>
        </w:rPr>
        <w:t>CRhAB</w:t>
      </w:r>
      <w:proofErr w:type="spellEnd"/>
      <w:r w:rsidR="002640C7" w:rsidRPr="002640C7">
        <w:rPr>
          <w:sz w:val="22"/>
          <w:szCs w:val="22"/>
          <w:lang w:val="en-IN"/>
        </w:rPr>
        <w:t xml:space="preserve"> (10 </w:t>
      </w:r>
      <w:r w:rsidR="002640C7" w:rsidRPr="002640C7">
        <w:rPr>
          <w:rFonts w:ascii="Cambria Math" w:hAnsi="Cambria Math" w:cs="Cambria Math"/>
          <w:sz w:val="22"/>
          <w:szCs w:val="22"/>
          <w:lang w:val="en-IN"/>
        </w:rPr>
        <w:t>𝝁</w:t>
      </w:r>
      <w:r w:rsidR="002640C7" w:rsidRPr="002640C7">
        <w:rPr>
          <w:sz w:val="22"/>
          <w:szCs w:val="22"/>
          <w:lang w:val="en-IN"/>
        </w:rPr>
        <w:t xml:space="preserve">M). </w:t>
      </w:r>
      <w:r w:rsidR="002640C7" w:rsidRPr="002640C7">
        <w:rPr>
          <w:b/>
          <w:bCs/>
          <w:sz w:val="22"/>
          <w:szCs w:val="22"/>
          <w:lang w:val="en-IN"/>
        </w:rPr>
        <w:t>(F)</w:t>
      </w:r>
      <w:r w:rsidR="002640C7" w:rsidRPr="002640C7">
        <w:rPr>
          <w:sz w:val="22"/>
          <w:szCs w:val="22"/>
          <w:lang w:val="en-IN"/>
        </w:rPr>
        <w:t>  Analysis of corresponding mean fluorescence intensity</w:t>
      </w:r>
      <w:r w:rsidR="002640C7" w:rsidRPr="002640C7">
        <w:rPr>
          <w:sz w:val="22"/>
          <w:szCs w:val="22"/>
        </w:rPr>
        <w:t xml:space="preserve">, </w:t>
      </w:r>
      <w:r w:rsidR="002640C7" w:rsidRPr="002640C7">
        <w:rPr>
          <w:color w:val="222222"/>
          <w:sz w:val="22"/>
          <w:szCs w:val="22"/>
          <w:shd w:val="clear" w:color="auto" w:fill="FFFFFF"/>
        </w:rPr>
        <w:t>five confocal images were analyzed from each of two biological replicates, n=5 and N = 2</w:t>
      </w:r>
      <w:r w:rsidR="002640C7" w:rsidRPr="002640C7">
        <w:rPr>
          <w:sz w:val="22"/>
          <w:szCs w:val="22"/>
          <w:lang w:val="en-IN"/>
        </w:rPr>
        <w:t>. </w:t>
      </w:r>
      <w:r w:rsidR="002640C7" w:rsidRPr="002640C7">
        <w:rPr>
          <w:b/>
          <w:bCs/>
          <w:sz w:val="22"/>
          <w:szCs w:val="22"/>
          <w:lang w:val="en-IN"/>
        </w:rPr>
        <w:t>(G)</w:t>
      </w:r>
      <w:r w:rsidR="002640C7" w:rsidRPr="002640C7">
        <w:rPr>
          <w:sz w:val="22"/>
          <w:szCs w:val="22"/>
          <w:lang w:val="en-IN"/>
        </w:rPr>
        <w:t xml:space="preserve"> CFU in the supernatant and the remaining biofilm on the glass </w:t>
      </w:r>
      <w:r w:rsidR="002640C7" w:rsidRPr="002640C7">
        <w:rPr>
          <w:sz w:val="22"/>
          <w:szCs w:val="22"/>
          <w:lang w:val="en-IN"/>
        </w:rPr>
        <w:lastRenderedPageBreak/>
        <w:t xml:space="preserve">coverslip (n=3). </w:t>
      </w:r>
      <w:r w:rsidR="002640C7" w:rsidRPr="002640C7">
        <w:rPr>
          <w:b/>
          <w:bCs/>
          <w:sz w:val="22"/>
          <w:szCs w:val="22"/>
          <w:lang w:val="en-IN"/>
        </w:rPr>
        <w:t>(H)</w:t>
      </w:r>
      <w:r w:rsidR="002640C7" w:rsidRPr="002640C7">
        <w:rPr>
          <w:sz w:val="22"/>
          <w:szCs w:val="22"/>
          <w:lang w:val="en-IN"/>
        </w:rPr>
        <w:t xml:space="preserve"> Biomass quantification with crystal violet staining, n=8. One-way ANOVA with Dunnett’s post-hoc test to </w:t>
      </w:r>
      <w:proofErr w:type="spellStart"/>
      <w:r w:rsidR="002640C7" w:rsidRPr="002640C7">
        <w:rPr>
          <w:sz w:val="22"/>
          <w:szCs w:val="22"/>
          <w:lang w:val="en-IN"/>
        </w:rPr>
        <w:t>analyze</w:t>
      </w:r>
      <w:proofErr w:type="spellEnd"/>
      <w:r w:rsidR="002640C7" w:rsidRPr="002640C7">
        <w:rPr>
          <w:sz w:val="22"/>
          <w:szCs w:val="22"/>
          <w:lang w:val="en-IN"/>
        </w:rPr>
        <w:t xml:space="preserve"> the experimental data. The error bar indicates the mean ± standard deviation. Statistical difference was denoted with asterisks, and ****, and ** denote the </w:t>
      </w:r>
      <w:r w:rsidR="002640C7" w:rsidRPr="002640C7">
        <w:rPr>
          <w:i/>
          <w:iCs/>
          <w:sz w:val="22"/>
          <w:szCs w:val="22"/>
          <w:lang w:val="en-IN"/>
        </w:rPr>
        <w:t>p</w:t>
      </w:r>
      <w:r w:rsidR="002640C7" w:rsidRPr="002640C7">
        <w:rPr>
          <w:sz w:val="22"/>
          <w:szCs w:val="22"/>
          <w:lang w:val="en-IN"/>
        </w:rPr>
        <w:t>-value &lt;0.0001 and &lt;0.01, respectively.</w:t>
      </w:r>
    </w:p>
    <w:p w14:paraId="4862F480" w14:textId="2470CD26" w:rsidR="00DC7066" w:rsidRDefault="00DC7066">
      <w:pPr>
        <w:rPr>
          <w:sz w:val="22"/>
          <w:szCs w:val="22"/>
          <w:lang w:val="en-IN"/>
        </w:rPr>
      </w:pPr>
      <w:r>
        <w:rPr>
          <w:sz w:val="22"/>
          <w:szCs w:val="22"/>
          <w:lang w:val="en-IN"/>
        </w:rPr>
        <w:br w:type="page"/>
      </w:r>
    </w:p>
    <w:p w14:paraId="23219449" w14:textId="451297A9" w:rsidR="00D65A89" w:rsidRPr="002640C7" w:rsidRDefault="003B0EB0" w:rsidP="009B49AD">
      <w:pPr>
        <w:rPr>
          <w:b/>
          <w:bCs/>
          <w:sz w:val="22"/>
          <w:szCs w:val="22"/>
        </w:rPr>
      </w:pPr>
      <w:r w:rsidRPr="003B0EB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75510E00" wp14:editId="0B532782">
            <wp:extent cx="5727700" cy="2299335"/>
            <wp:effectExtent l="0" t="0" r="0" b="0"/>
            <wp:docPr id="2116730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73051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37BDA" w14:textId="60A221C1" w:rsidR="00D65A89" w:rsidRDefault="00D65A89" w:rsidP="003B0EB0">
      <w:pPr>
        <w:spacing w:before="240" w:line="276" w:lineRule="auto"/>
        <w:jc w:val="both"/>
        <w:rPr>
          <w:sz w:val="22"/>
          <w:szCs w:val="22"/>
        </w:rPr>
      </w:pPr>
      <w:r w:rsidRPr="002640C7">
        <w:rPr>
          <w:b/>
          <w:bCs/>
          <w:sz w:val="22"/>
          <w:szCs w:val="22"/>
        </w:rPr>
        <w:t>Supplementary Figure 9.</w:t>
      </w:r>
      <w:r w:rsidR="002640C7" w:rsidRPr="002640C7">
        <w:rPr>
          <w:sz w:val="22"/>
          <w:szCs w:val="22"/>
        </w:rPr>
        <w:t xml:space="preserve"> CRhAB disrupts the preformed mature </w:t>
      </w:r>
      <w:r w:rsidR="002640C7" w:rsidRPr="002640C7">
        <w:rPr>
          <w:i/>
          <w:iCs/>
          <w:sz w:val="22"/>
          <w:szCs w:val="22"/>
        </w:rPr>
        <w:t>A. baumannii</w:t>
      </w:r>
      <w:r w:rsidR="002640C7" w:rsidRPr="002640C7">
        <w:rPr>
          <w:sz w:val="22"/>
          <w:szCs w:val="22"/>
        </w:rPr>
        <w:t xml:space="preserve"> biofilm. </w:t>
      </w:r>
      <w:r w:rsidR="002640C7" w:rsidRPr="002640C7">
        <w:rPr>
          <w:color w:val="000000" w:themeColor="text1"/>
          <w:sz w:val="22"/>
          <w:szCs w:val="22"/>
        </w:rPr>
        <w:t xml:space="preserve">3D </w:t>
      </w:r>
      <w:r w:rsidR="002640C7" w:rsidRPr="002640C7">
        <w:rPr>
          <w:sz w:val="22"/>
          <w:szCs w:val="22"/>
        </w:rPr>
        <w:t xml:space="preserve">representative CLSM images of SYTO 9-stained 3-day-old </w:t>
      </w:r>
      <w:r w:rsidR="002640C7" w:rsidRPr="002640C7">
        <w:rPr>
          <w:i/>
          <w:iCs/>
          <w:sz w:val="22"/>
          <w:szCs w:val="22"/>
        </w:rPr>
        <w:t>A. baumannii</w:t>
      </w:r>
      <w:r w:rsidR="002640C7" w:rsidRPr="002640C7">
        <w:rPr>
          <w:sz w:val="22"/>
          <w:szCs w:val="22"/>
        </w:rPr>
        <w:t xml:space="preserve"> biofilm </w:t>
      </w:r>
      <w:r w:rsidR="002640C7" w:rsidRPr="002640C7">
        <w:rPr>
          <w:sz w:val="22"/>
          <w:szCs w:val="22"/>
          <w:lang w:val="en-IN"/>
        </w:rPr>
        <w:t>post-treatment with</w:t>
      </w:r>
      <w:r w:rsidR="002640C7" w:rsidRPr="002640C7">
        <w:rPr>
          <w:sz w:val="22"/>
          <w:szCs w:val="22"/>
        </w:rPr>
        <w:t xml:space="preserve"> CRhAB (0.5 mg/mL), </w:t>
      </w:r>
      <w:r w:rsidR="002640C7" w:rsidRPr="002640C7">
        <w:rPr>
          <w:rFonts w:ascii="Cambria Math" w:hAnsi="Cambria Math" w:cs="Cambria Math"/>
          <w:sz w:val="22"/>
          <w:szCs w:val="22"/>
        </w:rPr>
        <w:t>𝛼</w:t>
      </w:r>
      <w:r w:rsidR="002640C7" w:rsidRPr="002640C7">
        <w:rPr>
          <w:sz w:val="22"/>
          <w:szCs w:val="22"/>
        </w:rPr>
        <w:t xml:space="preserve">-amylase (5 mg/mL), and cellulase (5 mg/mL) for 2 h at 37 </w:t>
      </w:r>
      <w:r w:rsidR="002640C7" w:rsidRPr="002640C7">
        <w:rPr>
          <w:color w:val="000000" w:themeColor="text1"/>
          <w:sz w:val="22"/>
          <w:szCs w:val="22"/>
        </w:rPr>
        <w:t>°C</w:t>
      </w:r>
      <w:r w:rsidR="002640C7" w:rsidRPr="002640C7">
        <w:rPr>
          <w:sz w:val="22"/>
          <w:szCs w:val="22"/>
        </w:rPr>
        <w:t>. Confocal z-stack images were analysed via BiofilmQ software, and the local biofilm thickness was represented as scattered colour to obtain a 2D+colour scattered plot.</w:t>
      </w:r>
    </w:p>
    <w:p w14:paraId="0A739BB7" w14:textId="3E048573" w:rsidR="003B0EB0" w:rsidRDefault="003B0EB0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0A7D7845" w14:textId="2463763C" w:rsidR="00D65A89" w:rsidRDefault="003B0EB0" w:rsidP="003B0EB0">
      <w:pPr>
        <w:jc w:val="center"/>
        <w:rPr>
          <w:sz w:val="22"/>
          <w:szCs w:val="22"/>
        </w:rPr>
      </w:pPr>
      <w:r w:rsidRPr="003B0EB0">
        <w:rPr>
          <w:noProof/>
          <w:sz w:val="22"/>
          <w:szCs w:val="22"/>
        </w:rPr>
        <w:lastRenderedPageBreak/>
        <w:drawing>
          <wp:inline distT="0" distB="0" distL="0" distR="0" wp14:anchorId="16BBA993" wp14:editId="3BA38404">
            <wp:extent cx="5139328" cy="2516675"/>
            <wp:effectExtent l="0" t="0" r="0" b="0"/>
            <wp:docPr id="647628046" name="Picture 1" descr="A group of squares with different colored sp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628046" name="Picture 1" descr="A group of squares with different colored spots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7093" cy="252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D3FE9" w14:textId="49F59E0F" w:rsidR="00D65A89" w:rsidRDefault="00D65A89" w:rsidP="003B0EB0">
      <w:pPr>
        <w:spacing w:before="240" w:line="276" w:lineRule="auto"/>
        <w:jc w:val="both"/>
        <w:rPr>
          <w:sz w:val="22"/>
          <w:szCs w:val="22"/>
          <w:lang w:val="en-IN"/>
        </w:rPr>
      </w:pPr>
      <w:r w:rsidRPr="002640C7">
        <w:rPr>
          <w:b/>
          <w:bCs/>
          <w:sz w:val="22"/>
          <w:szCs w:val="22"/>
        </w:rPr>
        <w:t>Supplementary Figure 10.</w:t>
      </w:r>
      <w:r w:rsidR="002640C7" w:rsidRPr="002640C7">
        <w:rPr>
          <w:sz w:val="22"/>
          <w:szCs w:val="22"/>
        </w:rPr>
        <w:t xml:space="preserve"> </w:t>
      </w:r>
      <w:proofErr w:type="spellStart"/>
      <w:r w:rsidR="002640C7" w:rsidRPr="002640C7">
        <w:rPr>
          <w:b/>
          <w:bCs/>
          <w:sz w:val="22"/>
          <w:szCs w:val="22"/>
          <w:lang w:val="en-IN"/>
        </w:rPr>
        <w:t>CRhAB</w:t>
      </w:r>
      <w:proofErr w:type="spellEnd"/>
      <w:r w:rsidR="002640C7" w:rsidRPr="002640C7">
        <w:rPr>
          <w:b/>
          <w:bCs/>
          <w:sz w:val="22"/>
          <w:szCs w:val="22"/>
          <w:lang w:val="en-IN"/>
        </w:rPr>
        <w:t xml:space="preserve">-mediated potentiation of macrophages against biofilm-encased </w:t>
      </w:r>
      <w:r w:rsidR="002640C7" w:rsidRPr="002640C7">
        <w:rPr>
          <w:b/>
          <w:bCs/>
          <w:i/>
          <w:iCs/>
          <w:sz w:val="22"/>
          <w:szCs w:val="22"/>
          <w:lang w:val="en-IN"/>
        </w:rPr>
        <w:t xml:space="preserve">A. baumannii </w:t>
      </w:r>
      <w:r w:rsidR="002640C7" w:rsidRPr="002640C7">
        <w:rPr>
          <w:b/>
          <w:bCs/>
          <w:sz w:val="22"/>
          <w:szCs w:val="22"/>
          <w:lang w:val="en-IN"/>
        </w:rPr>
        <w:t>cells.</w:t>
      </w:r>
      <w:r w:rsidR="002640C7" w:rsidRPr="002640C7">
        <w:rPr>
          <w:sz w:val="22"/>
          <w:szCs w:val="22"/>
          <w:lang w:val="en-IN"/>
        </w:rPr>
        <w:t xml:space="preserve"> </w:t>
      </w:r>
      <w:proofErr w:type="spellStart"/>
      <w:r w:rsidR="002640C7" w:rsidRPr="002640C7">
        <w:rPr>
          <w:sz w:val="22"/>
          <w:szCs w:val="22"/>
          <w:lang w:val="en-IN"/>
        </w:rPr>
        <w:t>CRhAB</w:t>
      </w:r>
      <w:proofErr w:type="spellEnd"/>
      <w:r w:rsidR="002640C7" w:rsidRPr="002640C7">
        <w:rPr>
          <w:sz w:val="22"/>
          <w:szCs w:val="22"/>
          <w:lang w:val="en-IN"/>
        </w:rPr>
        <w:t xml:space="preserve"> disrupts the EPS matrix of </w:t>
      </w:r>
      <w:r w:rsidR="002640C7" w:rsidRPr="002640C7">
        <w:rPr>
          <w:i/>
          <w:iCs/>
          <w:sz w:val="22"/>
          <w:szCs w:val="22"/>
          <w:lang w:val="en-IN"/>
        </w:rPr>
        <w:t xml:space="preserve">A. baumannii </w:t>
      </w:r>
      <w:r w:rsidR="002640C7" w:rsidRPr="002640C7">
        <w:rPr>
          <w:sz w:val="22"/>
          <w:szCs w:val="22"/>
          <w:lang w:val="en-IN"/>
        </w:rPr>
        <w:t xml:space="preserve">biofilm, thereby enhancing the sensitivity of biofilm-encased </w:t>
      </w:r>
      <w:r w:rsidR="002640C7" w:rsidRPr="002640C7">
        <w:rPr>
          <w:i/>
          <w:iCs/>
          <w:sz w:val="22"/>
          <w:szCs w:val="22"/>
          <w:lang w:val="en-IN"/>
        </w:rPr>
        <w:t>A. baumannii</w:t>
      </w:r>
      <w:r w:rsidR="002640C7" w:rsidRPr="002640C7">
        <w:rPr>
          <w:sz w:val="22"/>
          <w:szCs w:val="22"/>
          <w:lang w:val="en-IN"/>
        </w:rPr>
        <w:t xml:space="preserve"> cells to macrophages. The </w:t>
      </w:r>
      <w:r w:rsidR="002640C7" w:rsidRPr="002640C7">
        <w:rPr>
          <w:i/>
          <w:iCs/>
          <w:sz w:val="22"/>
          <w:szCs w:val="22"/>
          <w:lang w:val="en-IN"/>
        </w:rPr>
        <w:t xml:space="preserve">A. baumannii </w:t>
      </w:r>
      <w:r w:rsidR="002640C7" w:rsidRPr="002640C7">
        <w:rPr>
          <w:sz w:val="22"/>
          <w:szCs w:val="22"/>
          <w:lang w:val="en-IN"/>
        </w:rPr>
        <w:t xml:space="preserve">(GFP plasmid-containing) biofilm was grown for 3 days and subjected to treatment with </w:t>
      </w:r>
      <w:proofErr w:type="spellStart"/>
      <w:r w:rsidR="002640C7" w:rsidRPr="002640C7">
        <w:rPr>
          <w:sz w:val="22"/>
          <w:szCs w:val="22"/>
          <w:lang w:val="en-IN"/>
        </w:rPr>
        <w:t>CRhAB</w:t>
      </w:r>
      <w:proofErr w:type="spellEnd"/>
      <w:r w:rsidR="002640C7" w:rsidRPr="002640C7">
        <w:rPr>
          <w:sz w:val="22"/>
          <w:szCs w:val="22"/>
          <w:lang w:val="en-IN"/>
        </w:rPr>
        <w:t xml:space="preserve">, RAW 264.7 cells, and 2 h </w:t>
      </w:r>
      <w:proofErr w:type="spellStart"/>
      <w:r w:rsidR="002640C7" w:rsidRPr="002640C7">
        <w:rPr>
          <w:sz w:val="22"/>
          <w:szCs w:val="22"/>
          <w:lang w:val="en-IN"/>
        </w:rPr>
        <w:t>CRhAB</w:t>
      </w:r>
      <w:proofErr w:type="spellEnd"/>
      <w:r w:rsidR="002640C7" w:rsidRPr="002640C7">
        <w:rPr>
          <w:sz w:val="22"/>
          <w:szCs w:val="22"/>
          <w:lang w:val="en-IN"/>
        </w:rPr>
        <w:t xml:space="preserve">-treated samples were subjected to RAW 264.7 cells treatment for 18 h at 37 </w:t>
      </w:r>
      <w:r w:rsidR="002640C7" w:rsidRPr="002640C7">
        <w:rPr>
          <w:color w:val="000000" w:themeColor="text1"/>
          <w:sz w:val="22"/>
          <w:szCs w:val="22"/>
        </w:rPr>
        <w:t>°C</w:t>
      </w:r>
      <w:r w:rsidR="002640C7" w:rsidRPr="002640C7">
        <w:rPr>
          <w:sz w:val="22"/>
          <w:szCs w:val="22"/>
          <w:lang w:val="en-IN"/>
        </w:rPr>
        <w:t xml:space="preserve">. </w:t>
      </w:r>
      <w:r w:rsidR="002640C7" w:rsidRPr="002640C7">
        <w:rPr>
          <w:b/>
          <w:bCs/>
          <w:sz w:val="22"/>
          <w:szCs w:val="22"/>
          <w:lang w:val="en-IN"/>
        </w:rPr>
        <w:t>(A)</w:t>
      </w:r>
      <w:r w:rsidR="002640C7" w:rsidRPr="002640C7">
        <w:rPr>
          <w:sz w:val="22"/>
          <w:szCs w:val="22"/>
          <w:lang w:val="en-IN"/>
        </w:rPr>
        <w:t xml:space="preserve"> The corresponding representative CLSM images, scale bar: 10 µm. </w:t>
      </w:r>
      <w:r w:rsidR="002640C7" w:rsidRPr="002640C7">
        <w:rPr>
          <w:b/>
          <w:bCs/>
          <w:sz w:val="22"/>
          <w:szCs w:val="22"/>
          <w:lang w:val="en-IN"/>
        </w:rPr>
        <w:t>(B)</w:t>
      </w:r>
      <w:r w:rsidR="002640C7" w:rsidRPr="002640C7">
        <w:rPr>
          <w:sz w:val="22"/>
          <w:szCs w:val="22"/>
          <w:lang w:val="en-IN"/>
        </w:rPr>
        <w:t xml:space="preserve"> Number of viable cells analysis using CFU. The error bar indicates the mean ± standard deviation of n = 5 data. One-way ANOVA with Dunnett’s post-hoc test to </w:t>
      </w:r>
      <w:proofErr w:type="spellStart"/>
      <w:r w:rsidR="002640C7" w:rsidRPr="002640C7">
        <w:rPr>
          <w:sz w:val="22"/>
          <w:szCs w:val="22"/>
          <w:lang w:val="en-IN"/>
        </w:rPr>
        <w:t>analyze</w:t>
      </w:r>
      <w:proofErr w:type="spellEnd"/>
      <w:r w:rsidR="002640C7" w:rsidRPr="002640C7">
        <w:rPr>
          <w:sz w:val="22"/>
          <w:szCs w:val="22"/>
          <w:lang w:val="en-IN"/>
        </w:rPr>
        <w:t xml:space="preserve"> the data. Statistical difference was denoted with asterisks, and *** and * denote the </w:t>
      </w:r>
      <w:r w:rsidR="002640C7" w:rsidRPr="002640C7">
        <w:rPr>
          <w:i/>
          <w:iCs/>
          <w:sz w:val="22"/>
          <w:szCs w:val="22"/>
          <w:lang w:val="en-IN"/>
        </w:rPr>
        <w:t>p</w:t>
      </w:r>
      <w:r w:rsidR="002640C7" w:rsidRPr="002640C7">
        <w:rPr>
          <w:sz w:val="22"/>
          <w:szCs w:val="22"/>
          <w:lang w:val="en-IN"/>
        </w:rPr>
        <w:t>-value &lt;0.001 and &lt;0.05, respectively.</w:t>
      </w:r>
    </w:p>
    <w:p w14:paraId="3DA45A2E" w14:textId="77777777" w:rsidR="003B0EB0" w:rsidRDefault="003B0EB0">
      <w:pPr>
        <w:rPr>
          <w:sz w:val="22"/>
          <w:szCs w:val="22"/>
          <w:lang w:val="en-IN"/>
        </w:rPr>
      </w:pPr>
    </w:p>
    <w:p w14:paraId="5DD2ECD9" w14:textId="25B57709" w:rsidR="003B0EB0" w:rsidRDefault="003B0EB0">
      <w:pPr>
        <w:rPr>
          <w:sz w:val="22"/>
          <w:szCs w:val="22"/>
          <w:lang w:val="en-IN"/>
        </w:rPr>
      </w:pPr>
      <w:r>
        <w:rPr>
          <w:sz w:val="22"/>
          <w:szCs w:val="22"/>
          <w:lang w:val="en-IN"/>
        </w:rPr>
        <w:br w:type="page"/>
      </w:r>
    </w:p>
    <w:p w14:paraId="3EF3A5F1" w14:textId="35FECFAA" w:rsidR="003B0EB0" w:rsidRDefault="003B0EB0" w:rsidP="003B0EB0">
      <w:pPr>
        <w:spacing w:line="360" w:lineRule="auto"/>
        <w:jc w:val="center"/>
        <w:rPr>
          <w:b/>
          <w:bCs/>
          <w:sz w:val="22"/>
          <w:szCs w:val="22"/>
        </w:rPr>
      </w:pPr>
      <w:r w:rsidRPr="003B0EB0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0B718A32" wp14:editId="1DED259C">
            <wp:extent cx="4972467" cy="3461984"/>
            <wp:effectExtent l="0" t="0" r="0" b="5715"/>
            <wp:docPr id="160558058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58058" name="Picture 1" descr="A close-up of a graph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78896" cy="34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FD392" w14:textId="65245C3E" w:rsidR="00D65A89" w:rsidRDefault="00D65A89" w:rsidP="003B0EB0">
      <w:pPr>
        <w:spacing w:line="276" w:lineRule="auto"/>
        <w:jc w:val="both"/>
        <w:rPr>
          <w:sz w:val="22"/>
          <w:szCs w:val="22"/>
        </w:rPr>
      </w:pPr>
      <w:r w:rsidRPr="0082180B">
        <w:rPr>
          <w:b/>
          <w:bCs/>
          <w:sz w:val="22"/>
          <w:szCs w:val="22"/>
        </w:rPr>
        <w:t>Supplementary Figure 11.</w:t>
      </w:r>
      <w:r w:rsidR="0082180B" w:rsidRPr="0082180B">
        <w:rPr>
          <w:sz w:val="22"/>
          <w:szCs w:val="22"/>
        </w:rPr>
        <w:t xml:space="preserve"> Characterization of CRhAB-immobilized gauze. </w:t>
      </w:r>
      <w:r w:rsidR="0082180B" w:rsidRPr="0082180B">
        <w:rPr>
          <w:b/>
          <w:bCs/>
          <w:sz w:val="22"/>
          <w:szCs w:val="22"/>
        </w:rPr>
        <w:t>(A)</w:t>
      </w:r>
      <w:r w:rsidR="0082180B" w:rsidRPr="0082180B">
        <w:rPr>
          <w:sz w:val="22"/>
          <w:szCs w:val="22"/>
        </w:rPr>
        <w:t xml:space="preserve"> FTIR spectra of CRhAB in buffer and CRhAB-immobilized gauze. </w:t>
      </w:r>
      <w:r w:rsidR="0082180B" w:rsidRPr="0082180B">
        <w:rPr>
          <w:b/>
          <w:bCs/>
          <w:sz w:val="22"/>
          <w:szCs w:val="22"/>
        </w:rPr>
        <w:t>(B)</w:t>
      </w:r>
      <w:r w:rsidR="0082180B" w:rsidRPr="0082180B">
        <w:rPr>
          <w:sz w:val="22"/>
          <w:szCs w:val="22"/>
        </w:rPr>
        <w:t xml:space="preserve"> Quantification of CRhAB loading efficiency in medical gauze (per cm</w:t>
      </w:r>
      <w:r w:rsidR="0082180B" w:rsidRPr="0082180B">
        <w:rPr>
          <w:sz w:val="22"/>
          <w:szCs w:val="22"/>
          <w:vertAlign w:val="superscript"/>
        </w:rPr>
        <w:t>2</w:t>
      </w:r>
      <w:r w:rsidR="0082180B" w:rsidRPr="0082180B">
        <w:rPr>
          <w:sz w:val="22"/>
          <w:szCs w:val="22"/>
        </w:rPr>
        <w:t xml:space="preserve"> area). </w:t>
      </w:r>
      <w:r w:rsidR="0082180B" w:rsidRPr="0082180B">
        <w:rPr>
          <w:b/>
          <w:bCs/>
          <w:sz w:val="22"/>
          <w:szCs w:val="22"/>
        </w:rPr>
        <w:t>(C)</w:t>
      </w:r>
      <w:r w:rsidR="0082180B" w:rsidRPr="0082180B">
        <w:rPr>
          <w:sz w:val="22"/>
          <w:szCs w:val="22"/>
        </w:rPr>
        <w:t xml:space="preserve"> Storage stability of CRhAB-immobilized gauze (air dried) at 4 </w:t>
      </w:r>
      <w:r w:rsidR="0082180B" w:rsidRPr="0082180B">
        <w:rPr>
          <w:color w:val="000000" w:themeColor="text1"/>
          <w:sz w:val="22"/>
          <w:szCs w:val="22"/>
        </w:rPr>
        <w:t>°C</w:t>
      </w:r>
      <w:r w:rsidR="0082180B" w:rsidRPr="0082180B">
        <w:rPr>
          <w:sz w:val="22"/>
          <w:szCs w:val="22"/>
        </w:rPr>
        <w:t xml:space="preserve">, n=3. </w:t>
      </w:r>
      <w:r w:rsidR="0082180B" w:rsidRPr="0082180B">
        <w:rPr>
          <w:b/>
          <w:bCs/>
          <w:sz w:val="22"/>
          <w:szCs w:val="22"/>
        </w:rPr>
        <w:t>(D)</w:t>
      </w:r>
      <w:r w:rsidR="0082180B" w:rsidRPr="0082180B">
        <w:rPr>
          <w:sz w:val="22"/>
          <w:szCs w:val="22"/>
        </w:rPr>
        <w:t xml:space="preserve"> SEM images of CRhAB-2.6-G, stored for 25 days at 4 </w:t>
      </w:r>
      <w:r w:rsidR="0082180B" w:rsidRPr="0082180B">
        <w:rPr>
          <w:color w:val="000000" w:themeColor="text1"/>
          <w:sz w:val="22"/>
          <w:szCs w:val="22"/>
        </w:rPr>
        <w:t>°C</w:t>
      </w:r>
      <w:r w:rsidR="0082180B" w:rsidRPr="0082180B">
        <w:rPr>
          <w:sz w:val="22"/>
          <w:szCs w:val="22"/>
        </w:rPr>
        <w:t xml:space="preserve">, prevented </w:t>
      </w:r>
      <w:r w:rsidR="0082180B" w:rsidRPr="0082180B">
        <w:rPr>
          <w:i/>
          <w:iCs/>
          <w:sz w:val="22"/>
          <w:szCs w:val="22"/>
        </w:rPr>
        <w:t>A. baumannii</w:t>
      </w:r>
      <w:r w:rsidR="0082180B" w:rsidRPr="0082180B">
        <w:rPr>
          <w:sz w:val="22"/>
          <w:szCs w:val="22"/>
        </w:rPr>
        <w:t xml:space="preserve"> colonization.</w:t>
      </w:r>
    </w:p>
    <w:p w14:paraId="26987303" w14:textId="0F252F53" w:rsidR="00DC6265" w:rsidRDefault="003B0EB0" w:rsidP="00B259C4">
      <w:pPr>
        <w:rPr>
          <w:b/>
          <w:bCs/>
          <w:sz w:val="22"/>
          <w:szCs w:val="22"/>
        </w:rPr>
      </w:pPr>
      <w:r>
        <w:rPr>
          <w:sz w:val="22"/>
          <w:szCs w:val="22"/>
        </w:rPr>
        <w:br w:type="page"/>
      </w:r>
    </w:p>
    <w:p w14:paraId="5E04D06E" w14:textId="267143C3" w:rsidR="00D13C67" w:rsidRPr="00DC6265" w:rsidRDefault="008A123B" w:rsidP="008A123B">
      <w:pPr>
        <w:tabs>
          <w:tab w:val="left" w:pos="945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ab/>
      </w:r>
      <w:r w:rsidR="00D13C67" w:rsidRPr="00D13C67">
        <w:rPr>
          <w:b/>
          <w:bCs/>
          <w:noProof/>
          <w:sz w:val="22"/>
          <w:szCs w:val="22"/>
        </w:rPr>
        <w:drawing>
          <wp:inline distT="0" distB="0" distL="0" distR="0" wp14:anchorId="0F6D28A8" wp14:editId="730EA558">
            <wp:extent cx="5539796" cy="2937566"/>
            <wp:effectExtent l="0" t="0" r="0" b="0"/>
            <wp:docPr id="952493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49334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48901" cy="294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02341" w14:textId="5BCAEA31" w:rsidR="00D65A89" w:rsidRDefault="00D65A89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  <w:r w:rsidRPr="00DC6265">
        <w:rPr>
          <w:b/>
          <w:bCs/>
          <w:sz w:val="22"/>
          <w:szCs w:val="22"/>
        </w:rPr>
        <w:t>Supplementary Figure 1</w:t>
      </w:r>
      <w:r w:rsidR="00B259C4">
        <w:rPr>
          <w:b/>
          <w:bCs/>
          <w:sz w:val="22"/>
          <w:szCs w:val="22"/>
        </w:rPr>
        <w:t>2</w:t>
      </w:r>
      <w:r w:rsidRPr="00DC6265">
        <w:rPr>
          <w:b/>
          <w:bCs/>
          <w:sz w:val="22"/>
          <w:szCs w:val="22"/>
        </w:rPr>
        <w:t>.</w:t>
      </w:r>
      <w:r w:rsidR="00DC6265" w:rsidRPr="00DC6265">
        <w:rPr>
          <w:b/>
          <w:bCs/>
          <w:sz w:val="22"/>
          <w:szCs w:val="22"/>
        </w:rPr>
        <w:t xml:space="preserve"> </w:t>
      </w:r>
      <w:r w:rsidR="00DC6265" w:rsidRPr="00DC6265">
        <w:rPr>
          <w:b/>
          <w:bCs/>
          <w:color w:val="000000" w:themeColor="text1"/>
          <w:sz w:val="22"/>
          <w:szCs w:val="22"/>
        </w:rPr>
        <w:t>(A)</w:t>
      </w:r>
      <w:r w:rsidR="00DC6265" w:rsidRPr="00DC6265">
        <w:rPr>
          <w:color w:val="000000" w:themeColor="text1"/>
          <w:sz w:val="22"/>
          <w:szCs w:val="22"/>
        </w:rPr>
        <w:t xml:space="preserve"> Representative image illustrating CRhAB-gauze application at the wound site. </w:t>
      </w:r>
      <w:r w:rsidR="00DC6265" w:rsidRPr="00DC6265">
        <w:rPr>
          <w:b/>
          <w:bCs/>
          <w:color w:val="000000" w:themeColor="text1"/>
          <w:sz w:val="22"/>
          <w:szCs w:val="22"/>
        </w:rPr>
        <w:t>(B)</w:t>
      </w:r>
      <w:r w:rsidR="00DC6265" w:rsidRPr="00DC6265">
        <w:rPr>
          <w:color w:val="000000" w:themeColor="text1"/>
          <w:sz w:val="22"/>
          <w:szCs w:val="22"/>
        </w:rPr>
        <w:t xml:space="preserve"> </w:t>
      </w:r>
      <w:r w:rsidR="00DC6265" w:rsidRPr="00DC6265">
        <w:rPr>
          <w:color w:val="222222"/>
          <w:sz w:val="22"/>
          <w:szCs w:val="22"/>
          <w:shd w:val="clear" w:color="auto" w:fill="FFFFFF"/>
        </w:rPr>
        <w:t>Representative wound images on fourth day of different treatment groups; (i)</w:t>
      </w:r>
      <w:r w:rsidR="00DC6265" w:rsidRPr="00DC6265">
        <w:rPr>
          <w:color w:val="000000" w:themeColor="text1"/>
          <w:sz w:val="22"/>
          <w:szCs w:val="22"/>
        </w:rPr>
        <w:t xml:space="preserve"> uninfected wound tissue, (ii) </w:t>
      </w:r>
      <w:r w:rsidR="00DC6265" w:rsidRPr="00DC6265">
        <w:rPr>
          <w:i/>
          <w:iCs/>
          <w:color w:val="000000" w:themeColor="text1"/>
          <w:sz w:val="22"/>
          <w:szCs w:val="22"/>
        </w:rPr>
        <w:t>A. baumannii</w:t>
      </w:r>
      <w:r w:rsidR="00DC6265" w:rsidRPr="00DC6265">
        <w:rPr>
          <w:color w:val="000000" w:themeColor="text1"/>
          <w:sz w:val="22"/>
          <w:szCs w:val="22"/>
        </w:rPr>
        <w:t xml:space="preserve"> infected wound tissue with regular gauze, (iii) infected wound with regular gauze and subcutaneously injected with colistin (20 mg/kg every 48 h), (iv) infected wound treated with CRhAB-immobilized gauze (2.6 mg/cm²), and (v) infected wound treated with both colistin (20 mg/kg every 48 h) and CRhAB-immobilized gauze (2.6 mg/cm²). </w:t>
      </w:r>
      <w:r w:rsidR="00DC6265" w:rsidRPr="00DC6265">
        <w:rPr>
          <w:b/>
          <w:bCs/>
          <w:color w:val="000000" w:themeColor="text1"/>
          <w:sz w:val="22"/>
          <w:szCs w:val="22"/>
        </w:rPr>
        <w:t>(C)</w:t>
      </w:r>
      <w:r w:rsidR="00DC6265" w:rsidRPr="00DC6265">
        <w:rPr>
          <w:color w:val="000000" w:themeColor="text1"/>
          <w:sz w:val="22"/>
          <w:szCs w:val="22"/>
        </w:rPr>
        <w:t xml:space="preserve"> Serum creatinine levels and (D) H&amp;E-stained liver tissue images (scale bar: 100 µm) of corresponding treatment groups.</w:t>
      </w:r>
    </w:p>
    <w:p w14:paraId="088729FB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044D219E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4DD094B6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70781363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3602DAA6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3A10BEEF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422B388C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6975A732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586CB966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3D8FFC78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2FF391E7" w14:textId="77777777" w:rsidR="00B259C4" w:rsidRDefault="00B259C4" w:rsidP="00DC6265">
      <w:pPr>
        <w:spacing w:line="360" w:lineRule="auto"/>
        <w:jc w:val="both"/>
        <w:rPr>
          <w:color w:val="000000" w:themeColor="text1"/>
          <w:sz w:val="22"/>
          <w:szCs w:val="22"/>
        </w:rPr>
      </w:pPr>
    </w:p>
    <w:p w14:paraId="4EB69FBC" w14:textId="77777777" w:rsidR="00B259C4" w:rsidRDefault="00B259C4" w:rsidP="00B259C4">
      <w:pPr>
        <w:rPr>
          <w:sz w:val="22"/>
          <w:szCs w:val="22"/>
        </w:rPr>
      </w:pPr>
      <w:r w:rsidRPr="003B0EB0">
        <w:rPr>
          <w:noProof/>
          <w:sz w:val="22"/>
          <w:szCs w:val="22"/>
        </w:rPr>
        <w:lastRenderedPageBreak/>
        <w:drawing>
          <wp:inline distT="0" distB="0" distL="0" distR="0" wp14:anchorId="53ED7B01" wp14:editId="5894B20C">
            <wp:extent cx="5727700" cy="1746250"/>
            <wp:effectExtent l="0" t="0" r="0" b="6350"/>
            <wp:docPr id="1485989676" name="Picture 1" descr="A group of blu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39575" name="Picture 1" descr="A group of blue lines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AD86C" w14:textId="6A3EF071" w:rsidR="00B259C4" w:rsidRDefault="00B259C4" w:rsidP="00B259C4">
      <w:pPr>
        <w:pStyle w:val="SMHeading"/>
        <w:spacing w:line="276" w:lineRule="auto"/>
        <w:jc w:val="both"/>
        <w:rPr>
          <w:b w:val="0"/>
          <w:bCs w:val="0"/>
          <w:sz w:val="22"/>
          <w:szCs w:val="22"/>
        </w:rPr>
      </w:pPr>
      <w:r w:rsidRPr="00DC6265">
        <w:rPr>
          <w:sz w:val="22"/>
          <w:szCs w:val="22"/>
        </w:rPr>
        <w:t>Supplementary Figure 1</w:t>
      </w:r>
      <w:r>
        <w:rPr>
          <w:sz w:val="22"/>
          <w:szCs w:val="22"/>
        </w:rPr>
        <w:t>3</w:t>
      </w:r>
      <w:r w:rsidRPr="00DC6265">
        <w:rPr>
          <w:sz w:val="22"/>
          <w:szCs w:val="22"/>
        </w:rPr>
        <w:t xml:space="preserve">. Stability of </w:t>
      </w:r>
      <w:proofErr w:type="spellStart"/>
      <w:r w:rsidRPr="00DC6265">
        <w:rPr>
          <w:sz w:val="22"/>
          <w:szCs w:val="22"/>
        </w:rPr>
        <w:t>CRhAB</w:t>
      </w:r>
      <w:proofErr w:type="spellEnd"/>
      <w:r w:rsidRPr="00DC6265">
        <w:rPr>
          <w:sz w:val="22"/>
          <w:szCs w:val="22"/>
        </w:rPr>
        <w:t xml:space="preserve"> in (A)</w:t>
      </w:r>
      <w:r w:rsidRPr="00DC6265">
        <w:rPr>
          <w:b w:val="0"/>
          <w:bCs w:val="0"/>
          <w:sz w:val="22"/>
          <w:szCs w:val="22"/>
        </w:rPr>
        <w:t xml:space="preserve"> tryptic soy broth (TSB), </w:t>
      </w:r>
      <w:r w:rsidRPr="00DC6265">
        <w:rPr>
          <w:sz w:val="22"/>
          <w:szCs w:val="22"/>
        </w:rPr>
        <w:t>(B)</w:t>
      </w:r>
      <w:r w:rsidRPr="00DC6265">
        <w:rPr>
          <w:b w:val="0"/>
          <w:bCs w:val="0"/>
          <w:sz w:val="22"/>
          <w:szCs w:val="22"/>
        </w:rPr>
        <w:t xml:space="preserve"> </w:t>
      </w:r>
      <w:r w:rsidRPr="00DC6265">
        <w:rPr>
          <w:b w:val="0"/>
          <w:bCs w:val="0"/>
          <w:sz w:val="22"/>
          <w:szCs w:val="22"/>
          <w:lang w:val="en-IN"/>
        </w:rPr>
        <w:t xml:space="preserve">Dulbecco's Modified Eagle Medium with </w:t>
      </w:r>
      <w:proofErr w:type="spellStart"/>
      <w:r w:rsidRPr="00DC6265">
        <w:rPr>
          <w:b w:val="0"/>
          <w:bCs w:val="0"/>
          <w:sz w:val="22"/>
          <w:szCs w:val="22"/>
          <w:lang w:val="en-IN"/>
        </w:rPr>
        <w:t>Fetal</w:t>
      </w:r>
      <w:proofErr w:type="spellEnd"/>
      <w:r w:rsidRPr="00DC6265">
        <w:rPr>
          <w:b w:val="0"/>
          <w:bCs w:val="0"/>
          <w:sz w:val="22"/>
          <w:szCs w:val="22"/>
          <w:lang w:val="en-IN"/>
        </w:rPr>
        <w:t xml:space="preserve"> Bovine Serum </w:t>
      </w:r>
      <w:r w:rsidRPr="00DC6265">
        <w:rPr>
          <w:b w:val="0"/>
          <w:bCs w:val="0"/>
          <w:sz w:val="22"/>
          <w:szCs w:val="22"/>
        </w:rPr>
        <w:t xml:space="preserve">(DMEM+10% FBS), </w:t>
      </w:r>
      <w:r w:rsidRPr="00DC6265">
        <w:rPr>
          <w:sz w:val="22"/>
          <w:szCs w:val="22"/>
        </w:rPr>
        <w:t>(C)</w:t>
      </w:r>
      <w:r w:rsidRPr="00DC6265">
        <w:rPr>
          <w:b w:val="0"/>
          <w:bCs w:val="0"/>
          <w:sz w:val="22"/>
          <w:szCs w:val="22"/>
        </w:rPr>
        <w:t xml:space="preserve"> mouse blood serum (MS), and human blood serum (HS), n=3.</w:t>
      </w:r>
    </w:p>
    <w:p w14:paraId="2CDDA95A" w14:textId="77777777" w:rsidR="00B259C4" w:rsidRPr="00DC6265" w:rsidRDefault="00B259C4" w:rsidP="00DC6265">
      <w:pPr>
        <w:spacing w:line="360" w:lineRule="auto"/>
        <w:jc w:val="both"/>
        <w:rPr>
          <w:sz w:val="22"/>
          <w:szCs w:val="22"/>
        </w:rPr>
      </w:pPr>
    </w:p>
    <w:p w14:paraId="540BA0A1" w14:textId="77777777" w:rsidR="00D65A89" w:rsidRDefault="00D65A89" w:rsidP="009B49AD"/>
    <w:p w14:paraId="1420BB72" w14:textId="46C3CF44" w:rsidR="00D65A89" w:rsidRDefault="009E03E1" w:rsidP="009B49AD">
      <w:r>
        <w:br w:type="page"/>
      </w:r>
    </w:p>
    <w:p w14:paraId="42F14289" w14:textId="77777777" w:rsidR="00DC6265" w:rsidRDefault="00D65A89" w:rsidP="00DC6265">
      <w:pPr>
        <w:spacing w:line="276" w:lineRule="auto"/>
        <w:jc w:val="both"/>
        <w:rPr>
          <w:sz w:val="22"/>
          <w:szCs w:val="22"/>
          <w:lang w:val="en-IN"/>
        </w:rPr>
      </w:pPr>
      <w:r w:rsidRPr="00DC6265">
        <w:rPr>
          <w:b/>
          <w:bCs/>
          <w:sz w:val="22"/>
          <w:szCs w:val="22"/>
        </w:rPr>
        <w:lastRenderedPageBreak/>
        <w:t xml:space="preserve">Supplementary </w:t>
      </w:r>
      <w:r w:rsidRPr="00DC6265">
        <w:rPr>
          <w:b/>
          <w:bCs/>
          <w:sz w:val="22"/>
          <w:szCs w:val="22"/>
          <w:lang w:val="en-US"/>
        </w:rPr>
        <w:t>Table 1.</w:t>
      </w:r>
      <w:r w:rsidR="00DC6265" w:rsidRPr="00DC6265">
        <w:rPr>
          <w:b/>
          <w:bCs/>
          <w:sz w:val="22"/>
          <w:szCs w:val="22"/>
          <w:lang w:val="en-US"/>
        </w:rPr>
        <w:t xml:space="preserve"> </w:t>
      </w:r>
      <w:r w:rsidR="00DC6265" w:rsidRPr="00DC6265">
        <w:rPr>
          <w:sz w:val="22"/>
          <w:szCs w:val="22"/>
          <w:lang w:val="en-IN"/>
        </w:rPr>
        <w:t xml:space="preserve">Kinetic parameters of </w:t>
      </w:r>
      <w:proofErr w:type="spellStart"/>
      <w:r w:rsidR="00DC6265" w:rsidRPr="00DC6265">
        <w:rPr>
          <w:sz w:val="22"/>
          <w:szCs w:val="22"/>
          <w:lang w:val="en-IN"/>
        </w:rPr>
        <w:t>CRhAB</w:t>
      </w:r>
      <w:proofErr w:type="spellEnd"/>
      <w:r w:rsidR="00DC6265" w:rsidRPr="00DC6265">
        <w:rPr>
          <w:sz w:val="22"/>
          <w:szCs w:val="22"/>
          <w:lang w:val="en-IN"/>
        </w:rPr>
        <w:t xml:space="preserve"> with different substrates. ND = no activity detected</w:t>
      </w:r>
    </w:p>
    <w:p w14:paraId="713050C6" w14:textId="1B5604B1" w:rsidR="009E03E1" w:rsidRPr="00DC6265" w:rsidRDefault="00B51AB0" w:rsidP="00B51AB0">
      <w:pPr>
        <w:spacing w:line="276" w:lineRule="auto"/>
        <w:jc w:val="center"/>
        <w:rPr>
          <w:sz w:val="22"/>
          <w:szCs w:val="22"/>
          <w:lang w:val="en-IN"/>
        </w:rPr>
      </w:pPr>
      <w:r>
        <w:rPr>
          <w:noProof/>
          <w:sz w:val="22"/>
          <w:szCs w:val="22"/>
          <w:lang w:val="en-IN"/>
          <w14:ligatures w14:val="standardContextual"/>
        </w:rPr>
        <w:drawing>
          <wp:inline distT="0" distB="0" distL="0" distR="0" wp14:anchorId="4DFEC59A" wp14:editId="1927573B">
            <wp:extent cx="5773896" cy="3330552"/>
            <wp:effectExtent l="0" t="0" r="5080" b="0"/>
            <wp:docPr id="18933922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392291" name="Picture 1" descr="A screenshot of a computer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524" cy="333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FC0AF" w14:textId="0A90EA64" w:rsidR="00B51AB0" w:rsidRDefault="00B51AB0">
      <w:pPr>
        <w:rPr>
          <w:b/>
          <w:bCs/>
          <w:sz w:val="22"/>
          <w:szCs w:val="22"/>
          <w:lang w:val="en-US"/>
        </w:rPr>
      </w:pPr>
      <w:r>
        <w:rPr>
          <w:b/>
          <w:bCs/>
          <w:sz w:val="22"/>
          <w:szCs w:val="22"/>
          <w:lang w:val="en-US"/>
        </w:rPr>
        <w:br w:type="page"/>
      </w:r>
    </w:p>
    <w:p w14:paraId="60658DD9" w14:textId="0347FA8F" w:rsidR="00D65A89" w:rsidRDefault="00D65A89" w:rsidP="009B49AD">
      <w:pPr>
        <w:rPr>
          <w:sz w:val="22"/>
          <w:szCs w:val="22"/>
        </w:rPr>
      </w:pPr>
      <w:r w:rsidRPr="00DC6265">
        <w:rPr>
          <w:b/>
          <w:bCs/>
          <w:sz w:val="22"/>
          <w:szCs w:val="22"/>
        </w:rPr>
        <w:lastRenderedPageBreak/>
        <w:t xml:space="preserve">Supplementary </w:t>
      </w:r>
      <w:r w:rsidRPr="00DC6265">
        <w:rPr>
          <w:b/>
          <w:bCs/>
          <w:sz w:val="22"/>
          <w:szCs w:val="22"/>
          <w:lang w:val="en-US"/>
        </w:rPr>
        <w:t>Table 2.</w:t>
      </w:r>
      <w:r w:rsidR="00DC6265" w:rsidRPr="00DC6265">
        <w:rPr>
          <w:b/>
          <w:bCs/>
          <w:sz w:val="22"/>
          <w:szCs w:val="22"/>
          <w:lang w:val="en-US"/>
        </w:rPr>
        <w:t xml:space="preserve"> </w:t>
      </w:r>
      <w:r w:rsidR="00DC6265" w:rsidRPr="00DC6265">
        <w:rPr>
          <w:sz w:val="22"/>
          <w:szCs w:val="22"/>
        </w:rPr>
        <w:t>List of primers used for qRT-PCR analysis.</w:t>
      </w:r>
    </w:p>
    <w:p w14:paraId="28BD1040" w14:textId="4467CD42" w:rsidR="00B51AB0" w:rsidRPr="00DC6265" w:rsidRDefault="00B51AB0" w:rsidP="00B51AB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14:ligatures w14:val="standardContextual"/>
        </w:rPr>
        <w:drawing>
          <wp:inline distT="0" distB="0" distL="0" distR="0" wp14:anchorId="5D3A2C53" wp14:editId="15247DB9">
            <wp:extent cx="5689805" cy="2102452"/>
            <wp:effectExtent l="0" t="0" r="0" b="6350"/>
            <wp:docPr id="457331142" name="Picture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31142" name="Picture 2" descr="A screenshot of a computer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108" cy="21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1AB0" w:rsidRPr="00DC6265" w:rsidSect="0093202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204BD4" w14:textId="77777777" w:rsidR="006125FC" w:rsidRDefault="006125FC">
      <w:r>
        <w:separator/>
      </w:r>
    </w:p>
  </w:endnote>
  <w:endnote w:type="continuationSeparator" w:id="0">
    <w:p w14:paraId="77717929" w14:textId="77777777" w:rsidR="006125FC" w:rsidRDefault="006125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 Light">
    <w:altName w:val="Times New Roman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1851E0" w14:textId="77777777" w:rsidR="00A73BF6" w:rsidRDefault="00A73BF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AFD6B6" w14:textId="77777777" w:rsidR="00396432" w:rsidRPr="00780145" w:rsidRDefault="00396432">
    <w:pPr>
      <w:pStyle w:val="Footer"/>
      <w:jc w:val="center"/>
      <w:rPr>
        <w:sz w:val="22"/>
        <w:szCs w:val="22"/>
      </w:rPr>
    </w:pPr>
    <w:r w:rsidRPr="00780145">
      <w:rPr>
        <w:sz w:val="22"/>
        <w:szCs w:val="22"/>
      </w:rPr>
      <w:t>S</w:t>
    </w:r>
    <w:r w:rsidRPr="00780145">
      <w:rPr>
        <w:sz w:val="22"/>
        <w:szCs w:val="22"/>
      </w:rPr>
      <w:fldChar w:fldCharType="begin"/>
    </w:r>
    <w:r w:rsidRPr="00780145">
      <w:rPr>
        <w:sz w:val="22"/>
        <w:szCs w:val="22"/>
      </w:rPr>
      <w:instrText xml:space="preserve"> PAGE   \* MERGEFORMAT </w:instrText>
    </w:r>
    <w:r w:rsidRPr="00780145">
      <w:rPr>
        <w:sz w:val="22"/>
        <w:szCs w:val="22"/>
      </w:rPr>
      <w:fldChar w:fldCharType="separate"/>
    </w:r>
    <w:r w:rsidRPr="00780145">
      <w:rPr>
        <w:noProof/>
        <w:sz w:val="22"/>
        <w:szCs w:val="22"/>
      </w:rPr>
      <w:t>1</w:t>
    </w:r>
    <w:r w:rsidRPr="00780145">
      <w:rPr>
        <w:noProof/>
        <w:sz w:val="22"/>
        <w:szCs w:val="22"/>
      </w:rPr>
      <w:fldChar w:fldCharType="end"/>
    </w:r>
  </w:p>
  <w:p w14:paraId="09CCC4C9" w14:textId="77777777" w:rsidR="00396432" w:rsidRPr="00205632" w:rsidRDefault="00396432" w:rsidP="000C4579">
    <w:pPr>
      <w:pStyle w:val="Footer"/>
    </w:pPr>
  </w:p>
  <w:p w14:paraId="0FA5FD22" w14:textId="77777777" w:rsidR="00396432" w:rsidRDefault="0039643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0EC337" w14:textId="77777777" w:rsidR="00A73BF6" w:rsidRDefault="00A73BF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30F14B" w14:textId="77777777" w:rsidR="006125FC" w:rsidRDefault="006125FC">
      <w:r>
        <w:separator/>
      </w:r>
    </w:p>
  </w:footnote>
  <w:footnote w:type="continuationSeparator" w:id="0">
    <w:p w14:paraId="490195BB" w14:textId="77777777" w:rsidR="006125FC" w:rsidRDefault="006125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0914" w14:textId="77777777" w:rsidR="00A73BF6" w:rsidRDefault="00A73BF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0D2FF" w14:textId="77777777" w:rsidR="00A73BF6" w:rsidRDefault="00A73BF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FEB51E" w14:textId="77777777" w:rsidR="00A73BF6" w:rsidRDefault="00A73BF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BInMjAwNzS0sTQzNTSyUdpeDU4uLM/DyQApNaAFy99VAsAAAA"/>
  </w:docVars>
  <w:rsids>
    <w:rsidRoot w:val="00CA2AE5"/>
    <w:rsid w:val="00000014"/>
    <w:rsid w:val="000005AA"/>
    <w:rsid w:val="00001335"/>
    <w:rsid w:val="00001939"/>
    <w:rsid w:val="0000599B"/>
    <w:rsid w:val="0000609C"/>
    <w:rsid w:val="00012881"/>
    <w:rsid w:val="00013711"/>
    <w:rsid w:val="00014091"/>
    <w:rsid w:val="000177A1"/>
    <w:rsid w:val="00017E5F"/>
    <w:rsid w:val="00022594"/>
    <w:rsid w:val="00023E4F"/>
    <w:rsid w:val="00023F73"/>
    <w:rsid w:val="0002467C"/>
    <w:rsid w:val="00025491"/>
    <w:rsid w:val="0002742B"/>
    <w:rsid w:val="00032F50"/>
    <w:rsid w:val="000331FC"/>
    <w:rsid w:val="00037BC3"/>
    <w:rsid w:val="000407C7"/>
    <w:rsid w:val="0004117C"/>
    <w:rsid w:val="0004122D"/>
    <w:rsid w:val="00042680"/>
    <w:rsid w:val="00044949"/>
    <w:rsid w:val="00046679"/>
    <w:rsid w:val="00046ED0"/>
    <w:rsid w:val="00051861"/>
    <w:rsid w:val="000603ED"/>
    <w:rsid w:val="0006464D"/>
    <w:rsid w:val="00070EDA"/>
    <w:rsid w:val="00073627"/>
    <w:rsid w:val="00074A3D"/>
    <w:rsid w:val="00074F4F"/>
    <w:rsid w:val="000771A3"/>
    <w:rsid w:val="00080839"/>
    <w:rsid w:val="00080C0C"/>
    <w:rsid w:val="00081137"/>
    <w:rsid w:val="00081AA8"/>
    <w:rsid w:val="00082A41"/>
    <w:rsid w:val="00084779"/>
    <w:rsid w:val="00085CE5"/>
    <w:rsid w:val="00090EA8"/>
    <w:rsid w:val="00093E2D"/>
    <w:rsid w:val="00094516"/>
    <w:rsid w:val="0009539C"/>
    <w:rsid w:val="0009680B"/>
    <w:rsid w:val="000A1BAF"/>
    <w:rsid w:val="000A4CE3"/>
    <w:rsid w:val="000B0394"/>
    <w:rsid w:val="000B7302"/>
    <w:rsid w:val="000C0571"/>
    <w:rsid w:val="000C20A8"/>
    <w:rsid w:val="000C2C93"/>
    <w:rsid w:val="000C314C"/>
    <w:rsid w:val="000C73DE"/>
    <w:rsid w:val="000D0BF9"/>
    <w:rsid w:val="000D16B3"/>
    <w:rsid w:val="000D4825"/>
    <w:rsid w:val="000D76FB"/>
    <w:rsid w:val="000E15B8"/>
    <w:rsid w:val="000E40E8"/>
    <w:rsid w:val="000F0D65"/>
    <w:rsid w:val="000F1640"/>
    <w:rsid w:val="000F1F73"/>
    <w:rsid w:val="000F3F34"/>
    <w:rsid w:val="000F3FBB"/>
    <w:rsid w:val="000F70E3"/>
    <w:rsid w:val="00100C96"/>
    <w:rsid w:val="00101F73"/>
    <w:rsid w:val="00105591"/>
    <w:rsid w:val="00106EAD"/>
    <w:rsid w:val="00107059"/>
    <w:rsid w:val="00107650"/>
    <w:rsid w:val="00111B34"/>
    <w:rsid w:val="0011399C"/>
    <w:rsid w:val="0011736E"/>
    <w:rsid w:val="00117EF5"/>
    <w:rsid w:val="00123088"/>
    <w:rsid w:val="0012756C"/>
    <w:rsid w:val="001333E8"/>
    <w:rsid w:val="0013374C"/>
    <w:rsid w:val="0013644A"/>
    <w:rsid w:val="00137F33"/>
    <w:rsid w:val="00140C23"/>
    <w:rsid w:val="00145C4A"/>
    <w:rsid w:val="00147792"/>
    <w:rsid w:val="001524CE"/>
    <w:rsid w:val="00153230"/>
    <w:rsid w:val="00153602"/>
    <w:rsid w:val="0015449A"/>
    <w:rsid w:val="00154533"/>
    <w:rsid w:val="00154B62"/>
    <w:rsid w:val="00157037"/>
    <w:rsid w:val="001620EE"/>
    <w:rsid w:val="00162BF7"/>
    <w:rsid w:val="00163CD2"/>
    <w:rsid w:val="001665B7"/>
    <w:rsid w:val="001701D6"/>
    <w:rsid w:val="00170A00"/>
    <w:rsid w:val="00170D6B"/>
    <w:rsid w:val="00175A64"/>
    <w:rsid w:val="00176227"/>
    <w:rsid w:val="00176615"/>
    <w:rsid w:val="0018079E"/>
    <w:rsid w:val="00180B9C"/>
    <w:rsid w:val="001843FB"/>
    <w:rsid w:val="001855A1"/>
    <w:rsid w:val="001866B0"/>
    <w:rsid w:val="00186D47"/>
    <w:rsid w:val="00190D53"/>
    <w:rsid w:val="001939A3"/>
    <w:rsid w:val="001A0057"/>
    <w:rsid w:val="001A073E"/>
    <w:rsid w:val="001A1008"/>
    <w:rsid w:val="001A2278"/>
    <w:rsid w:val="001A3411"/>
    <w:rsid w:val="001A3B9C"/>
    <w:rsid w:val="001A44C2"/>
    <w:rsid w:val="001A5B09"/>
    <w:rsid w:val="001A5B2F"/>
    <w:rsid w:val="001A7B88"/>
    <w:rsid w:val="001B697D"/>
    <w:rsid w:val="001B7B51"/>
    <w:rsid w:val="001C43B8"/>
    <w:rsid w:val="001C6E3A"/>
    <w:rsid w:val="001D1815"/>
    <w:rsid w:val="001D6A71"/>
    <w:rsid w:val="001D6CA7"/>
    <w:rsid w:val="001E1612"/>
    <w:rsid w:val="001E2294"/>
    <w:rsid w:val="001E3F0F"/>
    <w:rsid w:val="001E4DBF"/>
    <w:rsid w:val="001E6EE6"/>
    <w:rsid w:val="001F18FA"/>
    <w:rsid w:val="001F2B34"/>
    <w:rsid w:val="001F5A1F"/>
    <w:rsid w:val="001F6F85"/>
    <w:rsid w:val="0020117B"/>
    <w:rsid w:val="0020440E"/>
    <w:rsid w:val="00204B42"/>
    <w:rsid w:val="002117B5"/>
    <w:rsid w:val="002126CB"/>
    <w:rsid w:val="0022145F"/>
    <w:rsid w:val="00221BFE"/>
    <w:rsid w:val="00226919"/>
    <w:rsid w:val="002275C6"/>
    <w:rsid w:val="00230601"/>
    <w:rsid w:val="0023061D"/>
    <w:rsid w:val="00230EA5"/>
    <w:rsid w:val="00232380"/>
    <w:rsid w:val="00232D4F"/>
    <w:rsid w:val="002335B2"/>
    <w:rsid w:val="00233D1F"/>
    <w:rsid w:val="0023507D"/>
    <w:rsid w:val="00237A4F"/>
    <w:rsid w:val="00237F8B"/>
    <w:rsid w:val="00257791"/>
    <w:rsid w:val="00260D0B"/>
    <w:rsid w:val="00262323"/>
    <w:rsid w:val="002627B6"/>
    <w:rsid w:val="00262C13"/>
    <w:rsid w:val="00263053"/>
    <w:rsid w:val="00263BFC"/>
    <w:rsid w:val="002640C7"/>
    <w:rsid w:val="00272557"/>
    <w:rsid w:val="00273453"/>
    <w:rsid w:val="00274F7D"/>
    <w:rsid w:val="002766FE"/>
    <w:rsid w:val="00280FCA"/>
    <w:rsid w:val="0028108A"/>
    <w:rsid w:val="002811AB"/>
    <w:rsid w:val="002814AC"/>
    <w:rsid w:val="002833FA"/>
    <w:rsid w:val="0028598A"/>
    <w:rsid w:val="00286439"/>
    <w:rsid w:val="00290CA3"/>
    <w:rsid w:val="00291D22"/>
    <w:rsid w:val="00292A94"/>
    <w:rsid w:val="002935CE"/>
    <w:rsid w:val="00295F95"/>
    <w:rsid w:val="00297283"/>
    <w:rsid w:val="002A2E21"/>
    <w:rsid w:val="002A2F42"/>
    <w:rsid w:val="002A72EB"/>
    <w:rsid w:val="002A7A2F"/>
    <w:rsid w:val="002B21B3"/>
    <w:rsid w:val="002B3A16"/>
    <w:rsid w:val="002B4F6D"/>
    <w:rsid w:val="002B5585"/>
    <w:rsid w:val="002B61D9"/>
    <w:rsid w:val="002C3C12"/>
    <w:rsid w:val="002D20F8"/>
    <w:rsid w:val="002D617C"/>
    <w:rsid w:val="002D6C96"/>
    <w:rsid w:val="002E7C18"/>
    <w:rsid w:val="002F0399"/>
    <w:rsid w:val="002F2C60"/>
    <w:rsid w:val="003008ED"/>
    <w:rsid w:val="00301644"/>
    <w:rsid w:val="00303B32"/>
    <w:rsid w:val="00304C19"/>
    <w:rsid w:val="00310685"/>
    <w:rsid w:val="00310978"/>
    <w:rsid w:val="003109C9"/>
    <w:rsid w:val="00310BD4"/>
    <w:rsid w:val="00310F7F"/>
    <w:rsid w:val="00311A4B"/>
    <w:rsid w:val="003126BE"/>
    <w:rsid w:val="00315EF6"/>
    <w:rsid w:val="00316762"/>
    <w:rsid w:val="00321D89"/>
    <w:rsid w:val="0032256A"/>
    <w:rsid w:val="0032286C"/>
    <w:rsid w:val="00322AA0"/>
    <w:rsid w:val="003236F2"/>
    <w:rsid w:val="0032382E"/>
    <w:rsid w:val="00324929"/>
    <w:rsid w:val="00332004"/>
    <w:rsid w:val="00336244"/>
    <w:rsid w:val="0034013C"/>
    <w:rsid w:val="00340DA8"/>
    <w:rsid w:val="003414ED"/>
    <w:rsid w:val="003416EC"/>
    <w:rsid w:val="003427A6"/>
    <w:rsid w:val="003438C3"/>
    <w:rsid w:val="0034764B"/>
    <w:rsid w:val="00352765"/>
    <w:rsid w:val="0035417F"/>
    <w:rsid w:val="00357A06"/>
    <w:rsid w:val="00357D88"/>
    <w:rsid w:val="0036068E"/>
    <w:rsid w:val="0036190D"/>
    <w:rsid w:val="003619C9"/>
    <w:rsid w:val="00362B5A"/>
    <w:rsid w:val="00363767"/>
    <w:rsid w:val="003645A3"/>
    <w:rsid w:val="00371310"/>
    <w:rsid w:val="00373F52"/>
    <w:rsid w:val="00375C13"/>
    <w:rsid w:val="00377145"/>
    <w:rsid w:val="00380329"/>
    <w:rsid w:val="0038110F"/>
    <w:rsid w:val="00385073"/>
    <w:rsid w:val="00386BC4"/>
    <w:rsid w:val="003877FD"/>
    <w:rsid w:val="00391B22"/>
    <w:rsid w:val="0039224D"/>
    <w:rsid w:val="00395B98"/>
    <w:rsid w:val="00396432"/>
    <w:rsid w:val="003967BE"/>
    <w:rsid w:val="003A1B88"/>
    <w:rsid w:val="003A2388"/>
    <w:rsid w:val="003A5676"/>
    <w:rsid w:val="003A6AE2"/>
    <w:rsid w:val="003A7C8C"/>
    <w:rsid w:val="003B0808"/>
    <w:rsid w:val="003B0C39"/>
    <w:rsid w:val="003B0EB0"/>
    <w:rsid w:val="003B657E"/>
    <w:rsid w:val="003B6D90"/>
    <w:rsid w:val="003C27F0"/>
    <w:rsid w:val="003C3B2F"/>
    <w:rsid w:val="003C4C3B"/>
    <w:rsid w:val="003C50F6"/>
    <w:rsid w:val="003C5DA4"/>
    <w:rsid w:val="003D00B6"/>
    <w:rsid w:val="003D1D07"/>
    <w:rsid w:val="003D266C"/>
    <w:rsid w:val="003D3B64"/>
    <w:rsid w:val="003D48EB"/>
    <w:rsid w:val="003D4904"/>
    <w:rsid w:val="003D5776"/>
    <w:rsid w:val="003D6AFE"/>
    <w:rsid w:val="003D6F57"/>
    <w:rsid w:val="003D7608"/>
    <w:rsid w:val="003D7D12"/>
    <w:rsid w:val="003E06AC"/>
    <w:rsid w:val="003E0E62"/>
    <w:rsid w:val="003E4110"/>
    <w:rsid w:val="003E63F2"/>
    <w:rsid w:val="003E6537"/>
    <w:rsid w:val="003F0689"/>
    <w:rsid w:val="003F3E70"/>
    <w:rsid w:val="003F4DDE"/>
    <w:rsid w:val="003F6F97"/>
    <w:rsid w:val="0040125B"/>
    <w:rsid w:val="00413796"/>
    <w:rsid w:val="00416915"/>
    <w:rsid w:val="00420C52"/>
    <w:rsid w:val="004215AA"/>
    <w:rsid w:val="00421C0A"/>
    <w:rsid w:val="0042387E"/>
    <w:rsid w:val="00427405"/>
    <w:rsid w:val="00432A69"/>
    <w:rsid w:val="00433F3C"/>
    <w:rsid w:val="004359F7"/>
    <w:rsid w:val="00440AA5"/>
    <w:rsid w:val="0044237B"/>
    <w:rsid w:val="00446093"/>
    <w:rsid w:val="004512D7"/>
    <w:rsid w:val="00452337"/>
    <w:rsid w:val="0045384D"/>
    <w:rsid w:val="0045468C"/>
    <w:rsid w:val="0045569A"/>
    <w:rsid w:val="00455BE8"/>
    <w:rsid w:val="004576DC"/>
    <w:rsid w:val="00457C16"/>
    <w:rsid w:val="004612B5"/>
    <w:rsid w:val="004675A5"/>
    <w:rsid w:val="00470D1F"/>
    <w:rsid w:val="00471DB8"/>
    <w:rsid w:val="00474ECF"/>
    <w:rsid w:val="0047504B"/>
    <w:rsid w:val="004754BE"/>
    <w:rsid w:val="00476537"/>
    <w:rsid w:val="00476A0A"/>
    <w:rsid w:val="00480EFA"/>
    <w:rsid w:val="0048298A"/>
    <w:rsid w:val="00483B68"/>
    <w:rsid w:val="00484912"/>
    <w:rsid w:val="00485EE1"/>
    <w:rsid w:val="00486FDC"/>
    <w:rsid w:val="00492091"/>
    <w:rsid w:val="004934A9"/>
    <w:rsid w:val="00493DE9"/>
    <w:rsid w:val="00495402"/>
    <w:rsid w:val="004A128F"/>
    <w:rsid w:val="004A45CA"/>
    <w:rsid w:val="004A6D0A"/>
    <w:rsid w:val="004B03F4"/>
    <w:rsid w:val="004B1C8E"/>
    <w:rsid w:val="004B2615"/>
    <w:rsid w:val="004B3CA7"/>
    <w:rsid w:val="004B4642"/>
    <w:rsid w:val="004B5A67"/>
    <w:rsid w:val="004B6D79"/>
    <w:rsid w:val="004B6EAB"/>
    <w:rsid w:val="004B70AA"/>
    <w:rsid w:val="004B7DC9"/>
    <w:rsid w:val="004C12F6"/>
    <w:rsid w:val="004C3241"/>
    <w:rsid w:val="004C3A0E"/>
    <w:rsid w:val="004C4B01"/>
    <w:rsid w:val="004C4B7D"/>
    <w:rsid w:val="004D1EE0"/>
    <w:rsid w:val="004D3AAF"/>
    <w:rsid w:val="004E344C"/>
    <w:rsid w:val="004E3F31"/>
    <w:rsid w:val="004E5C1C"/>
    <w:rsid w:val="004E60EA"/>
    <w:rsid w:val="004E6C15"/>
    <w:rsid w:val="004F5439"/>
    <w:rsid w:val="00505E87"/>
    <w:rsid w:val="00505F1F"/>
    <w:rsid w:val="00524D13"/>
    <w:rsid w:val="005250AB"/>
    <w:rsid w:val="00527855"/>
    <w:rsid w:val="00527DA3"/>
    <w:rsid w:val="00530324"/>
    <w:rsid w:val="005350FB"/>
    <w:rsid w:val="00536323"/>
    <w:rsid w:val="00536A93"/>
    <w:rsid w:val="00542DEB"/>
    <w:rsid w:val="00546151"/>
    <w:rsid w:val="0055259F"/>
    <w:rsid w:val="00553209"/>
    <w:rsid w:val="00553A94"/>
    <w:rsid w:val="00553DE2"/>
    <w:rsid w:val="00553EE5"/>
    <w:rsid w:val="00555982"/>
    <w:rsid w:val="00557935"/>
    <w:rsid w:val="00562559"/>
    <w:rsid w:val="00564386"/>
    <w:rsid w:val="00565C40"/>
    <w:rsid w:val="00567AA3"/>
    <w:rsid w:val="00572661"/>
    <w:rsid w:val="00572893"/>
    <w:rsid w:val="00572D49"/>
    <w:rsid w:val="0057356C"/>
    <w:rsid w:val="005769C6"/>
    <w:rsid w:val="00576FC2"/>
    <w:rsid w:val="00580D56"/>
    <w:rsid w:val="0058379C"/>
    <w:rsid w:val="00586B3C"/>
    <w:rsid w:val="00587060"/>
    <w:rsid w:val="00591347"/>
    <w:rsid w:val="0059787F"/>
    <w:rsid w:val="005A0430"/>
    <w:rsid w:val="005A0B58"/>
    <w:rsid w:val="005A292F"/>
    <w:rsid w:val="005A3344"/>
    <w:rsid w:val="005A3463"/>
    <w:rsid w:val="005A39F4"/>
    <w:rsid w:val="005A4A66"/>
    <w:rsid w:val="005A60C1"/>
    <w:rsid w:val="005B15DE"/>
    <w:rsid w:val="005B1D36"/>
    <w:rsid w:val="005B1F75"/>
    <w:rsid w:val="005B2C42"/>
    <w:rsid w:val="005B51C1"/>
    <w:rsid w:val="005C08AB"/>
    <w:rsid w:val="005C2F46"/>
    <w:rsid w:val="005C4138"/>
    <w:rsid w:val="005C456C"/>
    <w:rsid w:val="005C48AB"/>
    <w:rsid w:val="005C5BF0"/>
    <w:rsid w:val="005D0F93"/>
    <w:rsid w:val="005D2EC2"/>
    <w:rsid w:val="005D43B3"/>
    <w:rsid w:val="005D576B"/>
    <w:rsid w:val="005D5F0D"/>
    <w:rsid w:val="005D607F"/>
    <w:rsid w:val="005E1EBE"/>
    <w:rsid w:val="005E217E"/>
    <w:rsid w:val="005E370F"/>
    <w:rsid w:val="005E3E5F"/>
    <w:rsid w:val="005E5057"/>
    <w:rsid w:val="005E7DBA"/>
    <w:rsid w:val="005F2690"/>
    <w:rsid w:val="005F26E6"/>
    <w:rsid w:val="005F323A"/>
    <w:rsid w:val="005F5477"/>
    <w:rsid w:val="005F614F"/>
    <w:rsid w:val="006028EE"/>
    <w:rsid w:val="00603158"/>
    <w:rsid w:val="006056FB"/>
    <w:rsid w:val="00610EE9"/>
    <w:rsid w:val="006111DD"/>
    <w:rsid w:val="006125FC"/>
    <w:rsid w:val="006170C8"/>
    <w:rsid w:val="00620BC2"/>
    <w:rsid w:val="006236EF"/>
    <w:rsid w:val="00625032"/>
    <w:rsid w:val="0062662D"/>
    <w:rsid w:val="00627E1C"/>
    <w:rsid w:val="00632EB4"/>
    <w:rsid w:val="00632FCE"/>
    <w:rsid w:val="00636796"/>
    <w:rsid w:val="00640A94"/>
    <w:rsid w:val="00644D90"/>
    <w:rsid w:val="00645A59"/>
    <w:rsid w:val="00647608"/>
    <w:rsid w:val="00651040"/>
    <w:rsid w:val="0065141D"/>
    <w:rsid w:val="00652BE2"/>
    <w:rsid w:val="00665EE1"/>
    <w:rsid w:val="00666F73"/>
    <w:rsid w:val="00670160"/>
    <w:rsid w:val="00670726"/>
    <w:rsid w:val="00673B8A"/>
    <w:rsid w:val="00676EE6"/>
    <w:rsid w:val="00676F61"/>
    <w:rsid w:val="00677A50"/>
    <w:rsid w:val="00677BE1"/>
    <w:rsid w:val="00680AE2"/>
    <w:rsid w:val="00684EE3"/>
    <w:rsid w:val="006852A9"/>
    <w:rsid w:val="00687413"/>
    <w:rsid w:val="00687642"/>
    <w:rsid w:val="00690439"/>
    <w:rsid w:val="00690886"/>
    <w:rsid w:val="00691D5F"/>
    <w:rsid w:val="00695724"/>
    <w:rsid w:val="006A2032"/>
    <w:rsid w:val="006A5FA3"/>
    <w:rsid w:val="006A7683"/>
    <w:rsid w:val="006B251B"/>
    <w:rsid w:val="006B25DA"/>
    <w:rsid w:val="006B3B60"/>
    <w:rsid w:val="006B59D0"/>
    <w:rsid w:val="006B7C15"/>
    <w:rsid w:val="006C27C9"/>
    <w:rsid w:val="006C659C"/>
    <w:rsid w:val="006C6F95"/>
    <w:rsid w:val="006D3032"/>
    <w:rsid w:val="006D384C"/>
    <w:rsid w:val="006D471D"/>
    <w:rsid w:val="006D4D9D"/>
    <w:rsid w:val="006D6F2F"/>
    <w:rsid w:val="006D769C"/>
    <w:rsid w:val="006E04B1"/>
    <w:rsid w:val="006E0D1E"/>
    <w:rsid w:val="006E135E"/>
    <w:rsid w:val="006E21F1"/>
    <w:rsid w:val="006E2BD8"/>
    <w:rsid w:val="006E6309"/>
    <w:rsid w:val="006F4B3B"/>
    <w:rsid w:val="0070395A"/>
    <w:rsid w:val="00704F3B"/>
    <w:rsid w:val="007067F1"/>
    <w:rsid w:val="007103AD"/>
    <w:rsid w:val="0071208E"/>
    <w:rsid w:val="00713C51"/>
    <w:rsid w:val="00717FD1"/>
    <w:rsid w:val="00721107"/>
    <w:rsid w:val="00721A0B"/>
    <w:rsid w:val="007245D5"/>
    <w:rsid w:val="0072483E"/>
    <w:rsid w:val="007255AD"/>
    <w:rsid w:val="00725C33"/>
    <w:rsid w:val="00726366"/>
    <w:rsid w:val="00730888"/>
    <w:rsid w:val="007342DE"/>
    <w:rsid w:val="00734690"/>
    <w:rsid w:val="00734BE8"/>
    <w:rsid w:val="00742376"/>
    <w:rsid w:val="007446E9"/>
    <w:rsid w:val="0074631D"/>
    <w:rsid w:val="00747882"/>
    <w:rsid w:val="007506FE"/>
    <w:rsid w:val="0075465D"/>
    <w:rsid w:val="007563F5"/>
    <w:rsid w:val="00757C8A"/>
    <w:rsid w:val="00757F03"/>
    <w:rsid w:val="00765BBC"/>
    <w:rsid w:val="007660BD"/>
    <w:rsid w:val="007703BA"/>
    <w:rsid w:val="00770D1D"/>
    <w:rsid w:val="00770F6D"/>
    <w:rsid w:val="00771BB9"/>
    <w:rsid w:val="00771C4A"/>
    <w:rsid w:val="0077239E"/>
    <w:rsid w:val="007728BB"/>
    <w:rsid w:val="00774C25"/>
    <w:rsid w:val="007777FA"/>
    <w:rsid w:val="007807EC"/>
    <w:rsid w:val="00781086"/>
    <w:rsid w:val="00792598"/>
    <w:rsid w:val="00792BD4"/>
    <w:rsid w:val="00795D49"/>
    <w:rsid w:val="007971F3"/>
    <w:rsid w:val="007A2F92"/>
    <w:rsid w:val="007A5A2C"/>
    <w:rsid w:val="007A5F16"/>
    <w:rsid w:val="007A685A"/>
    <w:rsid w:val="007B2C80"/>
    <w:rsid w:val="007B2F15"/>
    <w:rsid w:val="007B6657"/>
    <w:rsid w:val="007C103F"/>
    <w:rsid w:val="007C23B4"/>
    <w:rsid w:val="007C30F1"/>
    <w:rsid w:val="007C4469"/>
    <w:rsid w:val="007C7EA9"/>
    <w:rsid w:val="007D1712"/>
    <w:rsid w:val="007D2C69"/>
    <w:rsid w:val="007D49F0"/>
    <w:rsid w:val="007D6DE9"/>
    <w:rsid w:val="007D781B"/>
    <w:rsid w:val="007D7BEE"/>
    <w:rsid w:val="007E04D0"/>
    <w:rsid w:val="007E067A"/>
    <w:rsid w:val="007E0981"/>
    <w:rsid w:val="007E37C6"/>
    <w:rsid w:val="007F1108"/>
    <w:rsid w:val="007F1F51"/>
    <w:rsid w:val="007F506C"/>
    <w:rsid w:val="007F50E8"/>
    <w:rsid w:val="007F5D8F"/>
    <w:rsid w:val="0080265C"/>
    <w:rsid w:val="0080289D"/>
    <w:rsid w:val="00803F60"/>
    <w:rsid w:val="008048F9"/>
    <w:rsid w:val="00806B5E"/>
    <w:rsid w:val="00806BBB"/>
    <w:rsid w:val="00806BE8"/>
    <w:rsid w:val="00807E61"/>
    <w:rsid w:val="0082180B"/>
    <w:rsid w:val="0082348E"/>
    <w:rsid w:val="008250E3"/>
    <w:rsid w:val="00826B4E"/>
    <w:rsid w:val="008317B8"/>
    <w:rsid w:val="008345C1"/>
    <w:rsid w:val="00835186"/>
    <w:rsid w:val="008368DE"/>
    <w:rsid w:val="0084036C"/>
    <w:rsid w:val="008430C6"/>
    <w:rsid w:val="0084504C"/>
    <w:rsid w:val="00854B60"/>
    <w:rsid w:val="00857728"/>
    <w:rsid w:val="00857B9D"/>
    <w:rsid w:val="00857BE3"/>
    <w:rsid w:val="00861598"/>
    <w:rsid w:val="00862155"/>
    <w:rsid w:val="00865F68"/>
    <w:rsid w:val="00867AE9"/>
    <w:rsid w:val="00871AAE"/>
    <w:rsid w:val="00873134"/>
    <w:rsid w:val="008747A7"/>
    <w:rsid w:val="008748E9"/>
    <w:rsid w:val="0087795E"/>
    <w:rsid w:val="00877A15"/>
    <w:rsid w:val="00877C37"/>
    <w:rsid w:val="008800BB"/>
    <w:rsid w:val="008869A1"/>
    <w:rsid w:val="00893583"/>
    <w:rsid w:val="008A0867"/>
    <w:rsid w:val="008A123B"/>
    <w:rsid w:val="008A22C3"/>
    <w:rsid w:val="008A5DE2"/>
    <w:rsid w:val="008B0484"/>
    <w:rsid w:val="008B2F17"/>
    <w:rsid w:val="008B391B"/>
    <w:rsid w:val="008B3DB1"/>
    <w:rsid w:val="008B5575"/>
    <w:rsid w:val="008B6131"/>
    <w:rsid w:val="008B65EE"/>
    <w:rsid w:val="008C0087"/>
    <w:rsid w:val="008C1C52"/>
    <w:rsid w:val="008C2BE2"/>
    <w:rsid w:val="008C37A2"/>
    <w:rsid w:val="008C37FA"/>
    <w:rsid w:val="008C57F5"/>
    <w:rsid w:val="008C724E"/>
    <w:rsid w:val="008C7B09"/>
    <w:rsid w:val="008E4FA8"/>
    <w:rsid w:val="008E75C1"/>
    <w:rsid w:val="008E7BDF"/>
    <w:rsid w:val="008E7DA1"/>
    <w:rsid w:val="008F07BB"/>
    <w:rsid w:val="008F512B"/>
    <w:rsid w:val="008F57C1"/>
    <w:rsid w:val="008F5AC6"/>
    <w:rsid w:val="008F68C3"/>
    <w:rsid w:val="008F6EFC"/>
    <w:rsid w:val="00900759"/>
    <w:rsid w:val="00902A16"/>
    <w:rsid w:val="00905F04"/>
    <w:rsid w:val="00916A9A"/>
    <w:rsid w:val="0092465C"/>
    <w:rsid w:val="00925304"/>
    <w:rsid w:val="00925802"/>
    <w:rsid w:val="009259F1"/>
    <w:rsid w:val="00927140"/>
    <w:rsid w:val="00930717"/>
    <w:rsid w:val="00930F82"/>
    <w:rsid w:val="00932020"/>
    <w:rsid w:val="0093214B"/>
    <w:rsid w:val="00932951"/>
    <w:rsid w:val="009349A3"/>
    <w:rsid w:val="00935061"/>
    <w:rsid w:val="00936683"/>
    <w:rsid w:val="00937DE2"/>
    <w:rsid w:val="00944008"/>
    <w:rsid w:val="00944E73"/>
    <w:rsid w:val="00945D22"/>
    <w:rsid w:val="00946772"/>
    <w:rsid w:val="00950134"/>
    <w:rsid w:val="009511E9"/>
    <w:rsid w:val="0095127D"/>
    <w:rsid w:val="00952EE2"/>
    <w:rsid w:val="00953CB3"/>
    <w:rsid w:val="00955A05"/>
    <w:rsid w:val="0095607B"/>
    <w:rsid w:val="00956660"/>
    <w:rsid w:val="00957A23"/>
    <w:rsid w:val="00961BFD"/>
    <w:rsid w:val="00961CB6"/>
    <w:rsid w:val="00961F15"/>
    <w:rsid w:val="00962470"/>
    <w:rsid w:val="00965A52"/>
    <w:rsid w:val="0097092B"/>
    <w:rsid w:val="00970A33"/>
    <w:rsid w:val="00970E62"/>
    <w:rsid w:val="0097216F"/>
    <w:rsid w:val="00973E49"/>
    <w:rsid w:val="00977B15"/>
    <w:rsid w:val="00980DED"/>
    <w:rsid w:val="009816CB"/>
    <w:rsid w:val="00981E33"/>
    <w:rsid w:val="00985786"/>
    <w:rsid w:val="0098771A"/>
    <w:rsid w:val="009912D3"/>
    <w:rsid w:val="009929F5"/>
    <w:rsid w:val="00993C47"/>
    <w:rsid w:val="00993D68"/>
    <w:rsid w:val="009940A3"/>
    <w:rsid w:val="00995EC2"/>
    <w:rsid w:val="00996F3C"/>
    <w:rsid w:val="009A1465"/>
    <w:rsid w:val="009A2DC3"/>
    <w:rsid w:val="009A6A00"/>
    <w:rsid w:val="009A7613"/>
    <w:rsid w:val="009B2BA7"/>
    <w:rsid w:val="009B3E55"/>
    <w:rsid w:val="009B4276"/>
    <w:rsid w:val="009B49AD"/>
    <w:rsid w:val="009B4D10"/>
    <w:rsid w:val="009B56E2"/>
    <w:rsid w:val="009B6676"/>
    <w:rsid w:val="009B7BE9"/>
    <w:rsid w:val="009C069C"/>
    <w:rsid w:val="009C24A4"/>
    <w:rsid w:val="009C3161"/>
    <w:rsid w:val="009C456F"/>
    <w:rsid w:val="009D1105"/>
    <w:rsid w:val="009D2350"/>
    <w:rsid w:val="009D45F8"/>
    <w:rsid w:val="009D4677"/>
    <w:rsid w:val="009D584F"/>
    <w:rsid w:val="009E03E1"/>
    <w:rsid w:val="009E1DC7"/>
    <w:rsid w:val="009E1EF4"/>
    <w:rsid w:val="009E28C9"/>
    <w:rsid w:val="009E455A"/>
    <w:rsid w:val="009E4C7F"/>
    <w:rsid w:val="009E62B4"/>
    <w:rsid w:val="009F1208"/>
    <w:rsid w:val="009F426B"/>
    <w:rsid w:val="009F6DE3"/>
    <w:rsid w:val="009F762D"/>
    <w:rsid w:val="00A03364"/>
    <w:rsid w:val="00A04ABC"/>
    <w:rsid w:val="00A0526B"/>
    <w:rsid w:val="00A0643D"/>
    <w:rsid w:val="00A074F1"/>
    <w:rsid w:val="00A07E05"/>
    <w:rsid w:val="00A1170F"/>
    <w:rsid w:val="00A120B0"/>
    <w:rsid w:val="00A128FC"/>
    <w:rsid w:val="00A12DD8"/>
    <w:rsid w:val="00A13EF1"/>
    <w:rsid w:val="00A1431D"/>
    <w:rsid w:val="00A150BF"/>
    <w:rsid w:val="00A16835"/>
    <w:rsid w:val="00A21D41"/>
    <w:rsid w:val="00A232D5"/>
    <w:rsid w:val="00A251BA"/>
    <w:rsid w:val="00A264B2"/>
    <w:rsid w:val="00A30739"/>
    <w:rsid w:val="00A32A56"/>
    <w:rsid w:val="00A33D20"/>
    <w:rsid w:val="00A345A4"/>
    <w:rsid w:val="00A34786"/>
    <w:rsid w:val="00A41283"/>
    <w:rsid w:val="00A42267"/>
    <w:rsid w:val="00A43328"/>
    <w:rsid w:val="00A463E7"/>
    <w:rsid w:val="00A512E8"/>
    <w:rsid w:val="00A52B06"/>
    <w:rsid w:val="00A548D5"/>
    <w:rsid w:val="00A552D1"/>
    <w:rsid w:val="00A560BF"/>
    <w:rsid w:val="00A56124"/>
    <w:rsid w:val="00A563C9"/>
    <w:rsid w:val="00A607BC"/>
    <w:rsid w:val="00A63D92"/>
    <w:rsid w:val="00A66AD2"/>
    <w:rsid w:val="00A702A4"/>
    <w:rsid w:val="00A72A52"/>
    <w:rsid w:val="00A7386A"/>
    <w:rsid w:val="00A739BA"/>
    <w:rsid w:val="00A73B0C"/>
    <w:rsid w:val="00A73BF6"/>
    <w:rsid w:val="00A74625"/>
    <w:rsid w:val="00A75361"/>
    <w:rsid w:val="00A76721"/>
    <w:rsid w:val="00A82343"/>
    <w:rsid w:val="00A8383A"/>
    <w:rsid w:val="00A848D9"/>
    <w:rsid w:val="00A85A5A"/>
    <w:rsid w:val="00A877F6"/>
    <w:rsid w:val="00A879D6"/>
    <w:rsid w:val="00A87D86"/>
    <w:rsid w:val="00A90C6A"/>
    <w:rsid w:val="00A92BD4"/>
    <w:rsid w:val="00AA11EA"/>
    <w:rsid w:val="00AA1DEF"/>
    <w:rsid w:val="00AA1F3A"/>
    <w:rsid w:val="00AA3CB7"/>
    <w:rsid w:val="00AA48D0"/>
    <w:rsid w:val="00AA520C"/>
    <w:rsid w:val="00AA5CC4"/>
    <w:rsid w:val="00AA5FE7"/>
    <w:rsid w:val="00AA6049"/>
    <w:rsid w:val="00AB4DA1"/>
    <w:rsid w:val="00AB5DD3"/>
    <w:rsid w:val="00AB5F13"/>
    <w:rsid w:val="00AB6E47"/>
    <w:rsid w:val="00AB713A"/>
    <w:rsid w:val="00AB7FE3"/>
    <w:rsid w:val="00AD1770"/>
    <w:rsid w:val="00AD1B17"/>
    <w:rsid w:val="00AD1C10"/>
    <w:rsid w:val="00AD4728"/>
    <w:rsid w:val="00AD68AA"/>
    <w:rsid w:val="00AD7C78"/>
    <w:rsid w:val="00AE179C"/>
    <w:rsid w:val="00AE1BA8"/>
    <w:rsid w:val="00AE20D4"/>
    <w:rsid w:val="00AE3EA6"/>
    <w:rsid w:val="00AE5B1C"/>
    <w:rsid w:val="00AE5FE4"/>
    <w:rsid w:val="00AE612A"/>
    <w:rsid w:val="00AE7A81"/>
    <w:rsid w:val="00AF0705"/>
    <w:rsid w:val="00AF1321"/>
    <w:rsid w:val="00AF1D56"/>
    <w:rsid w:val="00AF22A4"/>
    <w:rsid w:val="00AF5CC5"/>
    <w:rsid w:val="00AF5F25"/>
    <w:rsid w:val="00B01721"/>
    <w:rsid w:val="00B01F55"/>
    <w:rsid w:val="00B0290F"/>
    <w:rsid w:val="00B02AEA"/>
    <w:rsid w:val="00B065B1"/>
    <w:rsid w:val="00B102F1"/>
    <w:rsid w:val="00B11402"/>
    <w:rsid w:val="00B13985"/>
    <w:rsid w:val="00B145D6"/>
    <w:rsid w:val="00B14DB4"/>
    <w:rsid w:val="00B22E74"/>
    <w:rsid w:val="00B232FA"/>
    <w:rsid w:val="00B258F0"/>
    <w:rsid w:val="00B259C4"/>
    <w:rsid w:val="00B32635"/>
    <w:rsid w:val="00B34EF1"/>
    <w:rsid w:val="00B376BB"/>
    <w:rsid w:val="00B41BC9"/>
    <w:rsid w:val="00B42B12"/>
    <w:rsid w:val="00B434FB"/>
    <w:rsid w:val="00B438F8"/>
    <w:rsid w:val="00B4486C"/>
    <w:rsid w:val="00B519D7"/>
    <w:rsid w:val="00B51AB0"/>
    <w:rsid w:val="00B52A49"/>
    <w:rsid w:val="00B531A6"/>
    <w:rsid w:val="00B532F0"/>
    <w:rsid w:val="00B55ACC"/>
    <w:rsid w:val="00B5692D"/>
    <w:rsid w:val="00B57307"/>
    <w:rsid w:val="00B6208A"/>
    <w:rsid w:val="00B67BF0"/>
    <w:rsid w:val="00B7026C"/>
    <w:rsid w:val="00B7123E"/>
    <w:rsid w:val="00B73007"/>
    <w:rsid w:val="00B761C6"/>
    <w:rsid w:val="00B76D3C"/>
    <w:rsid w:val="00B80839"/>
    <w:rsid w:val="00B80B0A"/>
    <w:rsid w:val="00B81DC8"/>
    <w:rsid w:val="00B85CB1"/>
    <w:rsid w:val="00B86E00"/>
    <w:rsid w:val="00B90889"/>
    <w:rsid w:val="00B90D81"/>
    <w:rsid w:val="00B9136A"/>
    <w:rsid w:val="00B91A34"/>
    <w:rsid w:val="00B927C8"/>
    <w:rsid w:val="00B94869"/>
    <w:rsid w:val="00B94C85"/>
    <w:rsid w:val="00B966BE"/>
    <w:rsid w:val="00BA4A5D"/>
    <w:rsid w:val="00BB11B9"/>
    <w:rsid w:val="00BB5C8B"/>
    <w:rsid w:val="00BB6BAA"/>
    <w:rsid w:val="00BB741B"/>
    <w:rsid w:val="00BC2821"/>
    <w:rsid w:val="00BC6B64"/>
    <w:rsid w:val="00BD196E"/>
    <w:rsid w:val="00BD486D"/>
    <w:rsid w:val="00BD6D44"/>
    <w:rsid w:val="00BD7155"/>
    <w:rsid w:val="00BE1EDD"/>
    <w:rsid w:val="00BE2FA7"/>
    <w:rsid w:val="00BE3511"/>
    <w:rsid w:val="00BE421A"/>
    <w:rsid w:val="00BE5815"/>
    <w:rsid w:val="00BE70F9"/>
    <w:rsid w:val="00BF4427"/>
    <w:rsid w:val="00BF6DB2"/>
    <w:rsid w:val="00BF785D"/>
    <w:rsid w:val="00C00410"/>
    <w:rsid w:val="00C0101F"/>
    <w:rsid w:val="00C028C7"/>
    <w:rsid w:val="00C050CD"/>
    <w:rsid w:val="00C056A0"/>
    <w:rsid w:val="00C12D99"/>
    <w:rsid w:val="00C132B5"/>
    <w:rsid w:val="00C13F93"/>
    <w:rsid w:val="00C158E2"/>
    <w:rsid w:val="00C17ACF"/>
    <w:rsid w:val="00C21372"/>
    <w:rsid w:val="00C23624"/>
    <w:rsid w:val="00C26F3C"/>
    <w:rsid w:val="00C31C80"/>
    <w:rsid w:val="00C35FC5"/>
    <w:rsid w:val="00C44A11"/>
    <w:rsid w:val="00C44BFE"/>
    <w:rsid w:val="00C44E35"/>
    <w:rsid w:val="00C51B18"/>
    <w:rsid w:val="00C52513"/>
    <w:rsid w:val="00C54AA5"/>
    <w:rsid w:val="00C54FAF"/>
    <w:rsid w:val="00C550E8"/>
    <w:rsid w:val="00C57074"/>
    <w:rsid w:val="00C57123"/>
    <w:rsid w:val="00C57929"/>
    <w:rsid w:val="00C60029"/>
    <w:rsid w:val="00C60A73"/>
    <w:rsid w:val="00C61242"/>
    <w:rsid w:val="00C64635"/>
    <w:rsid w:val="00C65704"/>
    <w:rsid w:val="00C65F08"/>
    <w:rsid w:val="00C662C7"/>
    <w:rsid w:val="00C67770"/>
    <w:rsid w:val="00C7017A"/>
    <w:rsid w:val="00C710D9"/>
    <w:rsid w:val="00C73E8E"/>
    <w:rsid w:val="00C77390"/>
    <w:rsid w:val="00C82760"/>
    <w:rsid w:val="00C829B1"/>
    <w:rsid w:val="00C83AF1"/>
    <w:rsid w:val="00C861D1"/>
    <w:rsid w:val="00C877E8"/>
    <w:rsid w:val="00C87D5C"/>
    <w:rsid w:val="00C9257D"/>
    <w:rsid w:val="00C97C5D"/>
    <w:rsid w:val="00C97CDA"/>
    <w:rsid w:val="00CA2AE5"/>
    <w:rsid w:val="00CA73D2"/>
    <w:rsid w:val="00CB2646"/>
    <w:rsid w:val="00CB415A"/>
    <w:rsid w:val="00CB5BAA"/>
    <w:rsid w:val="00CC08F0"/>
    <w:rsid w:val="00CC2599"/>
    <w:rsid w:val="00CC28C6"/>
    <w:rsid w:val="00CD3D52"/>
    <w:rsid w:val="00CD4571"/>
    <w:rsid w:val="00CD46D4"/>
    <w:rsid w:val="00CD51BE"/>
    <w:rsid w:val="00CD5A95"/>
    <w:rsid w:val="00CD5BAE"/>
    <w:rsid w:val="00CD6CBC"/>
    <w:rsid w:val="00CD76BD"/>
    <w:rsid w:val="00CE0122"/>
    <w:rsid w:val="00CE6CED"/>
    <w:rsid w:val="00CF0409"/>
    <w:rsid w:val="00CF04EC"/>
    <w:rsid w:val="00CF0B17"/>
    <w:rsid w:val="00CF1BF4"/>
    <w:rsid w:val="00CF2334"/>
    <w:rsid w:val="00CF3832"/>
    <w:rsid w:val="00CF413F"/>
    <w:rsid w:val="00CF4669"/>
    <w:rsid w:val="00CF5DDD"/>
    <w:rsid w:val="00CF7519"/>
    <w:rsid w:val="00D03152"/>
    <w:rsid w:val="00D047B7"/>
    <w:rsid w:val="00D0619C"/>
    <w:rsid w:val="00D0665F"/>
    <w:rsid w:val="00D0683A"/>
    <w:rsid w:val="00D06BA1"/>
    <w:rsid w:val="00D07927"/>
    <w:rsid w:val="00D114C8"/>
    <w:rsid w:val="00D125A2"/>
    <w:rsid w:val="00D13C67"/>
    <w:rsid w:val="00D14786"/>
    <w:rsid w:val="00D17EC4"/>
    <w:rsid w:val="00D23487"/>
    <w:rsid w:val="00D24108"/>
    <w:rsid w:val="00D25B2A"/>
    <w:rsid w:val="00D25E26"/>
    <w:rsid w:val="00D26971"/>
    <w:rsid w:val="00D31C91"/>
    <w:rsid w:val="00D31E8F"/>
    <w:rsid w:val="00D338FE"/>
    <w:rsid w:val="00D33B92"/>
    <w:rsid w:val="00D3548B"/>
    <w:rsid w:val="00D3561C"/>
    <w:rsid w:val="00D404F0"/>
    <w:rsid w:val="00D419F5"/>
    <w:rsid w:val="00D45187"/>
    <w:rsid w:val="00D45838"/>
    <w:rsid w:val="00D46DB7"/>
    <w:rsid w:val="00D47201"/>
    <w:rsid w:val="00D512DF"/>
    <w:rsid w:val="00D5228B"/>
    <w:rsid w:val="00D524A4"/>
    <w:rsid w:val="00D5477C"/>
    <w:rsid w:val="00D55998"/>
    <w:rsid w:val="00D60B0F"/>
    <w:rsid w:val="00D60C75"/>
    <w:rsid w:val="00D6281C"/>
    <w:rsid w:val="00D63BE0"/>
    <w:rsid w:val="00D65A89"/>
    <w:rsid w:val="00D65B91"/>
    <w:rsid w:val="00D66951"/>
    <w:rsid w:val="00D67A4C"/>
    <w:rsid w:val="00D710C1"/>
    <w:rsid w:val="00D7357E"/>
    <w:rsid w:val="00D8083A"/>
    <w:rsid w:val="00D81F33"/>
    <w:rsid w:val="00D83204"/>
    <w:rsid w:val="00D86DEA"/>
    <w:rsid w:val="00D929B8"/>
    <w:rsid w:val="00D92BA9"/>
    <w:rsid w:val="00D9389A"/>
    <w:rsid w:val="00D94698"/>
    <w:rsid w:val="00D9586C"/>
    <w:rsid w:val="00D9669A"/>
    <w:rsid w:val="00D97940"/>
    <w:rsid w:val="00DA1D03"/>
    <w:rsid w:val="00DA47D5"/>
    <w:rsid w:val="00DA5520"/>
    <w:rsid w:val="00DA7DD7"/>
    <w:rsid w:val="00DB1510"/>
    <w:rsid w:val="00DB275F"/>
    <w:rsid w:val="00DB3BC2"/>
    <w:rsid w:val="00DB4D41"/>
    <w:rsid w:val="00DB6AD2"/>
    <w:rsid w:val="00DB795B"/>
    <w:rsid w:val="00DC0A21"/>
    <w:rsid w:val="00DC3120"/>
    <w:rsid w:val="00DC6265"/>
    <w:rsid w:val="00DC6749"/>
    <w:rsid w:val="00DC7066"/>
    <w:rsid w:val="00DD0014"/>
    <w:rsid w:val="00DD237D"/>
    <w:rsid w:val="00DD4716"/>
    <w:rsid w:val="00DD5152"/>
    <w:rsid w:val="00DD6505"/>
    <w:rsid w:val="00DD6979"/>
    <w:rsid w:val="00DE55C2"/>
    <w:rsid w:val="00DE72D3"/>
    <w:rsid w:val="00DF0D0C"/>
    <w:rsid w:val="00DF12F0"/>
    <w:rsid w:val="00DF1EA1"/>
    <w:rsid w:val="00DF459F"/>
    <w:rsid w:val="00DF78F9"/>
    <w:rsid w:val="00DF79C3"/>
    <w:rsid w:val="00E02D2A"/>
    <w:rsid w:val="00E02E65"/>
    <w:rsid w:val="00E035ED"/>
    <w:rsid w:val="00E04029"/>
    <w:rsid w:val="00E04CC2"/>
    <w:rsid w:val="00E05494"/>
    <w:rsid w:val="00E058C3"/>
    <w:rsid w:val="00E05DC0"/>
    <w:rsid w:val="00E07D7D"/>
    <w:rsid w:val="00E1355E"/>
    <w:rsid w:val="00E13E06"/>
    <w:rsid w:val="00E165E1"/>
    <w:rsid w:val="00E175A2"/>
    <w:rsid w:val="00E23195"/>
    <w:rsid w:val="00E2518F"/>
    <w:rsid w:val="00E2537F"/>
    <w:rsid w:val="00E25E19"/>
    <w:rsid w:val="00E26E59"/>
    <w:rsid w:val="00E27292"/>
    <w:rsid w:val="00E3293E"/>
    <w:rsid w:val="00E412DA"/>
    <w:rsid w:val="00E439B5"/>
    <w:rsid w:val="00E464EF"/>
    <w:rsid w:val="00E46FA2"/>
    <w:rsid w:val="00E47109"/>
    <w:rsid w:val="00E510BC"/>
    <w:rsid w:val="00E512BB"/>
    <w:rsid w:val="00E519E4"/>
    <w:rsid w:val="00E55719"/>
    <w:rsid w:val="00E55792"/>
    <w:rsid w:val="00E57A25"/>
    <w:rsid w:val="00E64B9B"/>
    <w:rsid w:val="00E70DEF"/>
    <w:rsid w:val="00E76FBA"/>
    <w:rsid w:val="00E7748C"/>
    <w:rsid w:val="00E77AF9"/>
    <w:rsid w:val="00E81F0F"/>
    <w:rsid w:val="00E83CB3"/>
    <w:rsid w:val="00E86680"/>
    <w:rsid w:val="00E877D7"/>
    <w:rsid w:val="00E921A8"/>
    <w:rsid w:val="00E95119"/>
    <w:rsid w:val="00E96104"/>
    <w:rsid w:val="00E96BCC"/>
    <w:rsid w:val="00E97FC9"/>
    <w:rsid w:val="00EA010D"/>
    <w:rsid w:val="00EA2332"/>
    <w:rsid w:val="00EA25C5"/>
    <w:rsid w:val="00EA35E7"/>
    <w:rsid w:val="00EA708A"/>
    <w:rsid w:val="00EA738C"/>
    <w:rsid w:val="00EA74D8"/>
    <w:rsid w:val="00EA7895"/>
    <w:rsid w:val="00EA7999"/>
    <w:rsid w:val="00EB09E0"/>
    <w:rsid w:val="00EB2486"/>
    <w:rsid w:val="00EB3D70"/>
    <w:rsid w:val="00EB7933"/>
    <w:rsid w:val="00EB7E6B"/>
    <w:rsid w:val="00EC01D9"/>
    <w:rsid w:val="00ED2739"/>
    <w:rsid w:val="00ED4525"/>
    <w:rsid w:val="00ED7A78"/>
    <w:rsid w:val="00EE144F"/>
    <w:rsid w:val="00EE59FF"/>
    <w:rsid w:val="00EE6E33"/>
    <w:rsid w:val="00EF1D19"/>
    <w:rsid w:val="00EF30A3"/>
    <w:rsid w:val="00EF6A84"/>
    <w:rsid w:val="00EF738C"/>
    <w:rsid w:val="00F01432"/>
    <w:rsid w:val="00F02109"/>
    <w:rsid w:val="00F02FA2"/>
    <w:rsid w:val="00F03082"/>
    <w:rsid w:val="00F04B27"/>
    <w:rsid w:val="00F05BC4"/>
    <w:rsid w:val="00F062B0"/>
    <w:rsid w:val="00F11F10"/>
    <w:rsid w:val="00F123EF"/>
    <w:rsid w:val="00F23570"/>
    <w:rsid w:val="00F2479D"/>
    <w:rsid w:val="00F2637D"/>
    <w:rsid w:val="00F270A5"/>
    <w:rsid w:val="00F30E37"/>
    <w:rsid w:val="00F31A00"/>
    <w:rsid w:val="00F31D38"/>
    <w:rsid w:val="00F343A9"/>
    <w:rsid w:val="00F4350C"/>
    <w:rsid w:val="00F45174"/>
    <w:rsid w:val="00F4650C"/>
    <w:rsid w:val="00F4695E"/>
    <w:rsid w:val="00F4703F"/>
    <w:rsid w:val="00F479CA"/>
    <w:rsid w:val="00F50056"/>
    <w:rsid w:val="00F52729"/>
    <w:rsid w:val="00F52BD1"/>
    <w:rsid w:val="00F534A9"/>
    <w:rsid w:val="00F5364A"/>
    <w:rsid w:val="00F563E7"/>
    <w:rsid w:val="00F564FE"/>
    <w:rsid w:val="00F6158D"/>
    <w:rsid w:val="00F646C4"/>
    <w:rsid w:val="00F64ADC"/>
    <w:rsid w:val="00F67C54"/>
    <w:rsid w:val="00F752FE"/>
    <w:rsid w:val="00F7534F"/>
    <w:rsid w:val="00F836B6"/>
    <w:rsid w:val="00F83EFA"/>
    <w:rsid w:val="00F87F50"/>
    <w:rsid w:val="00F90B6D"/>
    <w:rsid w:val="00F924E2"/>
    <w:rsid w:val="00F92FB6"/>
    <w:rsid w:val="00F9335A"/>
    <w:rsid w:val="00F96D88"/>
    <w:rsid w:val="00FA0915"/>
    <w:rsid w:val="00FA097D"/>
    <w:rsid w:val="00FA49B8"/>
    <w:rsid w:val="00FA4D92"/>
    <w:rsid w:val="00FB0E0E"/>
    <w:rsid w:val="00FB1A70"/>
    <w:rsid w:val="00FB3F8D"/>
    <w:rsid w:val="00FC130B"/>
    <w:rsid w:val="00FC1443"/>
    <w:rsid w:val="00FC3ACB"/>
    <w:rsid w:val="00FC5388"/>
    <w:rsid w:val="00FD20D4"/>
    <w:rsid w:val="00FD2755"/>
    <w:rsid w:val="00FD3644"/>
    <w:rsid w:val="00FD3E9F"/>
    <w:rsid w:val="00FD49DE"/>
    <w:rsid w:val="00FD6FD8"/>
    <w:rsid w:val="00FD758B"/>
    <w:rsid w:val="00FE1B82"/>
    <w:rsid w:val="00FE632E"/>
    <w:rsid w:val="00FF042E"/>
    <w:rsid w:val="00FF2FBB"/>
    <w:rsid w:val="00FF43B6"/>
    <w:rsid w:val="00FF43D6"/>
    <w:rsid w:val="00FF4C39"/>
    <w:rsid w:val="00FF4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A8553E"/>
  <w14:defaultImageDpi w14:val="32767"/>
  <w15:chartTrackingRefBased/>
  <w15:docId w15:val="{7AC4B657-95E6-7442-B875-CF420C4A2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96432"/>
    <w:rPr>
      <w:rFonts w:ascii="Times New Roman" w:eastAsia="MS Mincho" w:hAnsi="Times New Roman" w:cs="Times New Roman"/>
      <w:kern w:val="0"/>
      <w:lang w:val="de-DE"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CA2A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A2A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2AE5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n-US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A2AE5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val="en-US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2AE5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val="en-US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2AE5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val="en-US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2AE5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val="en-US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2AE5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val="en-US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2AE5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val="en-US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2AE5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A2AE5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2AE5"/>
    <w:rPr>
      <w:rFonts w:eastAsiaTheme="majorEastAsia" w:cstheme="majorBidi"/>
      <w:color w:val="0F4761" w:themeColor="accent1" w:themeShade="BF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A2AE5"/>
    <w:rPr>
      <w:rFonts w:eastAsiaTheme="majorEastAsia" w:cstheme="majorBidi"/>
      <w:i/>
      <w:iCs/>
      <w:color w:val="0F4761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2AE5"/>
    <w:rPr>
      <w:rFonts w:eastAsiaTheme="majorEastAsia" w:cstheme="majorBidi"/>
      <w:color w:val="0F4761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2AE5"/>
    <w:rPr>
      <w:rFonts w:eastAsiaTheme="majorEastAsia" w:cstheme="majorBidi"/>
      <w:i/>
      <w:iCs/>
      <w:color w:val="595959" w:themeColor="text1" w:themeTint="A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2AE5"/>
    <w:rPr>
      <w:rFonts w:eastAsiaTheme="majorEastAsia" w:cstheme="majorBidi"/>
      <w:color w:val="595959" w:themeColor="text1" w:themeTint="A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2AE5"/>
    <w:rPr>
      <w:rFonts w:eastAsiaTheme="majorEastAsia" w:cstheme="majorBidi"/>
      <w:i/>
      <w:iCs/>
      <w:color w:val="272727" w:themeColor="text1" w:themeTint="D8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2AE5"/>
    <w:rPr>
      <w:rFonts w:eastAsiaTheme="majorEastAsia" w:cstheme="majorBidi"/>
      <w:color w:val="272727" w:themeColor="text1" w:themeTint="D8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CA2AE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CA2AE5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CA2AE5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US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CA2AE5"/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rsid w:val="00CA2AE5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val="en-US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CA2AE5"/>
    <w:rPr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uiPriority w:val="34"/>
    <w:qFormat/>
    <w:rsid w:val="00CA2AE5"/>
    <w:pPr>
      <w:ind w:left="720"/>
      <w:contextualSpacing/>
    </w:pPr>
    <w:rPr>
      <w:rFonts w:asciiTheme="minorHAnsi" w:eastAsiaTheme="minorHAnsi" w:hAnsiTheme="minorHAnsi" w:cstheme="minorBidi"/>
      <w:kern w:val="2"/>
      <w:lang w:val="en-US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CA2AE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A2A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val="en-US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A2AE5"/>
    <w:rPr>
      <w:i/>
      <w:iCs/>
      <w:color w:val="0F4761" w:themeColor="accent1" w:themeShade="BF"/>
      <w:lang w:val="en-US"/>
    </w:rPr>
  </w:style>
  <w:style w:type="character" w:styleId="IntenseReference">
    <w:name w:val="Intense Reference"/>
    <w:basedOn w:val="DefaultParagraphFont"/>
    <w:uiPriority w:val="32"/>
    <w:qFormat/>
    <w:rsid w:val="00CA2AE5"/>
    <w:rPr>
      <w:b/>
      <w:bCs/>
      <w:smallCaps/>
      <w:color w:val="0F4761" w:themeColor="accent1" w:themeShade="BF"/>
      <w:spacing w:val="5"/>
    </w:rPr>
  </w:style>
  <w:style w:type="paragraph" w:customStyle="1" w:styleId="ManuscriptID">
    <w:name w:val="ManuscriptID"/>
    <w:basedOn w:val="Normal"/>
    <w:rsid w:val="00396432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Intro">
    <w:name w:val="Intro"/>
    <w:basedOn w:val="Normal"/>
    <w:rsid w:val="00396432"/>
    <w:pPr>
      <w:jc w:val="center"/>
    </w:pPr>
    <w:rPr>
      <w:rFonts w:ascii="Arial" w:eastAsia="Times New Roman" w:hAnsi="Arial"/>
      <w:sz w:val="32"/>
      <w:szCs w:val="20"/>
    </w:rPr>
  </w:style>
  <w:style w:type="paragraph" w:styleId="Footer">
    <w:name w:val="footer"/>
    <w:basedOn w:val="Normal"/>
    <w:link w:val="FooterChar"/>
    <w:uiPriority w:val="99"/>
    <w:unhideWhenUsed/>
    <w:rsid w:val="00396432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6432"/>
    <w:rPr>
      <w:rFonts w:ascii="Times New Roman" w:eastAsia="MS Mincho" w:hAnsi="Times New Roman" w:cs="Times New Roman"/>
      <w:kern w:val="0"/>
      <w:lang w:val="de-DE" w:eastAsia="ja-JP"/>
      <w14:ligatures w14:val="none"/>
    </w:rPr>
  </w:style>
  <w:style w:type="character" w:styleId="Hyperlink">
    <w:name w:val="Hyperlink"/>
    <w:uiPriority w:val="99"/>
    <w:unhideWhenUsed/>
    <w:rsid w:val="00396432"/>
    <w:rPr>
      <w:color w:val="0563C1"/>
      <w:u w:val="single"/>
    </w:rPr>
  </w:style>
  <w:style w:type="paragraph" w:customStyle="1" w:styleId="BATitle">
    <w:name w:val="BA_Title"/>
    <w:basedOn w:val="Normal"/>
    <w:next w:val="BBAuthorName"/>
    <w:autoRedefine/>
    <w:rsid w:val="00FF4C39"/>
    <w:pPr>
      <w:spacing w:after="180" w:line="276" w:lineRule="auto"/>
      <w:jc w:val="both"/>
    </w:pPr>
    <w:rPr>
      <w:rFonts w:ascii="Myriad Pro Light" w:eastAsia="Times New Roman" w:hAnsi="Myriad Pro Light" w:cs="Arial"/>
      <w:b/>
      <w:bCs/>
      <w:color w:val="000000" w:themeColor="text1"/>
      <w:kern w:val="36"/>
      <w:sz w:val="34"/>
      <w:szCs w:val="34"/>
      <w:lang w:val="en-US" w:eastAsia="en-US"/>
    </w:rPr>
  </w:style>
  <w:style w:type="paragraph" w:customStyle="1" w:styleId="BBAuthorName">
    <w:name w:val="BB_Author_Name"/>
    <w:basedOn w:val="Normal"/>
    <w:next w:val="Normal"/>
    <w:autoRedefine/>
    <w:rsid w:val="00396432"/>
    <w:pPr>
      <w:spacing w:after="180" w:line="276" w:lineRule="auto"/>
      <w:jc w:val="both"/>
    </w:pPr>
    <w:rPr>
      <w:rFonts w:eastAsia="Times New Roman"/>
      <w:kern w:val="26"/>
      <w:szCs w:val="20"/>
      <w:lang w:val="en-GB" w:eastAsia="en-US"/>
    </w:rPr>
  </w:style>
  <w:style w:type="paragraph" w:customStyle="1" w:styleId="SMSubheading">
    <w:name w:val="SM Subheading"/>
    <w:basedOn w:val="Normal"/>
    <w:qFormat/>
    <w:rsid w:val="009B49AD"/>
    <w:rPr>
      <w:rFonts w:eastAsia="Times New Roman"/>
      <w:szCs w:val="20"/>
      <w:u w:val="words"/>
      <w:lang w:val="en-US" w:eastAsia="en-US"/>
    </w:rPr>
  </w:style>
  <w:style w:type="character" w:styleId="Emphasis">
    <w:name w:val="Emphasis"/>
    <w:basedOn w:val="DefaultParagraphFont"/>
    <w:uiPriority w:val="20"/>
    <w:qFormat/>
    <w:rsid w:val="009B49AD"/>
    <w:rPr>
      <w:i/>
      <w:iCs/>
    </w:rPr>
  </w:style>
  <w:style w:type="character" w:customStyle="1" w:styleId="normaltextrun">
    <w:name w:val="normaltextrun"/>
    <w:basedOn w:val="DefaultParagraphFont"/>
    <w:rsid w:val="009B49AD"/>
  </w:style>
  <w:style w:type="character" w:customStyle="1" w:styleId="code">
    <w:name w:val="code"/>
    <w:basedOn w:val="DefaultParagraphFont"/>
    <w:rsid w:val="009B49AD"/>
  </w:style>
  <w:style w:type="paragraph" w:customStyle="1" w:styleId="P1">
    <w:name w:val="P1"/>
    <w:basedOn w:val="Normal"/>
    <w:link w:val="P1Char"/>
    <w:qFormat/>
    <w:rsid w:val="009B49AD"/>
    <w:pPr>
      <w:spacing w:line="225" w:lineRule="exact"/>
    </w:pPr>
    <w:rPr>
      <w:rFonts w:ascii="Arial" w:hAnsi="Arial"/>
      <w:sz w:val="17"/>
      <w:lang w:val="en-US"/>
    </w:rPr>
  </w:style>
  <w:style w:type="character" w:customStyle="1" w:styleId="P1Char">
    <w:name w:val="P1 Char"/>
    <w:link w:val="P1"/>
    <w:rsid w:val="009B49AD"/>
    <w:rPr>
      <w:rFonts w:ascii="Arial" w:eastAsia="MS Mincho" w:hAnsi="Arial" w:cs="Times New Roman"/>
      <w:kern w:val="0"/>
      <w:sz w:val="17"/>
      <w:lang w:val="en-US" w:eastAsia="ja-JP"/>
      <w14:ligatures w14:val="none"/>
    </w:rPr>
  </w:style>
  <w:style w:type="paragraph" w:customStyle="1" w:styleId="SMHeading">
    <w:name w:val="SM Heading"/>
    <w:basedOn w:val="Heading1"/>
    <w:qFormat/>
    <w:rsid w:val="00DC6265"/>
    <w:pPr>
      <w:keepLines w:val="0"/>
      <w:spacing w:before="240" w:after="60"/>
    </w:pPr>
    <w:rPr>
      <w:rFonts w:ascii="Times New Roman" w:eastAsia="Times New Roman" w:hAnsi="Times New Roman" w:cs="Times New Roman"/>
      <w:b/>
      <w:bCs/>
      <w:color w:val="auto"/>
      <w:kern w:val="32"/>
      <w:sz w:val="24"/>
      <w:szCs w:val="24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73BF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3BF6"/>
    <w:rPr>
      <w:rFonts w:ascii="Times New Roman" w:eastAsia="MS Mincho" w:hAnsi="Times New Roman" w:cs="Times New Roman"/>
      <w:kern w:val="0"/>
      <w:lang w:val="de-DE"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7" Type="http://schemas.openxmlformats.org/officeDocument/2006/relationships/hyperlink" Target="mailto:dipa@iisc.ac.in" TargetMode="Externa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debasisdas@iisc.ac.in" TargetMode="Externa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5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21</Pages>
  <Words>1599</Words>
  <Characters>11689</Characters>
  <Application>Microsoft Office Word</Application>
  <DocSecurity>0</DocSecurity>
  <Lines>324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Reshma Ramakrishnan</dc:creator>
  <cp:keywords/>
  <dc:description/>
  <cp:lastModifiedBy>Debasis Das</cp:lastModifiedBy>
  <cp:revision>52</cp:revision>
  <dcterms:created xsi:type="dcterms:W3CDTF">2025-12-26T05:00:00Z</dcterms:created>
  <dcterms:modified xsi:type="dcterms:W3CDTF">2026-02-21T07:41:00Z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6d4940a5-5357-4488-9d6e-108b6d4ddf57</vt:lpwstr>
  </property>
</Properties>
</file>