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34B3" w:rsidRDefault="00610B53">
      <w:pPr>
        <w:widowControl/>
        <w:jc w:val="left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Supplemental Materials</w:t>
      </w:r>
    </w:p>
    <w:p w:rsidR="00CE742F" w:rsidRDefault="00CE742F">
      <w:pPr>
        <w:widowControl/>
        <w:jc w:val="left"/>
        <w:rPr>
          <w:rFonts w:ascii="Arial" w:hAnsi="Arial" w:cs="Arial" w:hint="eastAsia"/>
          <w:b/>
          <w:sz w:val="28"/>
        </w:rPr>
      </w:pPr>
    </w:p>
    <w:p w:rsidR="005E34B3" w:rsidRDefault="00610B53">
      <w:pPr>
        <w:widowControl/>
        <w:jc w:val="center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sz w:val="22"/>
        </w:rPr>
        <w:t xml:space="preserve">Table </w:t>
      </w:r>
      <w:r>
        <w:rPr>
          <w:rFonts w:ascii="Arial" w:hAnsi="Arial" w:cs="Arial"/>
          <w:b/>
          <w:sz w:val="22"/>
        </w:rPr>
        <w:t>S</w:t>
      </w:r>
      <w:r>
        <w:rPr>
          <w:rFonts w:ascii="Arial" w:hAnsi="Arial" w:cs="Arial" w:hint="eastAsia"/>
          <w:b/>
          <w:sz w:val="22"/>
        </w:rPr>
        <w:t xml:space="preserve">1. </w:t>
      </w:r>
      <w:r>
        <w:rPr>
          <w:rFonts w:ascii="Arial" w:hAnsi="Arial" w:cs="Arial"/>
          <w:sz w:val="22"/>
        </w:rPr>
        <w:t xml:space="preserve">The sequences of the </w:t>
      </w:r>
      <w:bookmarkStart w:id="0" w:name="_Hlk78104989"/>
      <w:r>
        <w:rPr>
          <w:rFonts w:ascii="Arial" w:hAnsi="Arial" w:cs="Arial" w:hint="eastAsia"/>
          <w:sz w:val="22"/>
        </w:rPr>
        <w:t xml:space="preserve">miR-34 </w:t>
      </w:r>
      <w:r>
        <w:rPr>
          <w:rFonts w:ascii="Arial" w:hAnsi="Arial" w:cs="Arial"/>
          <w:sz w:val="22"/>
        </w:rPr>
        <w:t>modified forms</w:t>
      </w:r>
      <w:bookmarkEnd w:id="0"/>
      <w:r>
        <w:rPr>
          <w:rFonts w:ascii="Arial" w:hAnsi="Arial" w:cs="Arial"/>
          <w:sz w:val="22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5"/>
        <w:gridCol w:w="3647"/>
        <w:gridCol w:w="765"/>
        <w:gridCol w:w="3635"/>
      </w:tblGrid>
      <w:tr w:rsidR="005E34B3">
        <w:trPr>
          <w:trHeight w:val="375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UUAGCUGGUUGU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GGUUGU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UUAGCUGGUUGU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</w:t>
            </w:r>
            <w:r w:rsidRPr="003F3D6D">
              <w:rPr>
                <w:rFonts w:ascii="Arial" w:hAnsi="Arial" w:cs="Arial"/>
                <w:bCs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GUUGU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U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UUAGCUGGUUGU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GUUGU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UAGCUGGUUGU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U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GUUGU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UAGCUGGUUGU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UAGCUGGUUGU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AGCUGGUUGU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U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AGCUGGUUGU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AGCUGGUUGU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UGGCAGUGUCUUAGCUGGU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U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UGGCAGUGUCUUAGCUGGU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</w:t>
            </w:r>
            <w:r w:rsidRPr="0001372A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UGGCAGUGUCUUAGCUGGU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UGGCAGUGUCUUAGCUGGUU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U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CUGGUUGU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UGGCAGUGUCUUAGCUGGUU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UGGCAGUGUCUUAGCUGGUU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U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UGGCAGUGUCUUAGCUGGUU</w:t>
            </w:r>
            <w:r>
              <w:rPr>
                <w:rFonts w:ascii="Arial" w:hAnsi="Arial" w:cs="Arial"/>
                <w:kern w:val="0"/>
                <w:szCs w:val="21"/>
              </w:rPr>
              <w:t>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U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UGGUUGU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UGGCAGUGUCUUAGCUGGUUG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C</w:t>
            </w:r>
          </w:p>
        </w:tc>
      </w:tr>
      <w:tr w:rsidR="005E34B3">
        <w:trPr>
          <w:trHeight w:val="375"/>
        </w:trPr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GGUUGU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UGGCAGUGUCUUAGCUGGUUG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</w:p>
        </w:tc>
      </w:tr>
      <w:tr w:rsidR="005E34B3">
        <w:trPr>
          <w:trHeight w:val="375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AM20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E34B3" w:rsidRDefault="00610B5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UGGCAGUGUCUUAGC</w:t>
            </w:r>
            <w:r w:rsidRPr="00F912F4">
              <w:rPr>
                <w:rFonts w:ascii="Arial" w:hAnsi="Arial" w:cs="Arial"/>
                <w:color w:val="0070C0"/>
                <w:kern w:val="0"/>
                <w:szCs w:val="21"/>
              </w:rPr>
              <w:t>G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GGUUGU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E34B3" w:rsidRDefault="005E34B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E34B3" w:rsidRDefault="005E34B3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</w:tr>
    </w:tbl>
    <w:p w:rsidR="005E34B3" w:rsidRDefault="00610B53">
      <w:pPr>
        <w:autoSpaceDN w:val="0"/>
        <w:spacing w:after="141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br w:type="page"/>
      </w:r>
    </w:p>
    <w:p w:rsidR="005E34B3" w:rsidRDefault="005E34B3">
      <w:pPr>
        <w:contextualSpacing/>
        <w:jc w:val="left"/>
        <w:rPr>
          <w:rFonts w:ascii="Arial" w:hAnsi="Arial" w:cs="Arial"/>
          <w:b/>
          <w:sz w:val="32"/>
        </w:rPr>
        <w:sectPr w:rsidR="005E34B3">
          <w:pgSz w:w="11906" w:h="16838"/>
          <w:pgMar w:top="1440" w:right="1440" w:bottom="1440" w:left="1440" w:header="851" w:footer="992" w:gutter="0"/>
          <w:cols w:space="425"/>
          <w:docGrid w:type="linesAndChars" w:linePitch="312"/>
        </w:sectPr>
      </w:pPr>
    </w:p>
    <w:p w:rsidR="005E34B3" w:rsidRDefault="00610B53">
      <w:pPr>
        <w:widowControl/>
        <w:spacing w:line="360" w:lineRule="auto"/>
        <w:jc w:val="center"/>
        <w:rPr>
          <w:sz w:val="22"/>
        </w:rPr>
      </w:pPr>
      <w:bookmarkStart w:id="1" w:name="_GoBack"/>
      <w:r>
        <w:rPr>
          <w:noProof/>
          <w:sz w:val="22"/>
        </w:rPr>
        <w:lastRenderedPageBreak/>
        <w:drawing>
          <wp:inline distT="0" distB="0" distL="0" distR="0">
            <wp:extent cx="5084445" cy="44989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4445" cy="449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</w:p>
    <w:p w:rsidR="005E34B3" w:rsidRDefault="00610B53">
      <w:pPr>
        <w:widowControl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Fig</w:t>
      </w:r>
      <w:r>
        <w:rPr>
          <w:rFonts w:ascii="Arial" w:hAnsi="Arial" w:cs="Arial" w:hint="eastAsia"/>
          <w:b/>
          <w:sz w:val="22"/>
        </w:rPr>
        <w:t>ure</w:t>
      </w:r>
      <w:r>
        <w:rPr>
          <w:rFonts w:ascii="Arial" w:hAnsi="Arial" w:cs="Arial"/>
          <w:b/>
          <w:sz w:val="22"/>
        </w:rPr>
        <w:t xml:space="preserve"> S1. </w:t>
      </w:r>
      <w:r>
        <w:rPr>
          <w:rFonts w:ascii="Arial" w:hAnsi="Arial" w:cs="Arial"/>
          <w:sz w:val="22"/>
        </w:rPr>
        <w:t>The inhibitory roles of miR-34a and AM22 in the proliferation of A549, NCI H460, P</w:t>
      </w:r>
      <w:r>
        <w:rPr>
          <w:rFonts w:ascii="Arial" w:hAnsi="Arial" w:cs="Arial" w:hint="eastAsia"/>
          <w:sz w:val="22"/>
        </w:rPr>
        <w:t>anc-1</w:t>
      </w:r>
      <w:r>
        <w:rPr>
          <w:rFonts w:ascii="Arial" w:hAnsi="Arial" w:cs="Arial"/>
          <w:sz w:val="22"/>
        </w:rPr>
        <w:t>, and SGC-7901 cells.</w:t>
      </w:r>
    </w:p>
    <w:p w:rsidR="005E34B3" w:rsidRDefault="00610B53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:rsidR="005E34B3" w:rsidRDefault="00610B53">
      <w:pPr>
        <w:widowControl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>
            <wp:extent cx="5284470" cy="25723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7445" cy="2608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E34B3" w:rsidRDefault="00610B53">
      <w:pPr>
        <w:widowControl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Fig</w:t>
      </w:r>
      <w:r>
        <w:rPr>
          <w:rFonts w:ascii="Arial" w:hAnsi="Arial" w:cs="Arial" w:hint="eastAsia"/>
          <w:b/>
          <w:sz w:val="22"/>
        </w:rPr>
        <w:t>ure</w:t>
      </w:r>
      <w:r>
        <w:rPr>
          <w:rFonts w:ascii="Arial" w:hAnsi="Arial" w:cs="Arial"/>
          <w:b/>
          <w:sz w:val="22"/>
        </w:rPr>
        <w:t xml:space="preserve"> S</w:t>
      </w:r>
      <w:r>
        <w:rPr>
          <w:rFonts w:ascii="Arial" w:hAnsi="Arial" w:cs="Arial" w:hint="eastAsia"/>
          <w:b/>
          <w:sz w:val="22"/>
        </w:rPr>
        <w:t xml:space="preserve">2. </w:t>
      </w:r>
      <w:r>
        <w:rPr>
          <w:rFonts w:ascii="Arial" w:hAnsi="Arial" w:cs="Arial"/>
          <w:sz w:val="22"/>
        </w:rPr>
        <w:t>Real-time PCR data showed the mRNA expression of PGK1</w:t>
      </w:r>
      <w:r>
        <w:rPr>
          <w:rFonts w:ascii="Arial" w:hAnsi="Arial" w:cs="Arial" w:hint="eastAsia"/>
          <w:sz w:val="22"/>
        </w:rPr>
        <w:t>、</w:t>
      </w:r>
      <w:r>
        <w:rPr>
          <w:rFonts w:ascii="Arial" w:hAnsi="Arial" w:cs="Arial"/>
          <w:sz w:val="22"/>
        </w:rPr>
        <w:t>SMAD5</w:t>
      </w:r>
      <w:r>
        <w:rPr>
          <w:rFonts w:ascii="Arial" w:hAnsi="Arial" w:cs="Arial" w:hint="eastAsia"/>
          <w:sz w:val="22"/>
        </w:rPr>
        <w:t>、</w:t>
      </w:r>
      <w:r>
        <w:rPr>
          <w:rFonts w:ascii="Arial" w:hAnsi="Arial" w:cs="Arial"/>
          <w:sz w:val="22"/>
        </w:rPr>
        <w:t>KDM7A</w:t>
      </w:r>
      <w:r>
        <w:rPr>
          <w:rFonts w:ascii="Arial" w:hAnsi="Arial" w:cs="Arial" w:hint="eastAsia"/>
          <w:sz w:val="22"/>
        </w:rPr>
        <w:t>、</w:t>
      </w:r>
      <w:r>
        <w:rPr>
          <w:rFonts w:ascii="Arial" w:hAnsi="Arial" w:cs="Arial"/>
          <w:sz w:val="22"/>
        </w:rPr>
        <w:t>PIK3CA</w:t>
      </w:r>
      <w:r>
        <w:rPr>
          <w:rFonts w:ascii="Arial" w:hAnsi="Arial" w:cs="Arial" w:hint="eastAsia"/>
          <w:sz w:val="22"/>
        </w:rPr>
        <w:t>、</w:t>
      </w:r>
      <w:r>
        <w:rPr>
          <w:rFonts w:ascii="Arial" w:hAnsi="Arial" w:cs="Arial"/>
          <w:sz w:val="22"/>
        </w:rPr>
        <w:t>CBFB</w:t>
      </w:r>
      <w:r>
        <w:rPr>
          <w:rFonts w:ascii="Arial" w:hAnsi="Arial" w:cs="Arial" w:hint="eastAsia"/>
          <w:sz w:val="22"/>
        </w:rPr>
        <w:t>、</w:t>
      </w:r>
      <w:r>
        <w:rPr>
          <w:rFonts w:ascii="Arial" w:hAnsi="Arial" w:cs="Arial"/>
          <w:sz w:val="22"/>
        </w:rPr>
        <w:t>PDK3</w:t>
      </w:r>
      <w:r>
        <w:rPr>
          <w:rFonts w:ascii="Arial" w:hAnsi="Arial" w:cs="Arial" w:hint="eastAsia"/>
          <w:sz w:val="22"/>
        </w:rPr>
        <w:t>、</w:t>
      </w:r>
      <w:r>
        <w:rPr>
          <w:rFonts w:ascii="Arial" w:hAnsi="Arial" w:cs="Arial"/>
          <w:sz w:val="22"/>
        </w:rPr>
        <w:t xml:space="preserve">RNF128 </w:t>
      </w:r>
      <w:r>
        <w:rPr>
          <w:rFonts w:ascii="Arial" w:hAnsi="Arial" w:cs="Arial" w:hint="eastAsia"/>
          <w:sz w:val="22"/>
        </w:rPr>
        <w:t>and</w:t>
      </w:r>
      <w:r>
        <w:rPr>
          <w:rFonts w:ascii="Arial" w:hAnsi="Arial" w:cs="Arial"/>
          <w:sz w:val="22"/>
        </w:rPr>
        <w:t xml:space="preserve"> ITGB8 were transfected with 50</w:t>
      </w:r>
      <w:r>
        <w:rPr>
          <w:rFonts w:ascii="Arial" w:hAnsi="Arial" w:cs="Arial" w:hint="eastAsia"/>
          <w:sz w:val="22"/>
        </w:rPr>
        <w:t>n</w:t>
      </w:r>
      <w:r>
        <w:rPr>
          <w:rFonts w:ascii="Arial" w:hAnsi="Arial" w:cs="Arial"/>
          <w:sz w:val="22"/>
        </w:rPr>
        <w:t>M of AM22 and miR-34a in HCT-116 cells.</w:t>
      </w:r>
    </w:p>
    <w:p w:rsidR="005E34B3" w:rsidRDefault="00610B53">
      <w:pPr>
        <w:widowControl/>
        <w:spacing w:line="36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:rsidR="005E34B3" w:rsidRDefault="00610B53">
      <w:pPr>
        <w:widowControl/>
        <w:spacing w:line="360" w:lineRule="auto"/>
        <w:jc w:val="center"/>
        <w:rPr>
          <w:rFonts w:ascii="Arial" w:hAnsi="Arial" w:cs="Arial"/>
          <w:sz w:val="22"/>
        </w:rPr>
      </w:pPr>
      <w:r>
        <w:rPr>
          <w:noProof/>
        </w:rPr>
        <w:lastRenderedPageBreak/>
        <w:drawing>
          <wp:inline distT="0" distB="0" distL="0" distR="0">
            <wp:extent cx="5278120" cy="373189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32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4B3" w:rsidRDefault="00610B53">
      <w:pPr>
        <w:widowControl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Fig</w:t>
      </w:r>
      <w:r>
        <w:rPr>
          <w:rFonts w:ascii="Arial" w:hAnsi="Arial" w:cs="Arial" w:hint="eastAsia"/>
          <w:b/>
          <w:sz w:val="22"/>
        </w:rPr>
        <w:t xml:space="preserve">ure </w:t>
      </w:r>
      <w:r>
        <w:rPr>
          <w:rFonts w:ascii="Arial" w:hAnsi="Arial" w:cs="Arial"/>
          <w:b/>
          <w:sz w:val="22"/>
        </w:rPr>
        <w:t>S</w:t>
      </w:r>
      <w:r>
        <w:rPr>
          <w:rFonts w:ascii="Arial" w:hAnsi="Arial" w:cs="Arial" w:hint="eastAsia"/>
          <w:b/>
          <w:sz w:val="22"/>
        </w:rPr>
        <w:t xml:space="preserve">3. </w:t>
      </w:r>
      <w:r>
        <w:rPr>
          <w:rFonts w:ascii="Arial" w:hAnsi="Arial" w:cs="Arial"/>
          <w:sz w:val="22"/>
        </w:rPr>
        <w:t xml:space="preserve">The effect of </w:t>
      </w:r>
      <w:r>
        <w:rPr>
          <w:rFonts w:ascii="Arial" w:hAnsi="Arial" w:cs="Arial" w:hint="eastAsia"/>
          <w:sz w:val="22"/>
        </w:rPr>
        <w:t>miR-34a</w:t>
      </w:r>
      <w:r>
        <w:rPr>
          <w:rFonts w:ascii="Arial" w:hAnsi="Arial" w:cs="Arial"/>
          <w:sz w:val="22"/>
        </w:rPr>
        <w:t xml:space="preserve"> and MR34X3 on the function of T cells</w:t>
      </w:r>
      <w:r>
        <w:rPr>
          <w:rFonts w:ascii="Arial" w:hAnsi="Arial" w:cs="Arial" w:hint="eastAsia"/>
          <w:sz w:val="22"/>
        </w:rPr>
        <w:t>. IHC</w:t>
      </w:r>
      <w:r>
        <w:rPr>
          <w:rFonts w:ascii="Arial" w:hAnsi="Arial" w:cs="Arial"/>
          <w:sz w:val="22"/>
        </w:rPr>
        <w:t xml:space="preserve"> stains demonstrated higher prevalence of infiltrated CD8</w:t>
      </w:r>
      <w:r>
        <w:rPr>
          <w:rFonts w:ascii="Arial" w:hAnsi="Arial" w:cs="Arial"/>
          <w:sz w:val="22"/>
          <w:vertAlign w:val="superscript"/>
        </w:rPr>
        <w:t>+</w:t>
      </w:r>
      <w:r>
        <w:rPr>
          <w:rFonts w:ascii="Arial" w:hAnsi="Arial" w:cs="Arial"/>
          <w:sz w:val="22"/>
        </w:rPr>
        <w:t xml:space="preserve"> and CD4</w:t>
      </w:r>
      <w:r>
        <w:rPr>
          <w:rFonts w:ascii="Arial" w:hAnsi="Arial" w:cs="Arial"/>
          <w:sz w:val="22"/>
          <w:vertAlign w:val="superscript"/>
        </w:rPr>
        <w:t>+</w:t>
      </w:r>
      <w:r>
        <w:rPr>
          <w:rFonts w:ascii="Arial" w:hAnsi="Arial" w:cs="Arial"/>
          <w:sz w:val="22"/>
        </w:rPr>
        <w:t xml:space="preserve"> T cells in the MR34X3-treated tumors than those treated by miR-34a.</w:t>
      </w:r>
    </w:p>
    <w:p w:rsidR="005E34B3" w:rsidRDefault="00610B53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:rsidR="005E34B3" w:rsidRDefault="00610B53">
      <w:pPr>
        <w:widowControl/>
        <w:spacing w:line="360" w:lineRule="auto"/>
        <w:jc w:val="center"/>
        <w:rPr>
          <w:rFonts w:ascii="Arial" w:hAnsi="Arial" w:cs="Arial"/>
          <w:sz w:val="22"/>
        </w:rPr>
      </w:pPr>
      <w:r>
        <w:rPr>
          <w:noProof/>
        </w:rPr>
        <w:lastRenderedPageBreak/>
        <w:drawing>
          <wp:inline distT="0" distB="0" distL="0" distR="0">
            <wp:extent cx="5278120" cy="35661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56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4B3" w:rsidRDefault="00610B53">
      <w:pPr>
        <w:widowControl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Fig</w:t>
      </w:r>
      <w:r>
        <w:rPr>
          <w:rFonts w:ascii="Arial" w:hAnsi="Arial" w:cs="Arial" w:hint="eastAsia"/>
          <w:b/>
          <w:sz w:val="22"/>
        </w:rPr>
        <w:t xml:space="preserve">ure </w:t>
      </w:r>
      <w:r>
        <w:rPr>
          <w:rFonts w:ascii="Arial" w:hAnsi="Arial" w:cs="Arial"/>
          <w:b/>
          <w:sz w:val="22"/>
        </w:rPr>
        <w:t>S4</w:t>
      </w:r>
      <w:r>
        <w:rPr>
          <w:rFonts w:ascii="Arial" w:hAnsi="Arial" w:cs="Arial" w:hint="eastAsia"/>
          <w:b/>
          <w:sz w:val="22"/>
        </w:rPr>
        <w:t xml:space="preserve">. </w:t>
      </w:r>
      <w:r>
        <w:rPr>
          <w:rFonts w:ascii="Arial" w:hAnsi="Arial" w:cs="Arial"/>
          <w:sz w:val="22"/>
        </w:rPr>
        <w:t xml:space="preserve">The effect of MR34X3 agomir on the </w:t>
      </w:r>
      <w:r>
        <w:rPr>
          <w:rFonts w:ascii="Arial" w:hAnsi="Arial" w:cs="Arial" w:hint="eastAsia"/>
          <w:sz w:val="22"/>
        </w:rPr>
        <w:t>production</w:t>
      </w:r>
      <w:r>
        <w:rPr>
          <w:rFonts w:ascii="Arial" w:hAnsi="Arial" w:cs="Arial"/>
          <w:sz w:val="22"/>
        </w:rPr>
        <w:t xml:space="preserve"> of cytokines in mice</w:t>
      </w:r>
      <w:r>
        <w:rPr>
          <w:rFonts w:ascii="Arial" w:hAnsi="Arial" w:cs="Arial" w:hint="eastAsia"/>
          <w:sz w:val="22"/>
        </w:rPr>
        <w:t xml:space="preserve">. </w:t>
      </w:r>
      <w:r>
        <w:rPr>
          <w:rFonts w:ascii="Arial" w:hAnsi="Arial" w:cs="Arial"/>
          <w:sz w:val="22"/>
        </w:rPr>
        <w:t xml:space="preserve">The mice were intravenously injected with 10 nmol MR34X3 agomir for 16h (n=5). LPS was used as positive </w:t>
      </w:r>
      <w:r>
        <w:rPr>
          <w:rFonts w:ascii="Arial" w:hAnsi="Arial" w:cs="Arial"/>
          <w:sz w:val="22"/>
        </w:rPr>
        <w:t>control. BC, blank control; NC, negative control. Data represent mean ± S</w:t>
      </w:r>
      <w:r>
        <w:rPr>
          <w:rFonts w:ascii="Arial" w:hAnsi="Arial" w:cs="Arial" w:hint="eastAsia"/>
          <w:sz w:val="22"/>
        </w:rPr>
        <w:t>D</w:t>
      </w:r>
      <w:r>
        <w:rPr>
          <w:rFonts w:ascii="Arial" w:hAnsi="Arial" w:cs="Arial"/>
          <w:sz w:val="22"/>
        </w:rPr>
        <w:t>.</w:t>
      </w:r>
      <w:r>
        <w:rPr>
          <w:rFonts w:ascii="Arial" w:hAnsi="Arial" w:cs="Arial" w:hint="eastAsia"/>
          <w:sz w:val="22"/>
        </w:rPr>
        <w:t xml:space="preserve"> S</w:t>
      </w:r>
      <w:r>
        <w:rPr>
          <w:rFonts w:ascii="Arial" w:hAnsi="Arial" w:cs="Arial"/>
          <w:sz w:val="22"/>
        </w:rPr>
        <w:t>ignificance</w:t>
      </w:r>
      <w:r>
        <w:rPr>
          <w:rFonts w:ascii="Arial" w:hAnsi="Arial" w:cs="Arial" w:hint="eastAsia"/>
          <w:sz w:val="22"/>
        </w:rPr>
        <w:t xml:space="preserve"> was assessed by</w:t>
      </w:r>
      <w:r>
        <w:rPr>
          <w:rFonts w:ascii="Arial" w:hAnsi="Arial" w:cs="Arial"/>
          <w:sz w:val="22"/>
        </w:rPr>
        <w:t xml:space="preserve"> two-sided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 w:hint="eastAsia"/>
          <w:i/>
          <w:sz w:val="22"/>
        </w:rPr>
        <w:t>t</w:t>
      </w:r>
      <w:r>
        <w:rPr>
          <w:rFonts w:ascii="Arial" w:hAnsi="Arial" w:cs="Arial" w:hint="eastAsia"/>
          <w:sz w:val="22"/>
        </w:rPr>
        <w:t>-test. ***</w:t>
      </w:r>
      <w:r>
        <w:rPr>
          <w:rFonts w:ascii="Arial" w:hAnsi="Arial" w:cs="Arial" w:hint="eastAsia"/>
          <w:bCs/>
          <w:i/>
          <w:sz w:val="22"/>
          <w:szCs w:val="21"/>
        </w:rPr>
        <w:t>P</w:t>
      </w:r>
      <w:r>
        <w:rPr>
          <w:rFonts w:ascii="Arial" w:hAnsi="Arial" w:cs="Arial" w:hint="eastAsia"/>
          <w:sz w:val="22"/>
        </w:rPr>
        <w:t>&lt;0.001</w:t>
      </w:r>
      <w:r>
        <w:rPr>
          <w:rFonts w:ascii="Arial" w:hAnsi="Arial" w:cs="Arial"/>
          <w:sz w:val="22"/>
        </w:rPr>
        <w:t xml:space="preserve">; </w:t>
      </w:r>
      <w:r>
        <w:rPr>
          <w:rFonts w:ascii="Arial" w:hAnsi="Arial" w:cs="Arial" w:hint="eastAsia"/>
          <w:sz w:val="22"/>
        </w:rPr>
        <w:t xml:space="preserve">NS, </w:t>
      </w:r>
      <w:r>
        <w:rPr>
          <w:rFonts w:ascii="Arial" w:eastAsiaTheme="minorEastAsia" w:hAnsi="Arial"/>
          <w:color w:val="000000" w:themeColor="text1"/>
          <w:sz w:val="22"/>
        </w:rPr>
        <w:t>no significance.</w:t>
      </w:r>
    </w:p>
    <w:sectPr w:rsidR="005E34B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0B53" w:rsidRDefault="00610B53">
      <w:r>
        <w:separator/>
      </w:r>
    </w:p>
  </w:endnote>
  <w:endnote w:type="continuationSeparator" w:id="0">
    <w:p w:rsidR="00610B53" w:rsidRDefault="00610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0B53" w:rsidRDefault="00610B53">
      <w:r>
        <w:separator/>
      </w:r>
    </w:p>
  </w:footnote>
  <w:footnote w:type="continuationSeparator" w:id="0">
    <w:p w:rsidR="00610B53" w:rsidRDefault="00610B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783B"/>
    <w:rsid w:val="000013E5"/>
    <w:rsid w:val="00004824"/>
    <w:rsid w:val="00005396"/>
    <w:rsid w:val="0001372A"/>
    <w:rsid w:val="00016D68"/>
    <w:rsid w:val="0002041E"/>
    <w:rsid w:val="000326DD"/>
    <w:rsid w:val="00034C60"/>
    <w:rsid w:val="00037639"/>
    <w:rsid w:val="00037754"/>
    <w:rsid w:val="00042A90"/>
    <w:rsid w:val="00043669"/>
    <w:rsid w:val="000444E7"/>
    <w:rsid w:val="00045B19"/>
    <w:rsid w:val="00045E83"/>
    <w:rsid w:val="0005009B"/>
    <w:rsid w:val="000529F6"/>
    <w:rsid w:val="0005483E"/>
    <w:rsid w:val="00055469"/>
    <w:rsid w:val="000560E9"/>
    <w:rsid w:val="00064C67"/>
    <w:rsid w:val="00065789"/>
    <w:rsid w:val="00066F31"/>
    <w:rsid w:val="00071EC6"/>
    <w:rsid w:val="00076B20"/>
    <w:rsid w:val="00082C8C"/>
    <w:rsid w:val="00083C25"/>
    <w:rsid w:val="000844BE"/>
    <w:rsid w:val="000849D3"/>
    <w:rsid w:val="000862EB"/>
    <w:rsid w:val="00091A6C"/>
    <w:rsid w:val="00093565"/>
    <w:rsid w:val="00093B80"/>
    <w:rsid w:val="00095CAD"/>
    <w:rsid w:val="000A22C9"/>
    <w:rsid w:val="000A5188"/>
    <w:rsid w:val="000A7796"/>
    <w:rsid w:val="000B1D1D"/>
    <w:rsid w:val="000B5C70"/>
    <w:rsid w:val="000C7052"/>
    <w:rsid w:val="000D14BE"/>
    <w:rsid w:val="000D1840"/>
    <w:rsid w:val="000D3E01"/>
    <w:rsid w:val="000D4D8B"/>
    <w:rsid w:val="000D7292"/>
    <w:rsid w:val="000E0123"/>
    <w:rsid w:val="000E2C5D"/>
    <w:rsid w:val="000E5D6E"/>
    <w:rsid w:val="000E7391"/>
    <w:rsid w:val="000F2C46"/>
    <w:rsid w:val="00100B74"/>
    <w:rsid w:val="00102429"/>
    <w:rsid w:val="00106645"/>
    <w:rsid w:val="00106ED5"/>
    <w:rsid w:val="00114902"/>
    <w:rsid w:val="00122A72"/>
    <w:rsid w:val="001235B9"/>
    <w:rsid w:val="0012466B"/>
    <w:rsid w:val="00130FE2"/>
    <w:rsid w:val="00132456"/>
    <w:rsid w:val="00134025"/>
    <w:rsid w:val="00134593"/>
    <w:rsid w:val="00135B07"/>
    <w:rsid w:val="0013623E"/>
    <w:rsid w:val="00141BD1"/>
    <w:rsid w:val="00150468"/>
    <w:rsid w:val="00150473"/>
    <w:rsid w:val="00153446"/>
    <w:rsid w:val="0015714F"/>
    <w:rsid w:val="0015773D"/>
    <w:rsid w:val="00162C48"/>
    <w:rsid w:val="00167DEC"/>
    <w:rsid w:val="00172251"/>
    <w:rsid w:val="00173C08"/>
    <w:rsid w:val="001761E8"/>
    <w:rsid w:val="00180BD6"/>
    <w:rsid w:val="0018236E"/>
    <w:rsid w:val="00182CF5"/>
    <w:rsid w:val="001865A9"/>
    <w:rsid w:val="0019101E"/>
    <w:rsid w:val="00192E16"/>
    <w:rsid w:val="001930EE"/>
    <w:rsid w:val="001933BD"/>
    <w:rsid w:val="00193EBF"/>
    <w:rsid w:val="00195F16"/>
    <w:rsid w:val="001A0A86"/>
    <w:rsid w:val="001A1C76"/>
    <w:rsid w:val="001A2BA1"/>
    <w:rsid w:val="001A39BA"/>
    <w:rsid w:val="001A5299"/>
    <w:rsid w:val="001B29F5"/>
    <w:rsid w:val="001B4892"/>
    <w:rsid w:val="001B5FDA"/>
    <w:rsid w:val="001B760B"/>
    <w:rsid w:val="001C1AA1"/>
    <w:rsid w:val="001C5434"/>
    <w:rsid w:val="001C5CA3"/>
    <w:rsid w:val="001D3B39"/>
    <w:rsid w:val="001D6D57"/>
    <w:rsid w:val="001E0284"/>
    <w:rsid w:val="001E1023"/>
    <w:rsid w:val="001E1C98"/>
    <w:rsid w:val="001E1D10"/>
    <w:rsid w:val="001E30B4"/>
    <w:rsid w:val="001E39F9"/>
    <w:rsid w:val="001E46C4"/>
    <w:rsid w:val="001E6CC4"/>
    <w:rsid w:val="001E7C57"/>
    <w:rsid w:val="001F3148"/>
    <w:rsid w:val="001F76EF"/>
    <w:rsid w:val="001F7969"/>
    <w:rsid w:val="00202ADC"/>
    <w:rsid w:val="00211CC9"/>
    <w:rsid w:val="00224118"/>
    <w:rsid w:val="0022589F"/>
    <w:rsid w:val="002315BB"/>
    <w:rsid w:val="00232C79"/>
    <w:rsid w:val="00233BFD"/>
    <w:rsid w:val="0024006C"/>
    <w:rsid w:val="00245FDA"/>
    <w:rsid w:val="00247792"/>
    <w:rsid w:val="00250E56"/>
    <w:rsid w:val="00254982"/>
    <w:rsid w:val="00256AF1"/>
    <w:rsid w:val="00257E60"/>
    <w:rsid w:val="002614FD"/>
    <w:rsid w:val="00261FDF"/>
    <w:rsid w:val="00262900"/>
    <w:rsid w:val="00263318"/>
    <w:rsid w:val="00264719"/>
    <w:rsid w:val="0026523B"/>
    <w:rsid w:val="00265DE3"/>
    <w:rsid w:val="0027005A"/>
    <w:rsid w:val="002718B4"/>
    <w:rsid w:val="00272E24"/>
    <w:rsid w:val="00276CB5"/>
    <w:rsid w:val="00277E92"/>
    <w:rsid w:val="00280867"/>
    <w:rsid w:val="002858F8"/>
    <w:rsid w:val="00287D47"/>
    <w:rsid w:val="002907DD"/>
    <w:rsid w:val="002914FD"/>
    <w:rsid w:val="0029603E"/>
    <w:rsid w:val="002A4F77"/>
    <w:rsid w:val="002A70DE"/>
    <w:rsid w:val="002B4020"/>
    <w:rsid w:val="002C2105"/>
    <w:rsid w:val="002C242B"/>
    <w:rsid w:val="002C4438"/>
    <w:rsid w:val="002C736C"/>
    <w:rsid w:val="002D298E"/>
    <w:rsid w:val="002D2AE5"/>
    <w:rsid w:val="002D2AF7"/>
    <w:rsid w:val="002D2C79"/>
    <w:rsid w:val="002D3174"/>
    <w:rsid w:val="002D327F"/>
    <w:rsid w:val="002D3511"/>
    <w:rsid w:val="002E09EE"/>
    <w:rsid w:val="002E3088"/>
    <w:rsid w:val="002E59F8"/>
    <w:rsid w:val="002E5FD6"/>
    <w:rsid w:val="002F02A8"/>
    <w:rsid w:val="002F0559"/>
    <w:rsid w:val="003042FC"/>
    <w:rsid w:val="003077CD"/>
    <w:rsid w:val="00311004"/>
    <w:rsid w:val="0031109F"/>
    <w:rsid w:val="0031115D"/>
    <w:rsid w:val="00312FAE"/>
    <w:rsid w:val="00313E9F"/>
    <w:rsid w:val="0032038B"/>
    <w:rsid w:val="00320C42"/>
    <w:rsid w:val="00326C3E"/>
    <w:rsid w:val="00326FF0"/>
    <w:rsid w:val="00327FE2"/>
    <w:rsid w:val="003309EA"/>
    <w:rsid w:val="00330EEF"/>
    <w:rsid w:val="00331AC8"/>
    <w:rsid w:val="00331D26"/>
    <w:rsid w:val="00331FB2"/>
    <w:rsid w:val="00335854"/>
    <w:rsid w:val="00335E09"/>
    <w:rsid w:val="003361D2"/>
    <w:rsid w:val="0034220C"/>
    <w:rsid w:val="00342CC0"/>
    <w:rsid w:val="003449B3"/>
    <w:rsid w:val="00345043"/>
    <w:rsid w:val="00346F39"/>
    <w:rsid w:val="0034717A"/>
    <w:rsid w:val="0035060E"/>
    <w:rsid w:val="003510EC"/>
    <w:rsid w:val="003521BD"/>
    <w:rsid w:val="0035292A"/>
    <w:rsid w:val="00353F9A"/>
    <w:rsid w:val="00355318"/>
    <w:rsid w:val="003578ED"/>
    <w:rsid w:val="00360AE4"/>
    <w:rsid w:val="00361527"/>
    <w:rsid w:val="0036438E"/>
    <w:rsid w:val="00365118"/>
    <w:rsid w:val="003659CE"/>
    <w:rsid w:val="00366B92"/>
    <w:rsid w:val="003765EF"/>
    <w:rsid w:val="00382D71"/>
    <w:rsid w:val="00383225"/>
    <w:rsid w:val="003837B8"/>
    <w:rsid w:val="003873E6"/>
    <w:rsid w:val="003929BE"/>
    <w:rsid w:val="003933A0"/>
    <w:rsid w:val="00397FB2"/>
    <w:rsid w:val="003A3B90"/>
    <w:rsid w:val="003A4AFF"/>
    <w:rsid w:val="003A4F81"/>
    <w:rsid w:val="003A54E7"/>
    <w:rsid w:val="003A6C82"/>
    <w:rsid w:val="003A7197"/>
    <w:rsid w:val="003B1FC3"/>
    <w:rsid w:val="003B372E"/>
    <w:rsid w:val="003B389F"/>
    <w:rsid w:val="003C0CD0"/>
    <w:rsid w:val="003C55BF"/>
    <w:rsid w:val="003C6850"/>
    <w:rsid w:val="003D2954"/>
    <w:rsid w:val="003D348D"/>
    <w:rsid w:val="003D6CB4"/>
    <w:rsid w:val="003D778E"/>
    <w:rsid w:val="003E1070"/>
    <w:rsid w:val="003E274D"/>
    <w:rsid w:val="003E42B6"/>
    <w:rsid w:val="003F0388"/>
    <w:rsid w:val="003F3D6D"/>
    <w:rsid w:val="003F7434"/>
    <w:rsid w:val="003F7EA1"/>
    <w:rsid w:val="00401755"/>
    <w:rsid w:val="00401B5D"/>
    <w:rsid w:val="004031E0"/>
    <w:rsid w:val="00403256"/>
    <w:rsid w:val="0040331C"/>
    <w:rsid w:val="00404474"/>
    <w:rsid w:val="00405345"/>
    <w:rsid w:val="00405CF2"/>
    <w:rsid w:val="00411A29"/>
    <w:rsid w:val="00413B70"/>
    <w:rsid w:val="00417186"/>
    <w:rsid w:val="00421704"/>
    <w:rsid w:val="0042457C"/>
    <w:rsid w:val="00425FB6"/>
    <w:rsid w:val="004349C2"/>
    <w:rsid w:val="00441BE2"/>
    <w:rsid w:val="00443E0F"/>
    <w:rsid w:val="00446B0F"/>
    <w:rsid w:val="0045054C"/>
    <w:rsid w:val="00451C80"/>
    <w:rsid w:val="00452F87"/>
    <w:rsid w:val="004544E4"/>
    <w:rsid w:val="00454AE4"/>
    <w:rsid w:val="0045662B"/>
    <w:rsid w:val="00456B05"/>
    <w:rsid w:val="00456C1D"/>
    <w:rsid w:val="004572E1"/>
    <w:rsid w:val="00461CC9"/>
    <w:rsid w:val="00465FE3"/>
    <w:rsid w:val="00480908"/>
    <w:rsid w:val="00482366"/>
    <w:rsid w:val="00482785"/>
    <w:rsid w:val="004851B8"/>
    <w:rsid w:val="0048651F"/>
    <w:rsid w:val="004865BF"/>
    <w:rsid w:val="00487737"/>
    <w:rsid w:val="004879FB"/>
    <w:rsid w:val="00487C99"/>
    <w:rsid w:val="00491CF4"/>
    <w:rsid w:val="00495DB9"/>
    <w:rsid w:val="004A1162"/>
    <w:rsid w:val="004A2B3F"/>
    <w:rsid w:val="004A38F9"/>
    <w:rsid w:val="004A3D4F"/>
    <w:rsid w:val="004A55AA"/>
    <w:rsid w:val="004B119C"/>
    <w:rsid w:val="004B15B3"/>
    <w:rsid w:val="004B442B"/>
    <w:rsid w:val="004B5353"/>
    <w:rsid w:val="004B5C3B"/>
    <w:rsid w:val="004B67A9"/>
    <w:rsid w:val="004B7473"/>
    <w:rsid w:val="004B7D6A"/>
    <w:rsid w:val="004C2208"/>
    <w:rsid w:val="004C2775"/>
    <w:rsid w:val="004C5373"/>
    <w:rsid w:val="004C59DA"/>
    <w:rsid w:val="004C61E1"/>
    <w:rsid w:val="004C63C2"/>
    <w:rsid w:val="004C6593"/>
    <w:rsid w:val="004D179F"/>
    <w:rsid w:val="004E1911"/>
    <w:rsid w:val="004E499F"/>
    <w:rsid w:val="004E5F44"/>
    <w:rsid w:val="004F105A"/>
    <w:rsid w:val="004F1E02"/>
    <w:rsid w:val="004F2A23"/>
    <w:rsid w:val="004F3585"/>
    <w:rsid w:val="004F5F7C"/>
    <w:rsid w:val="0050170A"/>
    <w:rsid w:val="00501D4A"/>
    <w:rsid w:val="005039EC"/>
    <w:rsid w:val="00504ED0"/>
    <w:rsid w:val="00506DEB"/>
    <w:rsid w:val="00507238"/>
    <w:rsid w:val="0051276E"/>
    <w:rsid w:val="00514A9C"/>
    <w:rsid w:val="00520137"/>
    <w:rsid w:val="00520705"/>
    <w:rsid w:val="005210BE"/>
    <w:rsid w:val="005219B9"/>
    <w:rsid w:val="005244F8"/>
    <w:rsid w:val="00527263"/>
    <w:rsid w:val="00530721"/>
    <w:rsid w:val="0054103C"/>
    <w:rsid w:val="0054422D"/>
    <w:rsid w:val="00545EF6"/>
    <w:rsid w:val="005463D2"/>
    <w:rsid w:val="00547B20"/>
    <w:rsid w:val="00550E52"/>
    <w:rsid w:val="00553A85"/>
    <w:rsid w:val="00553F6E"/>
    <w:rsid w:val="00554F99"/>
    <w:rsid w:val="0055528C"/>
    <w:rsid w:val="005569A5"/>
    <w:rsid w:val="0055737E"/>
    <w:rsid w:val="00557513"/>
    <w:rsid w:val="00562BBF"/>
    <w:rsid w:val="005640A2"/>
    <w:rsid w:val="0056534C"/>
    <w:rsid w:val="00576B00"/>
    <w:rsid w:val="00576D05"/>
    <w:rsid w:val="005776F4"/>
    <w:rsid w:val="00580A48"/>
    <w:rsid w:val="00586201"/>
    <w:rsid w:val="0058656A"/>
    <w:rsid w:val="005916D8"/>
    <w:rsid w:val="00597616"/>
    <w:rsid w:val="005A26A9"/>
    <w:rsid w:val="005A51F2"/>
    <w:rsid w:val="005B2343"/>
    <w:rsid w:val="005B3609"/>
    <w:rsid w:val="005B36E5"/>
    <w:rsid w:val="005B400A"/>
    <w:rsid w:val="005B6ACE"/>
    <w:rsid w:val="005B6CA1"/>
    <w:rsid w:val="005C2CDD"/>
    <w:rsid w:val="005C2F62"/>
    <w:rsid w:val="005C348A"/>
    <w:rsid w:val="005D06C2"/>
    <w:rsid w:val="005D111B"/>
    <w:rsid w:val="005D5E2C"/>
    <w:rsid w:val="005E01AA"/>
    <w:rsid w:val="005E116A"/>
    <w:rsid w:val="005E2F93"/>
    <w:rsid w:val="005E300D"/>
    <w:rsid w:val="005E34B3"/>
    <w:rsid w:val="005E4FC2"/>
    <w:rsid w:val="005E67DA"/>
    <w:rsid w:val="005E6F56"/>
    <w:rsid w:val="005F21D7"/>
    <w:rsid w:val="005F3DB1"/>
    <w:rsid w:val="005F6C2E"/>
    <w:rsid w:val="005F7039"/>
    <w:rsid w:val="005F7EE9"/>
    <w:rsid w:val="00600300"/>
    <w:rsid w:val="006017AA"/>
    <w:rsid w:val="006022C2"/>
    <w:rsid w:val="00602BD8"/>
    <w:rsid w:val="006053D5"/>
    <w:rsid w:val="00610B53"/>
    <w:rsid w:val="0061371F"/>
    <w:rsid w:val="00614E6C"/>
    <w:rsid w:val="00616746"/>
    <w:rsid w:val="00620791"/>
    <w:rsid w:val="006228AB"/>
    <w:rsid w:val="00623702"/>
    <w:rsid w:val="00626579"/>
    <w:rsid w:val="00630186"/>
    <w:rsid w:val="0063415F"/>
    <w:rsid w:val="00635A89"/>
    <w:rsid w:val="00636DD2"/>
    <w:rsid w:val="00640D2E"/>
    <w:rsid w:val="00645460"/>
    <w:rsid w:val="006533F5"/>
    <w:rsid w:val="0065566B"/>
    <w:rsid w:val="00655BDC"/>
    <w:rsid w:val="00656CDB"/>
    <w:rsid w:val="00657B6F"/>
    <w:rsid w:val="00661BF2"/>
    <w:rsid w:val="0066294D"/>
    <w:rsid w:val="00663F8A"/>
    <w:rsid w:val="006640C4"/>
    <w:rsid w:val="00664EE0"/>
    <w:rsid w:val="006674F2"/>
    <w:rsid w:val="006705CC"/>
    <w:rsid w:val="0067416C"/>
    <w:rsid w:val="00676AF5"/>
    <w:rsid w:val="006835D8"/>
    <w:rsid w:val="00691871"/>
    <w:rsid w:val="00692A18"/>
    <w:rsid w:val="00694388"/>
    <w:rsid w:val="00695984"/>
    <w:rsid w:val="0069609E"/>
    <w:rsid w:val="006A2CA1"/>
    <w:rsid w:val="006A7378"/>
    <w:rsid w:val="006A77B4"/>
    <w:rsid w:val="006B3269"/>
    <w:rsid w:val="006B7CFF"/>
    <w:rsid w:val="006D165F"/>
    <w:rsid w:val="006D16BF"/>
    <w:rsid w:val="006D613C"/>
    <w:rsid w:val="006E324A"/>
    <w:rsid w:val="006E52C0"/>
    <w:rsid w:val="006E6963"/>
    <w:rsid w:val="006E6F32"/>
    <w:rsid w:val="006E7A3F"/>
    <w:rsid w:val="006F09E0"/>
    <w:rsid w:val="006F5C9E"/>
    <w:rsid w:val="006F61A3"/>
    <w:rsid w:val="006F6F87"/>
    <w:rsid w:val="006F7513"/>
    <w:rsid w:val="006F783B"/>
    <w:rsid w:val="00700A0B"/>
    <w:rsid w:val="00702FFD"/>
    <w:rsid w:val="0070777F"/>
    <w:rsid w:val="0071036D"/>
    <w:rsid w:val="00713710"/>
    <w:rsid w:val="00722671"/>
    <w:rsid w:val="0072291A"/>
    <w:rsid w:val="007230AE"/>
    <w:rsid w:val="007259E7"/>
    <w:rsid w:val="007277C5"/>
    <w:rsid w:val="00730CBD"/>
    <w:rsid w:val="00731CA2"/>
    <w:rsid w:val="0073480F"/>
    <w:rsid w:val="007426A2"/>
    <w:rsid w:val="00746848"/>
    <w:rsid w:val="00747E37"/>
    <w:rsid w:val="00760869"/>
    <w:rsid w:val="0076670D"/>
    <w:rsid w:val="0077017D"/>
    <w:rsid w:val="00771070"/>
    <w:rsid w:val="007724B8"/>
    <w:rsid w:val="00773705"/>
    <w:rsid w:val="00775E44"/>
    <w:rsid w:val="00783432"/>
    <w:rsid w:val="007836DA"/>
    <w:rsid w:val="00783CD1"/>
    <w:rsid w:val="00794362"/>
    <w:rsid w:val="0079538B"/>
    <w:rsid w:val="007A2CEC"/>
    <w:rsid w:val="007A3504"/>
    <w:rsid w:val="007A43DC"/>
    <w:rsid w:val="007A4F50"/>
    <w:rsid w:val="007A5470"/>
    <w:rsid w:val="007A59CD"/>
    <w:rsid w:val="007A681A"/>
    <w:rsid w:val="007A73FB"/>
    <w:rsid w:val="007B3A23"/>
    <w:rsid w:val="007B45C7"/>
    <w:rsid w:val="007B561E"/>
    <w:rsid w:val="007B5622"/>
    <w:rsid w:val="007B5B41"/>
    <w:rsid w:val="007B7C01"/>
    <w:rsid w:val="007C322D"/>
    <w:rsid w:val="007C33F3"/>
    <w:rsid w:val="007C4E56"/>
    <w:rsid w:val="007D2839"/>
    <w:rsid w:val="007D3002"/>
    <w:rsid w:val="007D51E0"/>
    <w:rsid w:val="007D70F7"/>
    <w:rsid w:val="007D7CBE"/>
    <w:rsid w:val="007E062D"/>
    <w:rsid w:val="007E37CC"/>
    <w:rsid w:val="007E6A02"/>
    <w:rsid w:val="007F3245"/>
    <w:rsid w:val="007F492A"/>
    <w:rsid w:val="00801A33"/>
    <w:rsid w:val="00802210"/>
    <w:rsid w:val="00805B6D"/>
    <w:rsid w:val="00806B5F"/>
    <w:rsid w:val="00810C68"/>
    <w:rsid w:val="00820DE8"/>
    <w:rsid w:val="00822485"/>
    <w:rsid w:val="00822E4D"/>
    <w:rsid w:val="008243BD"/>
    <w:rsid w:val="00825644"/>
    <w:rsid w:val="00830960"/>
    <w:rsid w:val="00831E90"/>
    <w:rsid w:val="0083622B"/>
    <w:rsid w:val="008372DA"/>
    <w:rsid w:val="00837445"/>
    <w:rsid w:val="00840E4A"/>
    <w:rsid w:val="00841219"/>
    <w:rsid w:val="00841A61"/>
    <w:rsid w:val="008451B5"/>
    <w:rsid w:val="00845B6A"/>
    <w:rsid w:val="008506BA"/>
    <w:rsid w:val="0085088B"/>
    <w:rsid w:val="0085230F"/>
    <w:rsid w:val="00860202"/>
    <w:rsid w:val="00860DE9"/>
    <w:rsid w:val="008631D7"/>
    <w:rsid w:val="0086493D"/>
    <w:rsid w:val="00866ED4"/>
    <w:rsid w:val="00867FF9"/>
    <w:rsid w:val="00873458"/>
    <w:rsid w:val="00875A75"/>
    <w:rsid w:val="00882ECA"/>
    <w:rsid w:val="00885853"/>
    <w:rsid w:val="00885FD8"/>
    <w:rsid w:val="00891B8B"/>
    <w:rsid w:val="00897DE3"/>
    <w:rsid w:val="008A24E8"/>
    <w:rsid w:val="008A4A92"/>
    <w:rsid w:val="008A6DA1"/>
    <w:rsid w:val="008B48CF"/>
    <w:rsid w:val="008B6677"/>
    <w:rsid w:val="008B6A11"/>
    <w:rsid w:val="008B727A"/>
    <w:rsid w:val="008B75CC"/>
    <w:rsid w:val="008C239C"/>
    <w:rsid w:val="008C3D34"/>
    <w:rsid w:val="008C6CEC"/>
    <w:rsid w:val="008D1C8B"/>
    <w:rsid w:val="008D4E6C"/>
    <w:rsid w:val="008D5550"/>
    <w:rsid w:val="008D68CF"/>
    <w:rsid w:val="008D6E47"/>
    <w:rsid w:val="008E2DDA"/>
    <w:rsid w:val="008E4949"/>
    <w:rsid w:val="008E4B81"/>
    <w:rsid w:val="008E51F4"/>
    <w:rsid w:val="008F07D3"/>
    <w:rsid w:val="008F3C93"/>
    <w:rsid w:val="008F41C6"/>
    <w:rsid w:val="008F46DF"/>
    <w:rsid w:val="008F4BFD"/>
    <w:rsid w:val="009010D0"/>
    <w:rsid w:val="00902C76"/>
    <w:rsid w:val="00905174"/>
    <w:rsid w:val="009106B9"/>
    <w:rsid w:val="009132D7"/>
    <w:rsid w:val="00914A1A"/>
    <w:rsid w:val="0091753B"/>
    <w:rsid w:val="00922B5C"/>
    <w:rsid w:val="00926A66"/>
    <w:rsid w:val="0092751E"/>
    <w:rsid w:val="0092773C"/>
    <w:rsid w:val="00931216"/>
    <w:rsid w:val="0093139B"/>
    <w:rsid w:val="00934F2C"/>
    <w:rsid w:val="00935075"/>
    <w:rsid w:val="009378E8"/>
    <w:rsid w:val="00941665"/>
    <w:rsid w:val="0094286C"/>
    <w:rsid w:val="0094706B"/>
    <w:rsid w:val="00954101"/>
    <w:rsid w:val="0095586C"/>
    <w:rsid w:val="00957228"/>
    <w:rsid w:val="00960350"/>
    <w:rsid w:val="00960647"/>
    <w:rsid w:val="00961288"/>
    <w:rsid w:val="00961565"/>
    <w:rsid w:val="009666DA"/>
    <w:rsid w:val="00966992"/>
    <w:rsid w:val="00973A6F"/>
    <w:rsid w:val="0097486A"/>
    <w:rsid w:val="00977F82"/>
    <w:rsid w:val="0098113A"/>
    <w:rsid w:val="00982827"/>
    <w:rsid w:val="00985DD1"/>
    <w:rsid w:val="00987D15"/>
    <w:rsid w:val="00992495"/>
    <w:rsid w:val="00993085"/>
    <w:rsid w:val="009944F8"/>
    <w:rsid w:val="009953AF"/>
    <w:rsid w:val="0099676F"/>
    <w:rsid w:val="009970AF"/>
    <w:rsid w:val="00997750"/>
    <w:rsid w:val="00997804"/>
    <w:rsid w:val="009A33D1"/>
    <w:rsid w:val="009A3EE5"/>
    <w:rsid w:val="009A4194"/>
    <w:rsid w:val="009A64ED"/>
    <w:rsid w:val="009A65B9"/>
    <w:rsid w:val="009A7A5D"/>
    <w:rsid w:val="009A7B57"/>
    <w:rsid w:val="009C0101"/>
    <w:rsid w:val="009C1502"/>
    <w:rsid w:val="009C22F5"/>
    <w:rsid w:val="009C32DD"/>
    <w:rsid w:val="009C3F83"/>
    <w:rsid w:val="009C53EE"/>
    <w:rsid w:val="009D1468"/>
    <w:rsid w:val="009D70ED"/>
    <w:rsid w:val="009E2CD3"/>
    <w:rsid w:val="009E4263"/>
    <w:rsid w:val="009E63F7"/>
    <w:rsid w:val="009E6CBA"/>
    <w:rsid w:val="009F2691"/>
    <w:rsid w:val="00A01D3F"/>
    <w:rsid w:val="00A02AC6"/>
    <w:rsid w:val="00A061BA"/>
    <w:rsid w:val="00A064E7"/>
    <w:rsid w:val="00A10343"/>
    <w:rsid w:val="00A13458"/>
    <w:rsid w:val="00A13CE8"/>
    <w:rsid w:val="00A159A0"/>
    <w:rsid w:val="00A15B75"/>
    <w:rsid w:val="00A16D5E"/>
    <w:rsid w:val="00A16F19"/>
    <w:rsid w:val="00A21F1D"/>
    <w:rsid w:val="00A22865"/>
    <w:rsid w:val="00A24FBB"/>
    <w:rsid w:val="00A275CC"/>
    <w:rsid w:val="00A3183B"/>
    <w:rsid w:val="00A32961"/>
    <w:rsid w:val="00A3551E"/>
    <w:rsid w:val="00A3633E"/>
    <w:rsid w:val="00A37D97"/>
    <w:rsid w:val="00A41DDB"/>
    <w:rsid w:val="00A41FA1"/>
    <w:rsid w:val="00A472E8"/>
    <w:rsid w:val="00A47348"/>
    <w:rsid w:val="00A53693"/>
    <w:rsid w:val="00A5491C"/>
    <w:rsid w:val="00A54D5C"/>
    <w:rsid w:val="00A5519D"/>
    <w:rsid w:val="00A56EDE"/>
    <w:rsid w:val="00A57149"/>
    <w:rsid w:val="00A57379"/>
    <w:rsid w:val="00A60AB2"/>
    <w:rsid w:val="00A610C9"/>
    <w:rsid w:val="00A63902"/>
    <w:rsid w:val="00A66056"/>
    <w:rsid w:val="00A723CF"/>
    <w:rsid w:val="00A73670"/>
    <w:rsid w:val="00A768B3"/>
    <w:rsid w:val="00A84368"/>
    <w:rsid w:val="00A847BE"/>
    <w:rsid w:val="00A85FB6"/>
    <w:rsid w:val="00A87BF3"/>
    <w:rsid w:val="00A87CED"/>
    <w:rsid w:val="00A934EA"/>
    <w:rsid w:val="00A946B8"/>
    <w:rsid w:val="00A953F0"/>
    <w:rsid w:val="00AA00D6"/>
    <w:rsid w:val="00AA1B0C"/>
    <w:rsid w:val="00AA26E7"/>
    <w:rsid w:val="00AA7A26"/>
    <w:rsid w:val="00AB1369"/>
    <w:rsid w:val="00AB6F64"/>
    <w:rsid w:val="00AC1131"/>
    <w:rsid w:val="00AC28B7"/>
    <w:rsid w:val="00AD1534"/>
    <w:rsid w:val="00AD22B7"/>
    <w:rsid w:val="00AE0707"/>
    <w:rsid w:val="00AE090A"/>
    <w:rsid w:val="00AE1C0F"/>
    <w:rsid w:val="00AE3A28"/>
    <w:rsid w:val="00AE5037"/>
    <w:rsid w:val="00AE5E05"/>
    <w:rsid w:val="00AF2FCA"/>
    <w:rsid w:val="00AF424D"/>
    <w:rsid w:val="00AF4C6F"/>
    <w:rsid w:val="00AF532A"/>
    <w:rsid w:val="00B01E5B"/>
    <w:rsid w:val="00B07425"/>
    <w:rsid w:val="00B10F5B"/>
    <w:rsid w:val="00B11E0B"/>
    <w:rsid w:val="00B122BE"/>
    <w:rsid w:val="00B122F2"/>
    <w:rsid w:val="00B12558"/>
    <w:rsid w:val="00B1646A"/>
    <w:rsid w:val="00B1668E"/>
    <w:rsid w:val="00B17984"/>
    <w:rsid w:val="00B21493"/>
    <w:rsid w:val="00B21784"/>
    <w:rsid w:val="00B21936"/>
    <w:rsid w:val="00B21EB0"/>
    <w:rsid w:val="00B237E3"/>
    <w:rsid w:val="00B30220"/>
    <w:rsid w:val="00B31FD3"/>
    <w:rsid w:val="00B33B42"/>
    <w:rsid w:val="00B347B2"/>
    <w:rsid w:val="00B36CE8"/>
    <w:rsid w:val="00B401A9"/>
    <w:rsid w:val="00B414BC"/>
    <w:rsid w:val="00B45108"/>
    <w:rsid w:val="00B50FF5"/>
    <w:rsid w:val="00B5464A"/>
    <w:rsid w:val="00B56148"/>
    <w:rsid w:val="00B570F3"/>
    <w:rsid w:val="00B636AB"/>
    <w:rsid w:val="00B64338"/>
    <w:rsid w:val="00B65D3D"/>
    <w:rsid w:val="00B73D2F"/>
    <w:rsid w:val="00B753CC"/>
    <w:rsid w:val="00B77CAD"/>
    <w:rsid w:val="00B81F6F"/>
    <w:rsid w:val="00B82385"/>
    <w:rsid w:val="00B82726"/>
    <w:rsid w:val="00B83897"/>
    <w:rsid w:val="00B87D5D"/>
    <w:rsid w:val="00B90042"/>
    <w:rsid w:val="00B92833"/>
    <w:rsid w:val="00B97502"/>
    <w:rsid w:val="00B9787F"/>
    <w:rsid w:val="00B97A9C"/>
    <w:rsid w:val="00BA1058"/>
    <w:rsid w:val="00BA2773"/>
    <w:rsid w:val="00BA3533"/>
    <w:rsid w:val="00BA5C83"/>
    <w:rsid w:val="00BA6C6F"/>
    <w:rsid w:val="00BA7782"/>
    <w:rsid w:val="00BB4D75"/>
    <w:rsid w:val="00BD3DB2"/>
    <w:rsid w:val="00BD7379"/>
    <w:rsid w:val="00BE01BB"/>
    <w:rsid w:val="00BE0E39"/>
    <w:rsid w:val="00BE1FC6"/>
    <w:rsid w:val="00BE36E3"/>
    <w:rsid w:val="00BE7E14"/>
    <w:rsid w:val="00BF03AC"/>
    <w:rsid w:val="00BF3497"/>
    <w:rsid w:val="00BF4C5E"/>
    <w:rsid w:val="00BF4F91"/>
    <w:rsid w:val="00C000AF"/>
    <w:rsid w:val="00C0529A"/>
    <w:rsid w:val="00C05832"/>
    <w:rsid w:val="00C06A7E"/>
    <w:rsid w:val="00C104EB"/>
    <w:rsid w:val="00C109DB"/>
    <w:rsid w:val="00C116F2"/>
    <w:rsid w:val="00C128FC"/>
    <w:rsid w:val="00C143A6"/>
    <w:rsid w:val="00C23C14"/>
    <w:rsid w:val="00C24526"/>
    <w:rsid w:val="00C257E4"/>
    <w:rsid w:val="00C26EEB"/>
    <w:rsid w:val="00C27528"/>
    <w:rsid w:val="00C304C6"/>
    <w:rsid w:val="00C3541D"/>
    <w:rsid w:val="00C36809"/>
    <w:rsid w:val="00C36AE4"/>
    <w:rsid w:val="00C453C8"/>
    <w:rsid w:val="00C46365"/>
    <w:rsid w:val="00C46B65"/>
    <w:rsid w:val="00C47F3A"/>
    <w:rsid w:val="00C51C17"/>
    <w:rsid w:val="00C537A5"/>
    <w:rsid w:val="00C55209"/>
    <w:rsid w:val="00C55F4E"/>
    <w:rsid w:val="00C56087"/>
    <w:rsid w:val="00C57F79"/>
    <w:rsid w:val="00C7020F"/>
    <w:rsid w:val="00C70AD0"/>
    <w:rsid w:val="00C72642"/>
    <w:rsid w:val="00C77E9E"/>
    <w:rsid w:val="00C8508A"/>
    <w:rsid w:val="00C85203"/>
    <w:rsid w:val="00C85DE3"/>
    <w:rsid w:val="00C8735F"/>
    <w:rsid w:val="00C91D1C"/>
    <w:rsid w:val="00C940A2"/>
    <w:rsid w:val="00C945C2"/>
    <w:rsid w:val="00C96033"/>
    <w:rsid w:val="00C974EC"/>
    <w:rsid w:val="00C97555"/>
    <w:rsid w:val="00CA1D3C"/>
    <w:rsid w:val="00CA7603"/>
    <w:rsid w:val="00CA7ECD"/>
    <w:rsid w:val="00CB0658"/>
    <w:rsid w:val="00CB0C2C"/>
    <w:rsid w:val="00CB0DCF"/>
    <w:rsid w:val="00CB33C4"/>
    <w:rsid w:val="00CB7AD6"/>
    <w:rsid w:val="00CC011A"/>
    <w:rsid w:val="00CC156F"/>
    <w:rsid w:val="00CC1ECE"/>
    <w:rsid w:val="00CC210D"/>
    <w:rsid w:val="00CC2EA6"/>
    <w:rsid w:val="00CC6584"/>
    <w:rsid w:val="00CC65DA"/>
    <w:rsid w:val="00CD3B63"/>
    <w:rsid w:val="00CE2BBE"/>
    <w:rsid w:val="00CE5D42"/>
    <w:rsid w:val="00CE742F"/>
    <w:rsid w:val="00CF039A"/>
    <w:rsid w:val="00CF0742"/>
    <w:rsid w:val="00CF3C65"/>
    <w:rsid w:val="00CF462A"/>
    <w:rsid w:val="00CF7895"/>
    <w:rsid w:val="00D02118"/>
    <w:rsid w:val="00D078FB"/>
    <w:rsid w:val="00D15C43"/>
    <w:rsid w:val="00D24FCF"/>
    <w:rsid w:val="00D27D36"/>
    <w:rsid w:val="00D33C2F"/>
    <w:rsid w:val="00D36C5D"/>
    <w:rsid w:val="00D36E48"/>
    <w:rsid w:val="00D37AAB"/>
    <w:rsid w:val="00D4065E"/>
    <w:rsid w:val="00D43175"/>
    <w:rsid w:val="00D525A9"/>
    <w:rsid w:val="00D5522B"/>
    <w:rsid w:val="00D55C28"/>
    <w:rsid w:val="00D64567"/>
    <w:rsid w:val="00D649E6"/>
    <w:rsid w:val="00D67818"/>
    <w:rsid w:val="00D73B93"/>
    <w:rsid w:val="00D749AB"/>
    <w:rsid w:val="00D75BAE"/>
    <w:rsid w:val="00D8131B"/>
    <w:rsid w:val="00D87FCB"/>
    <w:rsid w:val="00D902DF"/>
    <w:rsid w:val="00D95652"/>
    <w:rsid w:val="00D97548"/>
    <w:rsid w:val="00DA1A70"/>
    <w:rsid w:val="00DA5564"/>
    <w:rsid w:val="00DA6427"/>
    <w:rsid w:val="00DA6673"/>
    <w:rsid w:val="00DA7F59"/>
    <w:rsid w:val="00DB0B87"/>
    <w:rsid w:val="00DB4250"/>
    <w:rsid w:val="00DB4EB9"/>
    <w:rsid w:val="00DC7E6B"/>
    <w:rsid w:val="00DD10D3"/>
    <w:rsid w:val="00DD3B5A"/>
    <w:rsid w:val="00DD6F25"/>
    <w:rsid w:val="00DE1844"/>
    <w:rsid w:val="00DE3508"/>
    <w:rsid w:val="00DE7E34"/>
    <w:rsid w:val="00DF4AF3"/>
    <w:rsid w:val="00DF523E"/>
    <w:rsid w:val="00DF7D7A"/>
    <w:rsid w:val="00E00056"/>
    <w:rsid w:val="00E036F0"/>
    <w:rsid w:val="00E0381C"/>
    <w:rsid w:val="00E049BD"/>
    <w:rsid w:val="00E05190"/>
    <w:rsid w:val="00E05FE4"/>
    <w:rsid w:val="00E06025"/>
    <w:rsid w:val="00E10F7A"/>
    <w:rsid w:val="00E141C8"/>
    <w:rsid w:val="00E16FF7"/>
    <w:rsid w:val="00E172B1"/>
    <w:rsid w:val="00E21EE0"/>
    <w:rsid w:val="00E235FA"/>
    <w:rsid w:val="00E238BA"/>
    <w:rsid w:val="00E244BD"/>
    <w:rsid w:val="00E25460"/>
    <w:rsid w:val="00E260A7"/>
    <w:rsid w:val="00E273DD"/>
    <w:rsid w:val="00E27B1E"/>
    <w:rsid w:val="00E30D06"/>
    <w:rsid w:val="00E3268B"/>
    <w:rsid w:val="00E3610F"/>
    <w:rsid w:val="00E41DD3"/>
    <w:rsid w:val="00E43B5F"/>
    <w:rsid w:val="00E468D9"/>
    <w:rsid w:val="00E46951"/>
    <w:rsid w:val="00E5264E"/>
    <w:rsid w:val="00E5594D"/>
    <w:rsid w:val="00E56D09"/>
    <w:rsid w:val="00E57250"/>
    <w:rsid w:val="00E6048C"/>
    <w:rsid w:val="00E607D5"/>
    <w:rsid w:val="00E60DA9"/>
    <w:rsid w:val="00E64284"/>
    <w:rsid w:val="00E64D5A"/>
    <w:rsid w:val="00E67450"/>
    <w:rsid w:val="00E7073A"/>
    <w:rsid w:val="00E70E83"/>
    <w:rsid w:val="00E7282B"/>
    <w:rsid w:val="00E73098"/>
    <w:rsid w:val="00E7648D"/>
    <w:rsid w:val="00E940F9"/>
    <w:rsid w:val="00E96CB5"/>
    <w:rsid w:val="00EA0463"/>
    <w:rsid w:val="00EA1354"/>
    <w:rsid w:val="00EA168B"/>
    <w:rsid w:val="00EA1805"/>
    <w:rsid w:val="00EA5552"/>
    <w:rsid w:val="00EA71D9"/>
    <w:rsid w:val="00EA74E2"/>
    <w:rsid w:val="00EB0979"/>
    <w:rsid w:val="00EB10F0"/>
    <w:rsid w:val="00EB48D1"/>
    <w:rsid w:val="00EB4A84"/>
    <w:rsid w:val="00EB4FD4"/>
    <w:rsid w:val="00EB6865"/>
    <w:rsid w:val="00EB6AE6"/>
    <w:rsid w:val="00EB6B36"/>
    <w:rsid w:val="00EB6CA0"/>
    <w:rsid w:val="00EB71F5"/>
    <w:rsid w:val="00EC09C7"/>
    <w:rsid w:val="00EC5C34"/>
    <w:rsid w:val="00EC6C25"/>
    <w:rsid w:val="00ED0DF6"/>
    <w:rsid w:val="00ED59DA"/>
    <w:rsid w:val="00EE4218"/>
    <w:rsid w:val="00EF58A6"/>
    <w:rsid w:val="00F022D1"/>
    <w:rsid w:val="00F21AB2"/>
    <w:rsid w:val="00F226C3"/>
    <w:rsid w:val="00F24F00"/>
    <w:rsid w:val="00F2521C"/>
    <w:rsid w:val="00F300D4"/>
    <w:rsid w:val="00F31EB2"/>
    <w:rsid w:val="00F33313"/>
    <w:rsid w:val="00F36B93"/>
    <w:rsid w:val="00F42AC7"/>
    <w:rsid w:val="00F4590D"/>
    <w:rsid w:val="00F46186"/>
    <w:rsid w:val="00F55EE7"/>
    <w:rsid w:val="00F576B2"/>
    <w:rsid w:val="00F73623"/>
    <w:rsid w:val="00F7533A"/>
    <w:rsid w:val="00F7744B"/>
    <w:rsid w:val="00F84C50"/>
    <w:rsid w:val="00F8757C"/>
    <w:rsid w:val="00F875E2"/>
    <w:rsid w:val="00F912F4"/>
    <w:rsid w:val="00F91E4F"/>
    <w:rsid w:val="00F928AD"/>
    <w:rsid w:val="00F94B06"/>
    <w:rsid w:val="00FA24ED"/>
    <w:rsid w:val="00FA6090"/>
    <w:rsid w:val="00FB41DB"/>
    <w:rsid w:val="00FB48E7"/>
    <w:rsid w:val="00FB62ED"/>
    <w:rsid w:val="00FC2580"/>
    <w:rsid w:val="00FC50F3"/>
    <w:rsid w:val="00FC7376"/>
    <w:rsid w:val="00FD06E3"/>
    <w:rsid w:val="00FD515F"/>
    <w:rsid w:val="00FD79BB"/>
    <w:rsid w:val="00FE000B"/>
    <w:rsid w:val="00FE6369"/>
    <w:rsid w:val="00FE724C"/>
    <w:rsid w:val="00FF2165"/>
    <w:rsid w:val="00FF25FE"/>
    <w:rsid w:val="00FF322B"/>
    <w:rsid w:val="00FF464E"/>
    <w:rsid w:val="5DAD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CDDB4"/>
  <w15:docId w15:val="{19D4BFA9-9067-4742-BA55-64238E2D5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rFonts w:ascii="Times New Roman" w:hAnsi="Times New Roman"/>
      <w:sz w:val="18"/>
      <w:szCs w:val="18"/>
      <w:lang w:val="zh-CN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character" w:styleId="aa">
    <w:name w:val="FollowedHyperlink"/>
    <w:uiPriority w:val="99"/>
    <w:semiHidden/>
    <w:unhideWhenUsed/>
    <w:rPr>
      <w:color w:val="800080"/>
      <w:u w:val="single"/>
    </w:rPr>
  </w:style>
  <w:style w:type="character" w:styleId="ab">
    <w:name w:val="Emphasis"/>
    <w:qFormat/>
    <w:rPr>
      <w:color w:val="CC0000"/>
    </w:rPr>
  </w:style>
  <w:style w:type="character" w:styleId="ac">
    <w:name w:val="Hyperlink"/>
    <w:uiPriority w:val="99"/>
    <w:unhideWhenUsed/>
    <w:rPr>
      <w:color w:val="0000FF"/>
      <w:u w:val="single"/>
    </w:rPr>
  </w:style>
  <w:style w:type="character" w:customStyle="1" w:styleId="a8">
    <w:name w:val="页眉 字符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rPr>
      <w:kern w:val="2"/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color w:val="000000"/>
      <w:kern w:val="0"/>
      <w:sz w:val="20"/>
      <w:szCs w:val="20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0"/>
      <w:szCs w:val="20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0"/>
      <w:szCs w:val="20"/>
      <w:u w:val="single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cs="宋体"/>
      <w:b/>
      <w:bCs/>
      <w:color w:val="000000"/>
      <w:kern w:val="0"/>
      <w:szCs w:val="21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4">
    <w:name w:val="xl64"/>
    <w:basedOn w:val="a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xl68">
    <w:name w:val="xl68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xl72">
    <w:name w:val="xl72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color w:val="00B050"/>
      <w:kern w:val="0"/>
      <w:sz w:val="20"/>
      <w:szCs w:val="20"/>
    </w:rPr>
  </w:style>
  <w:style w:type="paragraph" w:customStyle="1" w:styleId="xl73">
    <w:name w:val="xl73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xl74">
    <w:name w:val="xl74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xl75">
    <w:name w:val="xl75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xl63">
    <w:name w:val="xl63"/>
    <w:basedOn w:val="a"/>
    <w:pPr>
      <w:widowControl/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citation">
    <w:name w:val="citation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ighlight1">
    <w:name w:val="highlight1"/>
    <w:rPr>
      <w:shd w:val="clear" w:color="auto" w:fill="FFFF00"/>
    </w:rPr>
  </w:style>
  <w:style w:type="character" w:customStyle="1" w:styleId="javascript">
    <w:name w:val="javascript"/>
  </w:style>
  <w:style w:type="character" w:customStyle="1" w:styleId="a4">
    <w:name w:val="批注框文本 字符"/>
    <w:link w:val="a3"/>
    <w:rPr>
      <w:rFonts w:ascii="Times New Roman" w:hAnsi="Times New Roman"/>
      <w:kern w:val="2"/>
      <w:sz w:val="18"/>
      <w:szCs w:val="18"/>
      <w:lang w:val="zh-CN" w:eastAsia="zh-CN"/>
    </w:rPr>
  </w:style>
  <w:style w:type="character" w:customStyle="1" w:styleId="apple-converted-space">
    <w:name w:val="apple-converted-space"/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B6DD5B-FB00-4BE9-9187-ED5865C8F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2841</TotalTime>
  <Pages>5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485</cp:revision>
  <cp:lastPrinted>2020-05-05T12:19:00Z</cp:lastPrinted>
  <dcterms:created xsi:type="dcterms:W3CDTF">2016-03-06T09:22:00Z</dcterms:created>
  <dcterms:modified xsi:type="dcterms:W3CDTF">2021-09-04T14:38:00Z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D68DAF9AD563410EA99E814A833A66AF</vt:lpwstr>
  </property>
</Properties>
</file>