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9E452" w14:textId="77777777" w:rsidR="00E37201" w:rsidRPr="00396A8F" w:rsidRDefault="00E37201" w:rsidP="00E37201">
      <w:pPr>
        <w:spacing w:line="480" w:lineRule="auto"/>
      </w:pPr>
      <w:r w:rsidRPr="00396A8F">
        <w:rPr>
          <w:b/>
          <w:bCs/>
        </w:rPr>
        <w:t>Table 1</w:t>
      </w:r>
      <w:r>
        <w:t>.</w:t>
      </w:r>
      <w:r w:rsidRPr="00396A8F">
        <w:t xml:space="preserve"> </w:t>
      </w:r>
      <w:r w:rsidRPr="0000282B">
        <w:rPr>
          <w:i/>
          <w:iCs/>
        </w:rPr>
        <w:t>Baseline characteristics of patients attending the epilepsy clinic, stratified by seizure-free status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07"/>
        <w:gridCol w:w="2565"/>
        <w:gridCol w:w="2554"/>
      </w:tblGrid>
      <w:tr w:rsidR="00E37201" w14:paraId="215BBF9D" w14:textId="77777777" w:rsidTr="00736E4D">
        <w:trPr>
          <w:trHeight w:val="285"/>
        </w:trPr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E91440" w14:textId="77777777" w:rsidR="00E37201" w:rsidRDefault="00E37201" w:rsidP="00736E4D">
            <w:pPr>
              <w:spacing w:line="480" w:lineRule="auto"/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2BABBC3" w14:textId="77777777" w:rsidR="00E37201" w:rsidRDefault="00E37201" w:rsidP="00736E4D">
            <w:pPr>
              <w:spacing w:line="480" w:lineRule="auto"/>
              <w:jc w:val="center"/>
              <w:rPr>
                <w:b/>
                <w:bCs/>
              </w:rPr>
            </w:pPr>
            <w:r w:rsidRPr="26936E2B">
              <w:rPr>
                <w:b/>
                <w:bCs/>
              </w:rPr>
              <w:t>Not seizure free</w:t>
            </w:r>
          </w:p>
          <w:p w14:paraId="50C1D984" w14:textId="77777777" w:rsidR="00E37201" w:rsidRDefault="00E37201" w:rsidP="00736E4D">
            <w:pPr>
              <w:spacing w:line="480" w:lineRule="auto"/>
              <w:jc w:val="center"/>
              <w:rPr>
                <w:b/>
                <w:bCs/>
              </w:rPr>
            </w:pPr>
            <w:r w:rsidRPr="26936E2B">
              <w:rPr>
                <w:b/>
                <w:bCs/>
              </w:rPr>
              <w:t>(n=1217)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C28734" w14:textId="77777777" w:rsidR="00E37201" w:rsidRDefault="00E37201" w:rsidP="00736E4D">
            <w:pPr>
              <w:spacing w:line="480" w:lineRule="auto"/>
              <w:jc w:val="center"/>
              <w:rPr>
                <w:b/>
                <w:bCs/>
              </w:rPr>
            </w:pPr>
            <w:r w:rsidRPr="26936E2B">
              <w:rPr>
                <w:b/>
                <w:bCs/>
              </w:rPr>
              <w:t>Seizure free</w:t>
            </w:r>
          </w:p>
          <w:p w14:paraId="3CC9B619" w14:textId="77777777" w:rsidR="00E37201" w:rsidRDefault="00E37201" w:rsidP="00736E4D">
            <w:pPr>
              <w:spacing w:line="480" w:lineRule="auto"/>
              <w:jc w:val="center"/>
              <w:rPr>
                <w:b/>
                <w:bCs/>
              </w:rPr>
            </w:pPr>
            <w:r w:rsidRPr="26936E2B">
              <w:rPr>
                <w:b/>
                <w:bCs/>
              </w:rPr>
              <w:t>(n=392)</w:t>
            </w:r>
          </w:p>
        </w:tc>
      </w:tr>
      <w:tr w:rsidR="00E37201" w14:paraId="372F302D" w14:textId="77777777" w:rsidTr="00736E4D">
        <w:trPr>
          <w:trHeight w:val="495"/>
        </w:trPr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7D2BE67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rPr>
                <w:b/>
                <w:bCs/>
              </w:rPr>
              <w:t>Age</w:t>
            </w:r>
            <w:r w:rsidRPr="26936E2B">
              <w:t>, mean (+/-SD)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DF637D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39.9 (15.1)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6F885BA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42.7 (17.2)</w:t>
            </w:r>
          </w:p>
        </w:tc>
      </w:tr>
      <w:tr w:rsidR="00E37201" w14:paraId="04805F9A" w14:textId="77777777" w:rsidTr="00736E4D">
        <w:trPr>
          <w:trHeight w:val="285"/>
        </w:trPr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57EEB6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rPr>
                <w:b/>
                <w:bCs/>
              </w:rPr>
              <w:t>Female</w:t>
            </w:r>
            <w:r w:rsidRPr="26936E2B">
              <w:t>, n (%)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06D971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651 (53.1%)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49C7BD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203 (51.8%)</w:t>
            </w:r>
          </w:p>
        </w:tc>
      </w:tr>
      <w:tr w:rsidR="00E37201" w14:paraId="78642B93" w14:textId="77777777" w:rsidTr="00736E4D">
        <w:trPr>
          <w:trHeight w:val="285"/>
        </w:trPr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BE0446D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rPr>
                <w:b/>
                <w:bCs/>
              </w:rPr>
              <w:t>Seizure type</w:t>
            </w:r>
            <w:r w:rsidRPr="26936E2B">
              <w:t>, n (%)</w:t>
            </w:r>
          </w:p>
          <w:p w14:paraId="75ADED4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Focal</w:t>
            </w:r>
          </w:p>
          <w:p w14:paraId="2C73A06B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Generalised</w:t>
            </w:r>
          </w:p>
          <w:p w14:paraId="6ADDFF9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Other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1A2173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 xml:space="preserve"> </w:t>
            </w:r>
          </w:p>
          <w:p w14:paraId="2261AC5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789 (64.8%)</w:t>
            </w:r>
          </w:p>
          <w:p w14:paraId="181E50A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324 (26.6%)</w:t>
            </w:r>
          </w:p>
          <w:p w14:paraId="5E0869C9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104 (8.5%)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CF256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 xml:space="preserve"> </w:t>
            </w:r>
          </w:p>
          <w:p w14:paraId="3CDBA58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247 (63.0%)</w:t>
            </w:r>
          </w:p>
          <w:p w14:paraId="516A319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105 (26.8%)</w:t>
            </w:r>
          </w:p>
          <w:p w14:paraId="71FC556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40 (10.2%)</w:t>
            </w:r>
          </w:p>
        </w:tc>
      </w:tr>
      <w:tr w:rsidR="00E37201" w14:paraId="1E663070" w14:textId="77777777" w:rsidTr="00736E4D">
        <w:trPr>
          <w:trHeight w:val="285"/>
        </w:trPr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E88F3A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rPr>
                <w:b/>
                <w:bCs/>
              </w:rPr>
              <w:t>Ethnicity</w:t>
            </w:r>
            <w:r w:rsidRPr="26936E2B">
              <w:t>, n (%)</w:t>
            </w:r>
          </w:p>
          <w:p w14:paraId="35CB826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White</w:t>
            </w:r>
          </w:p>
          <w:p w14:paraId="5B569D8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Black</w:t>
            </w:r>
          </w:p>
          <w:p w14:paraId="24E73F42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Asian</w:t>
            </w:r>
          </w:p>
          <w:p w14:paraId="56728551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Mixed</w:t>
            </w:r>
          </w:p>
          <w:p w14:paraId="0271531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Others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08C5019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 xml:space="preserve"> </w:t>
            </w:r>
          </w:p>
          <w:p w14:paraId="31E9AD45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1008 (82.8%)</w:t>
            </w:r>
          </w:p>
          <w:p w14:paraId="6CA906E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19 (1.6%)</w:t>
            </w:r>
          </w:p>
          <w:p w14:paraId="2B7AE021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85 (7.0%))</w:t>
            </w:r>
          </w:p>
          <w:p w14:paraId="23F5108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14 (1.2%)</w:t>
            </w:r>
          </w:p>
          <w:p w14:paraId="0B88E4C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91 (7.5%)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BCEA21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 xml:space="preserve"> </w:t>
            </w:r>
          </w:p>
          <w:p w14:paraId="736EACE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322 (82.1%)</w:t>
            </w:r>
          </w:p>
          <w:p w14:paraId="77ED2875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 (1.0%)</w:t>
            </w:r>
          </w:p>
          <w:p w14:paraId="60361666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18 (4.6%)</w:t>
            </w:r>
          </w:p>
          <w:p w14:paraId="160637AD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8 (2.0%)</w:t>
            </w:r>
          </w:p>
          <w:p w14:paraId="07929B8D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40 (10.2%)</w:t>
            </w:r>
          </w:p>
        </w:tc>
      </w:tr>
      <w:tr w:rsidR="00E37201" w14:paraId="5D5147E6" w14:textId="77777777" w:rsidTr="00736E4D">
        <w:trPr>
          <w:trHeight w:val="285"/>
        </w:trPr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15D05B7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rPr>
                <w:b/>
                <w:bCs/>
              </w:rPr>
              <w:t>Index of Multiple Deprivation</w:t>
            </w:r>
            <w:r w:rsidRPr="26936E2B">
              <w:t>, n (%)</w:t>
            </w:r>
          </w:p>
          <w:p w14:paraId="78B10CD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 (Most deprived)</w:t>
            </w:r>
          </w:p>
          <w:p w14:paraId="3B460891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</w:t>
            </w:r>
          </w:p>
          <w:p w14:paraId="08C37DB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3</w:t>
            </w:r>
          </w:p>
          <w:p w14:paraId="4EBAA38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</w:t>
            </w:r>
          </w:p>
          <w:p w14:paraId="692162C3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5 (Least deprived)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0D6CD6C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 xml:space="preserve"> </w:t>
            </w:r>
          </w:p>
          <w:p w14:paraId="0B93885F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510 (41.9%)</w:t>
            </w:r>
          </w:p>
          <w:p w14:paraId="35E359B6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279 (22.9%)</w:t>
            </w:r>
          </w:p>
          <w:p w14:paraId="6DF5739B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163 (13.4%)</w:t>
            </w:r>
          </w:p>
          <w:p w14:paraId="7C60EF0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140 (11.5%)</w:t>
            </w:r>
          </w:p>
          <w:p w14:paraId="2DBDD035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125 (10.3%)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E948CF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 xml:space="preserve"> </w:t>
            </w:r>
          </w:p>
          <w:p w14:paraId="419B18F2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153 (39.0%)</w:t>
            </w:r>
          </w:p>
          <w:p w14:paraId="7618DD65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80 (20.4%)</w:t>
            </w:r>
          </w:p>
          <w:p w14:paraId="32F2519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50 (12.8%)</w:t>
            </w:r>
          </w:p>
          <w:p w14:paraId="15310F42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59 (15.1%)</w:t>
            </w:r>
          </w:p>
          <w:p w14:paraId="1623250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50 (12.8%)</w:t>
            </w:r>
          </w:p>
        </w:tc>
      </w:tr>
      <w:tr w:rsidR="00E37201" w14:paraId="1F7D180D" w14:textId="77777777" w:rsidTr="00736E4D">
        <w:trPr>
          <w:trHeight w:val="285"/>
        </w:trPr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403D2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rPr>
                <w:b/>
                <w:bCs/>
              </w:rPr>
              <w:t>Aetiology</w:t>
            </w:r>
            <w:r w:rsidRPr="26936E2B">
              <w:t>, n (%)</w:t>
            </w:r>
          </w:p>
          <w:p w14:paraId="457647D9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Genetic</w:t>
            </w:r>
          </w:p>
          <w:p w14:paraId="65AF2B6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lastRenderedPageBreak/>
              <w:t>Tumour</w:t>
            </w:r>
          </w:p>
          <w:p w14:paraId="0C209A2F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Autoimmune</w:t>
            </w:r>
          </w:p>
          <w:p w14:paraId="59C7C46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Hippocampal Sclerosis</w:t>
            </w:r>
          </w:p>
          <w:p w14:paraId="5FC6A09F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Vascular Lesion</w:t>
            </w:r>
          </w:p>
          <w:p w14:paraId="620CE19B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Trauma</w:t>
            </w:r>
          </w:p>
          <w:p w14:paraId="2337DC17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Stroke</w:t>
            </w:r>
          </w:p>
          <w:p w14:paraId="31031D99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Cortical malformation</w:t>
            </w:r>
          </w:p>
          <w:p w14:paraId="5F9335BF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Structural</w:t>
            </w:r>
          </w:p>
          <w:p w14:paraId="2D81BEF3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Metabolic</w:t>
            </w:r>
          </w:p>
          <w:p w14:paraId="65872C98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Others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DC6A587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lastRenderedPageBreak/>
              <w:t xml:space="preserve"> </w:t>
            </w:r>
          </w:p>
          <w:p w14:paraId="18C8EB83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109 (9.0%)</w:t>
            </w:r>
          </w:p>
          <w:p w14:paraId="6EFFAE4B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lastRenderedPageBreak/>
              <w:t>63 (5.2%)</w:t>
            </w:r>
          </w:p>
          <w:p w14:paraId="61CE6BC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23 (1.9%)</w:t>
            </w:r>
          </w:p>
          <w:p w14:paraId="470AA1B7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65 (5.3%)</w:t>
            </w:r>
          </w:p>
          <w:p w14:paraId="7DEAC83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44 (3.6%)</w:t>
            </w:r>
          </w:p>
          <w:p w14:paraId="330ECA0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29 (2.4%)</w:t>
            </w:r>
          </w:p>
          <w:p w14:paraId="596A5539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33 (2.7%)</w:t>
            </w:r>
          </w:p>
          <w:p w14:paraId="5F54594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77 (6.3%)</w:t>
            </w:r>
          </w:p>
          <w:p w14:paraId="41F0DB85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11 (0.9%)</w:t>
            </w:r>
          </w:p>
          <w:p w14:paraId="50224D0A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 (0.2%)</w:t>
            </w:r>
          </w:p>
          <w:p w14:paraId="4EF25CA9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761 (62.5%)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2D9AC0A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lastRenderedPageBreak/>
              <w:t xml:space="preserve"> </w:t>
            </w:r>
          </w:p>
          <w:p w14:paraId="33A9E402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43 (11.0%)</w:t>
            </w:r>
          </w:p>
          <w:p w14:paraId="179CFB8B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lastRenderedPageBreak/>
              <w:t>38 (9.7%)</w:t>
            </w:r>
          </w:p>
          <w:p w14:paraId="7C6ABCAA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9 (2.3%)</w:t>
            </w:r>
          </w:p>
          <w:p w14:paraId="25D4B64D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22 (5.6%)</w:t>
            </w:r>
          </w:p>
          <w:p w14:paraId="6C627B37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15 (3.8%)</w:t>
            </w:r>
          </w:p>
          <w:p w14:paraId="191DE59E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11 (2.8%)</w:t>
            </w:r>
          </w:p>
          <w:p w14:paraId="2AFEA2F6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7 (1.8%)</w:t>
            </w:r>
          </w:p>
          <w:p w14:paraId="05BE7290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18 (4.6%)</w:t>
            </w:r>
          </w:p>
          <w:p w14:paraId="763DC4D1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 (0.3%)</w:t>
            </w:r>
          </w:p>
          <w:p w14:paraId="3AB48335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1 (0.3%)</w:t>
            </w:r>
          </w:p>
          <w:p w14:paraId="3A1A56B4" w14:textId="77777777" w:rsidR="00E37201" w:rsidRDefault="00E37201" w:rsidP="00736E4D">
            <w:pPr>
              <w:spacing w:line="480" w:lineRule="auto"/>
              <w:jc w:val="center"/>
            </w:pPr>
            <w:r w:rsidRPr="26936E2B">
              <w:t>227 (57.9%)</w:t>
            </w:r>
          </w:p>
        </w:tc>
      </w:tr>
    </w:tbl>
    <w:p w14:paraId="1D106A57" w14:textId="77777777" w:rsidR="00E37201" w:rsidRDefault="00E37201" w:rsidP="00E37201">
      <w:pPr>
        <w:spacing w:line="480" w:lineRule="auto"/>
        <w:jc w:val="both"/>
      </w:pPr>
    </w:p>
    <w:p w14:paraId="5B94AB7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201"/>
    <w:rsid w:val="000C4033"/>
    <w:rsid w:val="004B42CB"/>
    <w:rsid w:val="00596363"/>
    <w:rsid w:val="005F2B46"/>
    <w:rsid w:val="006E1731"/>
    <w:rsid w:val="00B260B7"/>
    <w:rsid w:val="00B85331"/>
    <w:rsid w:val="00E023F9"/>
    <w:rsid w:val="00E3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02BB9"/>
  <w15:chartTrackingRefBased/>
  <w15:docId w15:val="{39937044-74BF-45EF-9389-403A7C62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7201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72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72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72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72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72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720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720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720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720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72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72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72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72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72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72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72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72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72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72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7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72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7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72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72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72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72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72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72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72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889</Characters>
  <Application>Microsoft Office Word</Application>
  <DocSecurity>0</DocSecurity>
  <Lines>99</Lines>
  <Paragraphs>87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2026-03-26T12:33:00Z</dcterms:created>
  <dcterms:modified xsi:type="dcterms:W3CDTF">2026-03-26T12:36:00Z</dcterms:modified>
</cp:coreProperties>
</file>