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33A" w14:textId="36ADA436" w:rsidR="0069159C" w:rsidRPr="00B97210" w:rsidRDefault="00953078" w:rsidP="00B76630">
      <w:pPr>
        <w:tabs>
          <w:tab w:val="right" w:pos="10440"/>
        </w:tabs>
        <w:spacing w:after="97"/>
      </w:pPr>
      <w:r w:rsidRPr="00953078">
        <w:rPr>
          <w:b/>
          <w:sz w:val="36"/>
        </w:rPr>
        <w:t>MI-CLAIM</w:t>
      </w:r>
      <w:r>
        <w:rPr>
          <w:b/>
          <w:sz w:val="36"/>
        </w:rPr>
        <w:t xml:space="preserve"> c</w:t>
      </w:r>
      <w:r w:rsidR="0069159C" w:rsidRPr="00B97210">
        <w:rPr>
          <w:b/>
          <w:sz w:val="36"/>
        </w:rPr>
        <w:t xml:space="preserve">hecklist for </w:t>
      </w:r>
      <w:r w:rsidR="00274DB1" w:rsidRPr="00B97210">
        <w:rPr>
          <w:b/>
          <w:sz w:val="36"/>
        </w:rPr>
        <w:t xml:space="preserve">generative AI </w:t>
      </w:r>
      <w:r w:rsidR="0069159C" w:rsidRPr="00B97210">
        <w:rPr>
          <w:b/>
          <w:sz w:val="36"/>
        </w:rPr>
        <w:t>clinical stud</w:t>
      </w:r>
      <w:r w:rsidR="008053BF">
        <w:rPr>
          <w:b/>
          <w:sz w:val="36"/>
        </w:rPr>
        <w:t>ies</w:t>
      </w:r>
      <w:r w:rsidR="0069159C" w:rsidRPr="00B97210">
        <w:rPr>
          <w:b/>
          <w:sz w:val="36"/>
        </w:rPr>
        <w:tab/>
      </w:r>
    </w:p>
    <w:p w14:paraId="44416109" w14:textId="159F132F" w:rsidR="00274DB1" w:rsidRPr="00B97210" w:rsidRDefault="00274DB1" w:rsidP="00B76630">
      <w:pPr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1858"/>
        <w:gridCol w:w="5150"/>
      </w:tblGrid>
      <w:tr w:rsidR="001D7B03" w14:paraId="7B70888A" w14:textId="77777777" w:rsidTr="002B1D48">
        <w:trPr>
          <w:trHeight w:val="26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1EA5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Before paper submission</w:t>
            </w:r>
          </w:p>
        </w:tc>
      </w:tr>
      <w:tr w:rsidR="00ED4EA1" w14:paraId="0D3358B7" w14:textId="77777777" w:rsidTr="002B1D48">
        <w:trPr>
          <w:trHeight w:val="321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305DA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Study design (Part 1)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44F70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Page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87452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Notes if not completed</w:t>
            </w:r>
          </w:p>
        </w:tc>
      </w:tr>
      <w:tr w:rsidR="00ED4EA1" w14:paraId="4CE36045" w14:textId="77777777" w:rsidTr="002B1D48">
        <w:trPr>
          <w:trHeight w:val="49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DF1FAD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clinical problem in which the model will be employed is clearly detailed in the paper. 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CEF65B" w14:textId="435CB929" w:rsidR="001D7B03" w:rsidRPr="002B1D48" w:rsidRDefault="006B0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DD7FA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18705296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F117B9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research question is clearly stated.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7FA2F" w14:textId="0112D1E7" w:rsidR="001D7B03" w:rsidRPr="002B1D48" w:rsidRDefault="006B0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5BF15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1980A071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D02A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All cohort selection criteria and study design are detailed in such a way that they can be reproduced by an external researcher. 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CC445" w14:textId="2BB34262" w:rsidR="001D7B03" w:rsidRPr="002B1D48" w:rsidRDefault="006B0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027CF6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369A84A0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7D5EE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Details on how labels were generated are described, including any annotation guidelines, level of experience of annotators, inter-annotator scores, etc.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70538" w14:textId="5BEF9225" w:rsidR="001D7B03" w:rsidRPr="002B1D48" w:rsidRDefault="006B0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9015A0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2A9E411F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EBE5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Is the output data type categorical, continuous, or unstructured?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A30F4" w14:textId="3730E0D3" w:rsidR="001D7B03" w:rsidRPr="002B1D48" w:rsidRDefault="00ED4E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D4EA1"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☐</w:t>
            </w:r>
            <w:r w:rsidR="001D7B03"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Categorical</w:t>
            </w:r>
          </w:p>
          <w:p w14:paraId="3F74F6CE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☐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Continuous</w:t>
            </w:r>
          </w:p>
          <w:p w14:paraId="052D0179" w14:textId="2BB3D614" w:rsidR="001D7B03" w:rsidRPr="002B1D48" w:rsidRDefault="00ED4E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X</w:t>
            </w:r>
            <w:r w:rsidR="001D7B03"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Unstructured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(text with medical diagnosis)</w:t>
            </w:r>
          </w:p>
        </w:tc>
      </w:tr>
      <w:tr w:rsidR="00ED4EA1" w14:paraId="124B08A5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504A7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characteristics of the cohorts are detailed in the text and are shown to be representative of real-world clinical settings.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002B98" w14:textId="18748BA0" w:rsidR="001D7B03" w:rsidRPr="002B1D48" w:rsidRDefault="006B0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29, 58</w:t>
            </w:r>
            <w:r w:rsidR="003A5F58">
              <w:rPr>
                <w:rFonts w:ascii="Calibri" w:hAnsi="Calibri" w:cs="Calibri"/>
                <w:sz w:val="22"/>
                <w:szCs w:val="22"/>
              </w:rPr>
              <w:t xml:space="preserve"> (Extended Figure 4)</w:t>
            </w:r>
            <w:r>
              <w:rPr>
                <w:rFonts w:ascii="Calibri" w:hAnsi="Calibri" w:cs="Calibri"/>
                <w:sz w:val="22"/>
                <w:szCs w:val="22"/>
              </w:rPr>
              <w:t>, 65</w:t>
            </w:r>
            <w:r w:rsidR="003A5F58">
              <w:rPr>
                <w:rFonts w:ascii="Calibri" w:hAnsi="Calibri" w:cs="Calibri"/>
                <w:sz w:val="22"/>
                <w:szCs w:val="22"/>
              </w:rPr>
              <w:t xml:space="preserve"> (Extended Table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55783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56CD149B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97636D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Resources and optimization (Part 2)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E435C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Page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AF671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Notes if not completed</w:t>
            </w:r>
          </w:p>
        </w:tc>
      </w:tr>
      <w:tr w:rsidR="00ED4EA1" w14:paraId="65A984CD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9C6A0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Model/application components are clearly detailed including: base model(s) used, embedding model(s), retrieval model(s), and other auxiliary models or tools.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D7C91" w14:textId="335A6F9E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29-30, 38-39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0AC93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06999326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8A0EA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origin of all data sources for model training, finetuning, or inference is described and the original format is detailed in the paper.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1EED2" w14:textId="1CCBAC4A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29, 44</w:t>
            </w:r>
            <w:r w:rsidR="00ED4EA1">
              <w:rPr>
                <w:rFonts w:ascii="Calibri" w:hAnsi="Calibri" w:cs="Calibri"/>
                <w:sz w:val="22"/>
                <w:szCs w:val="22"/>
              </w:rPr>
              <w:t xml:space="preserve"> (see also “Data Availability” statement)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3E8D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7062ADAB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AECE01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All data preprocessing for model training, finetuning, or inference is described, including appropriate randomization and other transformations.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1D4DA" w14:textId="22E9502E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ED4EA1">
              <w:rPr>
                <w:rFonts w:ascii="Calibri" w:hAnsi="Calibri" w:cs="Calibri"/>
                <w:sz w:val="22"/>
                <w:szCs w:val="22"/>
              </w:rPr>
              <w:t xml:space="preserve"> (see also supplementary code)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F9CE4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5C468453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AD66F8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The independence between training, validation (including for 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lastRenderedPageBreak/>
              <w:t>prompt engineering), and test sets has been described, and data is split at the patient level.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3F6A8" w14:textId="736C247F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29, 38-39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A7E92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2944C05D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F4377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Model performance and evaluation (Parts 3-4)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BE181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Page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6F153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Notes if not completed</w:t>
            </w:r>
          </w:p>
        </w:tc>
      </w:tr>
      <w:tr w:rsidR="00ED4EA1" w14:paraId="6109F4A0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48700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state-of-the-art solution used as a baseline for comparison has been identified and detailed.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BF552" w14:textId="75F85116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 42-43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CF4154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3A733339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FA9868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performance comparison between the baseline and the proposed model is presented with the appropriate statistical significance.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B5B868" w14:textId="19DC0F0E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(Figure 6a), 64 (Extended Table 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703378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2A93BA57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80E71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Identify what evaluation(s) were performed, and provide clear justifications for the primary metrics used for each evaluation.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2F932A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☐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Overlap accuracy</w:t>
            </w:r>
          </w:p>
          <w:p w14:paraId="682D7252" w14:textId="1B73BD25" w:rsidR="001D7B03" w:rsidRPr="002B1D48" w:rsidRDefault="003A5F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X</w:t>
            </w:r>
            <w:r w:rsidR="001D7B03"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Semantic accuracy</w:t>
            </w:r>
          </w:p>
          <w:p w14:paraId="2CB72E27" w14:textId="77777777" w:rsidR="001D7B03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2B1D48"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☐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Clinical utility</w:t>
            </w:r>
          </w:p>
          <w:p w14:paraId="3287993E" w14:textId="56CDF0F2" w:rsidR="003A5F58" w:rsidRPr="002B1D48" w:rsidRDefault="003A5F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9, 41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0EB71E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2458134A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0572D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If applicable, details on human evaluation are described, including any evaluation guidelines, level of experience of evaluators, inter-reviewer scores, etc.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D1C56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A938BF" w14:textId="77777777" w:rsidR="003A5F5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applicable. </w:t>
            </w:r>
          </w:p>
          <w:p w14:paraId="2B34D18F" w14:textId="49993C40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Fully automated evaluation.</w:t>
            </w:r>
          </w:p>
        </w:tc>
      </w:tr>
      <w:tr w:rsidR="00ED4EA1" w14:paraId="14937EB7" w14:textId="77777777" w:rsidTr="002B1D48">
        <w:trPr>
          <w:trHeight w:val="75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8B8E3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Model examination (Part 5)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9CB19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Page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C14C28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Notes if not completed</w:t>
            </w:r>
          </w:p>
        </w:tc>
      </w:tr>
      <w:tr w:rsidR="00ED4EA1" w14:paraId="769F821F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70E055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Relevant interpretability techniques, error analysis, and/or other approaches are applied to demonstrate an absence of unreasonable risk and brittleness, including a low risk of catastrophic and especially undetected failure.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B235F" w14:textId="36C54698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 21-23 (Figure 8), 60-62 (Extended Figure 7 to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68F584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0CA5EA7B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4FCFCD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A discussion of the risk revealed by the examination results is presented with respect to model/algorithm performance.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3E514" w14:textId="37ABDB49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27-28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D828E6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7D01B94E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212BF3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Which step(s) have been taken to understand model biases, privacy and security concerns, and other potential harm?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FFD1F" w14:textId="75649B15" w:rsidR="001D7B03" w:rsidRPr="002B1D48" w:rsidRDefault="003A5F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X</w:t>
            </w:r>
            <w:r w:rsidR="001D7B03"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Discussion</w:t>
            </w:r>
          </w:p>
          <w:p w14:paraId="6FBE3AB1" w14:textId="6DA43929" w:rsidR="001D7B03" w:rsidRPr="002B1D48" w:rsidRDefault="003A5F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X</w:t>
            </w:r>
            <w:r w:rsidR="001D7B03"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Identification</w:t>
            </w:r>
          </w:p>
          <w:p w14:paraId="204A0822" w14:textId="77777777" w:rsidR="001D7B03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2B1D48">
              <w:rPr>
                <w:rFonts w:ascii="Segoe UI Symbol" w:hAnsi="Segoe UI Symbol" w:cs="Segoe UI Symbol"/>
                <w:color w:val="222222"/>
                <w:sz w:val="22"/>
                <w:szCs w:val="22"/>
              </w:rPr>
              <w:t>☐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Mitigation</w:t>
            </w:r>
          </w:p>
          <w:p w14:paraId="6FDE8D7C" w14:textId="7C86A19E" w:rsidR="003A5F58" w:rsidRPr="002B1D48" w:rsidRDefault="003A5F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17 (identification), 27-28 (hallucination), 26-27 (discussion)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6D18C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31C1114A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2ED02F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A discussion and/or assessment of relevant distribution shifts and their </w:t>
            </w: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lastRenderedPageBreak/>
              <w:t>impact on the model's performance has been provided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575D1" w14:textId="345AE39E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18 (Figure 6b and c),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58521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</w:p>
        </w:tc>
      </w:tr>
      <w:tr w:rsidR="00ED4EA1" w14:paraId="595494F3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1169A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The authors provide recommendations or discussion of post-deployment evaluation 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D002A" w14:textId="71A3A682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C2C83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32A288E3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315AE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Reproducibility (Part 6)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38129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Page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3EF0A4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Notes</w:t>
            </w:r>
          </w:p>
        </w:tc>
      </w:tr>
      <w:tr w:rsidR="001D7B03" w14:paraId="2831CED8" w14:textId="77777777" w:rsidTr="001D7B03">
        <w:trPr>
          <w:trHeight w:val="46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6A46FB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Data transparency: choose appropriate tier of transparency</w:t>
            </w:r>
          </w:p>
        </w:tc>
      </w:tr>
      <w:tr w:rsidR="00ED4EA1" w14:paraId="0DFCAD60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90F22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Tier 1: complete sharing of the code and data, including all prompts tested, software dependencies, and evaluation setups.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265CF3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C8A8B3" w14:textId="11BC01D4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  <w:r w:rsidR="003A5F58" w:rsidRPr="003A5F58">
              <w:rPr>
                <w:rFonts w:ascii="Calibri" w:hAnsi="Calibri" w:cs="Calibri"/>
                <w:color w:val="222222"/>
                <w:sz w:val="22"/>
                <w:szCs w:val="22"/>
              </w:rPr>
              <w:t>NEJM cases cannot be redistributed due to copyright</w:t>
            </w:r>
            <w:r w:rsidR="00ED4EA1">
              <w:rPr>
                <w:rFonts w:ascii="Calibri" w:hAnsi="Calibri" w:cs="Calibri"/>
                <w:color w:val="222222"/>
                <w:sz w:val="22"/>
                <w:szCs w:val="22"/>
              </w:rPr>
              <w:t>, but can be freely downloaded (see “Data Availability” statement)</w:t>
            </w:r>
          </w:p>
        </w:tc>
      </w:tr>
      <w:tr w:rsidR="00ED4EA1" w14:paraId="7C552909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40741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Tier 2A: complete sharing of the code with synthetic data provided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E7181D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4DFA9" w14:textId="48C53142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selected.</w:t>
            </w:r>
          </w:p>
        </w:tc>
      </w:tr>
      <w:tr w:rsidR="00ED4EA1" w14:paraId="0E04E40B" w14:textId="77777777" w:rsidTr="002B1D48">
        <w:trPr>
          <w:trHeight w:val="465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144BE2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Tier 2B: complete sharing of the code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B002A2" w14:textId="6F024A4F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61B90D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5C82EDBF" w14:textId="77777777" w:rsidTr="002B1D48">
        <w:trPr>
          <w:trHeight w:val="48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AD35F0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Tier 3: no sharing of code or data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B1E04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B5398" w14:textId="0E7AD551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 </w:t>
            </w:r>
            <w:r w:rsidR="003A5F58">
              <w:rPr>
                <w:rFonts w:ascii="Calibri" w:hAnsi="Calibri" w:cs="Calibri"/>
                <w:color w:val="222222"/>
                <w:sz w:val="22"/>
                <w:szCs w:val="22"/>
              </w:rPr>
              <w:t>Not applicable.</w:t>
            </w:r>
          </w:p>
        </w:tc>
      </w:tr>
      <w:tr w:rsidR="001D7B03" w14:paraId="40C78265" w14:textId="77777777" w:rsidTr="001D7B03">
        <w:trPr>
          <w:trHeight w:val="48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79839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Model transparency</w:t>
            </w:r>
          </w:p>
        </w:tc>
      </w:tr>
      <w:tr w:rsidR="00ED4EA1" w14:paraId="4181D537" w14:textId="77777777" w:rsidTr="002B1D48">
        <w:trPr>
          <w:trHeight w:val="48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245AB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Model hyperparameters, along with infrastructure and compute requirements for running and/or developing the model are included, specifying hardware type, costs, and training time where applicable.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776F4" w14:textId="6B5E6CE3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38-39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B5392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EA1" w14:paraId="41B11107" w14:textId="77777777" w:rsidTr="002B1D48">
        <w:trPr>
          <w:trHeight w:val="48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D7C45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A clinical model card is included summarizing the model capabilities, intended use, descriptions of any dataset or other integrations, limitations, potential biases, and risks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51C03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407ABB" w14:textId="5CBC442D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included.</w:t>
            </w:r>
          </w:p>
        </w:tc>
      </w:tr>
      <w:tr w:rsidR="00ED4EA1" w14:paraId="6834F72B" w14:textId="77777777" w:rsidTr="002B1D48">
        <w:trPr>
          <w:trHeight w:val="480"/>
        </w:trPr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7231E" w14:textId="77777777" w:rsidR="001D7B03" w:rsidRPr="002B1D48" w:rsidRDefault="001D7B0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B1D48">
              <w:rPr>
                <w:rFonts w:ascii="Calibri" w:hAnsi="Calibri" w:cs="Calibri"/>
                <w:color w:val="222222"/>
                <w:sz w:val="22"/>
                <w:szCs w:val="22"/>
              </w:rPr>
              <w:t>If applicable: Model weights are released to a secure repository and/or with appropriate use agreements.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B0D1D" w14:textId="77777777" w:rsidR="001D7B03" w:rsidRPr="002B1D48" w:rsidRDefault="001D7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72FBDC" w14:textId="3A2DA8AF" w:rsidR="001D7B03" w:rsidRPr="002B1D48" w:rsidRDefault="003A5F5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 applicable.</w:t>
            </w:r>
          </w:p>
        </w:tc>
      </w:tr>
    </w:tbl>
    <w:p w14:paraId="78A2CC02" w14:textId="77777777" w:rsidR="0069159C" w:rsidRPr="00B97210" w:rsidRDefault="0069159C" w:rsidP="00B76630">
      <w:pPr>
        <w:jc w:val="both"/>
      </w:pPr>
    </w:p>
    <w:p w14:paraId="63152F18" w14:textId="77777777" w:rsidR="00455F45" w:rsidRDefault="00455F45" w:rsidP="00B76630"/>
    <w:p w14:paraId="65FCDB56" w14:textId="77777777" w:rsidR="00455F45" w:rsidRDefault="00455F45" w:rsidP="00B76630"/>
    <w:sectPr w:rsidR="00455F45" w:rsidSect="00B7663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483"/>
    <w:multiLevelType w:val="hybridMultilevel"/>
    <w:tmpl w:val="A0AEA526"/>
    <w:lvl w:ilvl="0" w:tplc="0AA0EA14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1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9C"/>
    <w:rsid w:val="00027BE8"/>
    <w:rsid w:val="000B5C44"/>
    <w:rsid w:val="00120D78"/>
    <w:rsid w:val="001876F9"/>
    <w:rsid w:val="001A5786"/>
    <w:rsid w:val="001B75AC"/>
    <w:rsid w:val="001D7B03"/>
    <w:rsid w:val="001E57D2"/>
    <w:rsid w:val="00213135"/>
    <w:rsid w:val="002405E3"/>
    <w:rsid w:val="00274DB1"/>
    <w:rsid w:val="00284B0E"/>
    <w:rsid w:val="002914B8"/>
    <w:rsid w:val="002B1D48"/>
    <w:rsid w:val="002C01FD"/>
    <w:rsid w:val="002F174F"/>
    <w:rsid w:val="002F72B4"/>
    <w:rsid w:val="003423CF"/>
    <w:rsid w:val="00384E19"/>
    <w:rsid w:val="003A5F58"/>
    <w:rsid w:val="003A6D22"/>
    <w:rsid w:val="003E471F"/>
    <w:rsid w:val="004555B7"/>
    <w:rsid w:val="00455F45"/>
    <w:rsid w:val="00461772"/>
    <w:rsid w:val="00527BB0"/>
    <w:rsid w:val="005531BE"/>
    <w:rsid w:val="00580EAF"/>
    <w:rsid w:val="00586359"/>
    <w:rsid w:val="005A2B8E"/>
    <w:rsid w:val="00660C0F"/>
    <w:rsid w:val="00677ADC"/>
    <w:rsid w:val="0068004E"/>
    <w:rsid w:val="006911A4"/>
    <w:rsid w:val="0069159C"/>
    <w:rsid w:val="006B03A8"/>
    <w:rsid w:val="006C798F"/>
    <w:rsid w:val="006D0E23"/>
    <w:rsid w:val="00700A87"/>
    <w:rsid w:val="00747B84"/>
    <w:rsid w:val="0077658C"/>
    <w:rsid w:val="008053BF"/>
    <w:rsid w:val="00812684"/>
    <w:rsid w:val="00833514"/>
    <w:rsid w:val="00893C88"/>
    <w:rsid w:val="008C4BB0"/>
    <w:rsid w:val="00907EEA"/>
    <w:rsid w:val="0095150C"/>
    <w:rsid w:val="00953078"/>
    <w:rsid w:val="009722BE"/>
    <w:rsid w:val="009803B7"/>
    <w:rsid w:val="009C5570"/>
    <w:rsid w:val="00A72ECE"/>
    <w:rsid w:val="00A94FF6"/>
    <w:rsid w:val="00AA6455"/>
    <w:rsid w:val="00AC1A0A"/>
    <w:rsid w:val="00AD3663"/>
    <w:rsid w:val="00AF2B1C"/>
    <w:rsid w:val="00B22BCD"/>
    <w:rsid w:val="00B43F39"/>
    <w:rsid w:val="00B76630"/>
    <w:rsid w:val="00B77106"/>
    <w:rsid w:val="00B97210"/>
    <w:rsid w:val="00BC58F0"/>
    <w:rsid w:val="00BC61EB"/>
    <w:rsid w:val="00BC78D0"/>
    <w:rsid w:val="00C02A5A"/>
    <w:rsid w:val="00CA4D99"/>
    <w:rsid w:val="00CB1625"/>
    <w:rsid w:val="00CE7C7F"/>
    <w:rsid w:val="00CF3BAE"/>
    <w:rsid w:val="00D33503"/>
    <w:rsid w:val="00D82681"/>
    <w:rsid w:val="00DA16B8"/>
    <w:rsid w:val="00DF49C3"/>
    <w:rsid w:val="00E241DA"/>
    <w:rsid w:val="00E94EE7"/>
    <w:rsid w:val="00ED4EA1"/>
    <w:rsid w:val="00F366C8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C270A5"/>
  <w15:chartTrackingRefBased/>
  <w15:docId w15:val="{AE92914E-3C54-C345-86DC-3E756325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B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9159C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722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B8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55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Norgeot, Beau</dc:creator>
  <cp:keywords/>
  <dc:description/>
  <cp:lastModifiedBy>Feuerriegel, Stefan</cp:lastModifiedBy>
  <cp:revision>3</cp:revision>
  <dcterms:created xsi:type="dcterms:W3CDTF">2026-02-19T09:22:00Z</dcterms:created>
  <dcterms:modified xsi:type="dcterms:W3CDTF">2026-02-19T10:11:00Z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0f266011-2904-4622-abb8-a784290ee8de</vt:lpwstr>
  </property>
</Properties>
</file>