
<file path=[Content_Types].xml><?xml version="1.0" encoding="utf-8"?>
<Types xmlns="http://schemas.openxmlformats.org/package/2006/content-types">
  <Default Extension="tiff" ContentType="image/tif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DAB18D">
      <w:pPr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drawing>
          <wp:inline distT="0" distB="0" distL="114300" distR="114300">
            <wp:extent cx="5268595" cy="6562090"/>
            <wp:effectExtent l="0" t="0" r="8255" b="635"/>
            <wp:docPr id="1" name="图片 1" descr="fig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.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75D4">
      <w:pPr>
        <w:jc w:val="center"/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Supplementary f</w:t>
      </w:r>
      <w:r>
        <w:rPr>
          <w:rFonts w:hint="default" w:ascii="Times New Roman" w:hAnsi="Times New Roman" w:cs="Times New Roman"/>
          <w:color w:val="auto"/>
          <w:sz w:val="24"/>
        </w:rPr>
        <w:t xml:space="preserve">igure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1</w:t>
      </w:r>
      <w:r>
        <w:rPr>
          <w:rFonts w:hint="default" w:ascii="Times New Roman" w:hAnsi="Times New Roman" w:cs="Times New Roman"/>
          <w:color w:val="auto"/>
          <w:sz w:val="24"/>
        </w:rPr>
        <w:t xml:space="preserve">. </w:t>
      </w:r>
      <w:r>
        <w:rPr>
          <w:rFonts w:hint="eastAsia" w:ascii="Times New Roman" w:hAnsi="Times New Roman" w:cs="Times New Roman"/>
          <w:color w:val="auto"/>
          <w:sz w:val="24"/>
          <w:lang w:val="en-US" w:eastAsia="zh-CN"/>
        </w:rPr>
        <w:t>Poria</w:t>
      </w:r>
      <w:r>
        <w:rPr>
          <w:rFonts w:hint="default" w:ascii="Times New Roman" w:hAnsi="Times New Roman" w:cs="Times New Roman"/>
          <w:color w:val="auto"/>
          <w:sz w:val="24"/>
          <w:lang w:val="en-US" w:eastAsia="zh-CN"/>
        </w:rPr>
        <w:t xml:space="preserve"> chemical composition was determined by LC-MS/MS</w:t>
      </w:r>
    </w:p>
    <w:p w14:paraId="335AA60C">
      <w:pPr>
        <w:spacing w:before="120" w:after="120" w:line="360" w:lineRule="auto"/>
        <w:ind w:firstLine="482"/>
        <w:jc w:val="center"/>
        <w:rPr>
          <w:rFonts w:hint="eastAsia" w:ascii="Times New Roman" w:hAnsi="Times New Roman" w:eastAsia="宋体" w:cs="Times New Roman"/>
          <w:b/>
          <w:color w:val="auto"/>
          <w:sz w:val="24"/>
          <w:lang w:eastAsia="zh-CN"/>
        </w:rPr>
      </w:pPr>
      <w:r>
        <w:rPr>
          <w:rFonts w:hint="default" w:ascii="Times New Roman" w:hAnsi="Times New Roman" w:cs="Times New Roman"/>
          <w:b/>
          <w:color w:val="auto"/>
          <w:sz w:val="24"/>
        </w:rPr>
        <w:t xml:space="preserve">Supplementary Table 1 Chemical composition information of </w:t>
      </w:r>
      <w:r>
        <w:rPr>
          <w:rFonts w:hint="eastAsia" w:ascii="Times New Roman" w:hAnsi="Times New Roman" w:cs="Times New Roman"/>
          <w:b/>
          <w:color w:val="auto"/>
          <w:sz w:val="24"/>
          <w:lang w:eastAsia="zh-CN"/>
        </w:rPr>
        <w:t>Poria</w:t>
      </w:r>
    </w:p>
    <w:tbl>
      <w:tblPr>
        <w:tblStyle w:val="2"/>
        <w:tblW w:w="10692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5"/>
        <w:gridCol w:w="1663"/>
        <w:gridCol w:w="1086"/>
        <w:gridCol w:w="1087"/>
        <w:gridCol w:w="1133"/>
        <w:gridCol w:w="1100"/>
        <w:gridCol w:w="800"/>
        <w:gridCol w:w="737"/>
        <w:gridCol w:w="1711"/>
      </w:tblGrid>
      <w:tr w14:paraId="4899F34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375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1C09FE0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Name</w:t>
            </w:r>
          </w:p>
        </w:tc>
        <w:tc>
          <w:tcPr>
            <w:tcW w:w="1663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9158B4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Molecular Formula </w:t>
            </w:r>
          </w:p>
        </w:tc>
        <w:tc>
          <w:tcPr>
            <w:tcW w:w="108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6A0587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Mass Deviation (ppm) </w:t>
            </w:r>
          </w:p>
        </w:tc>
        <w:tc>
          <w:tcPr>
            <w:tcW w:w="108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5DA76E0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Molecular weight</w:t>
            </w:r>
          </w:p>
        </w:tc>
        <w:tc>
          <w:tcPr>
            <w:tcW w:w="1133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47A95EE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R</w:t>
            </w:r>
            <w:r>
              <w:rPr>
                <w:rFonts w:hint="default" w:ascii="Times New Roman" w:hAnsi="Times New Roman" w:cs="Times New Roman"/>
                <w:color w:val="auto"/>
              </w:rPr>
              <w:t xml:space="preserve">etention time (min) </w:t>
            </w:r>
          </w:p>
        </w:tc>
        <w:tc>
          <w:tcPr>
            <w:tcW w:w="1100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FD02A5B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 xml:space="preserve">Matching score </w:t>
            </w:r>
          </w:p>
        </w:tc>
        <w:tc>
          <w:tcPr>
            <w:tcW w:w="800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BCF8099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 xml:space="preserve">Peak area </w:t>
            </w:r>
          </w:p>
        </w:tc>
        <w:tc>
          <w:tcPr>
            <w:tcW w:w="73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3BDE81E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R</w:t>
            </w:r>
            <w:r>
              <w:rPr>
                <w:rFonts w:hint="default" w:ascii="Times New Roman" w:hAnsi="Times New Roman" w:cs="Times New Roman"/>
                <w:color w:val="auto"/>
              </w:rPr>
              <w:t>elative content (%)</w:t>
            </w:r>
          </w:p>
        </w:tc>
        <w:tc>
          <w:tcPr>
            <w:tcW w:w="1711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336B463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t>Chemical formula</w:t>
            </w:r>
          </w:p>
        </w:tc>
      </w:tr>
      <w:tr w14:paraId="306B1F9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tcBorders>
              <w:top w:val="single" w:color="auto" w:sz="4" w:space="0"/>
            </w:tcBorders>
            <w:noWrap/>
            <w:vAlign w:val="center"/>
          </w:tcPr>
          <w:p w14:paraId="01A53227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Paeoniflorin </w:t>
            </w:r>
          </w:p>
        </w:tc>
        <w:tc>
          <w:tcPr>
            <w:tcW w:w="1663" w:type="dxa"/>
            <w:tcBorders>
              <w:top w:val="single" w:color="auto" w:sz="4" w:space="0"/>
            </w:tcBorders>
            <w:noWrap/>
            <w:vAlign w:val="center"/>
          </w:tcPr>
          <w:p w14:paraId="3D3E66B6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23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28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1086" w:type="dxa"/>
            <w:tcBorders>
              <w:top w:val="single" w:color="auto" w:sz="4" w:space="0"/>
            </w:tcBorders>
            <w:noWrap/>
            <w:vAlign w:val="center"/>
          </w:tcPr>
          <w:p w14:paraId="295500CA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-1.24</w:t>
            </w:r>
          </w:p>
        </w:tc>
        <w:tc>
          <w:tcPr>
            <w:tcW w:w="1087" w:type="dxa"/>
            <w:tcBorders>
              <w:top w:val="single" w:color="auto" w:sz="4" w:space="0"/>
            </w:tcBorders>
            <w:noWrap/>
            <w:vAlign w:val="center"/>
          </w:tcPr>
          <w:p w14:paraId="6C7A3F8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480.16257</w:t>
            </w:r>
          </w:p>
        </w:tc>
        <w:tc>
          <w:tcPr>
            <w:tcW w:w="1133" w:type="dxa"/>
            <w:tcBorders>
              <w:top w:val="single" w:color="auto" w:sz="4" w:space="0"/>
            </w:tcBorders>
            <w:noWrap/>
            <w:vAlign w:val="center"/>
          </w:tcPr>
          <w:p w14:paraId="0BBAC6F7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20.453</w:t>
            </w:r>
          </w:p>
        </w:tc>
        <w:tc>
          <w:tcPr>
            <w:tcW w:w="1100" w:type="dxa"/>
            <w:tcBorders>
              <w:top w:val="single" w:color="auto" w:sz="4" w:space="0"/>
            </w:tcBorders>
            <w:noWrap/>
            <w:vAlign w:val="center"/>
          </w:tcPr>
          <w:p w14:paraId="3A7C9CF8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95</w:t>
            </w:r>
          </w:p>
        </w:tc>
        <w:tc>
          <w:tcPr>
            <w:tcW w:w="800" w:type="dxa"/>
            <w:tcBorders>
              <w:top w:val="single" w:color="auto" w:sz="4" w:space="0"/>
            </w:tcBorders>
            <w:noWrap/>
            <w:vAlign w:val="center"/>
          </w:tcPr>
          <w:p w14:paraId="51D4D900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16964529909</w:t>
            </w:r>
          </w:p>
        </w:tc>
        <w:tc>
          <w:tcPr>
            <w:tcW w:w="737" w:type="dxa"/>
            <w:tcBorders>
              <w:top w:val="single" w:color="auto" w:sz="4" w:space="0"/>
            </w:tcBorders>
            <w:noWrap/>
            <w:vAlign w:val="center"/>
          </w:tcPr>
          <w:p w14:paraId="12D282A5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18.769 </w:t>
            </w:r>
          </w:p>
        </w:tc>
        <w:tc>
          <w:tcPr>
            <w:tcW w:w="1711" w:type="dxa"/>
            <w:tcBorders>
              <w:top w:val="single" w:color="auto" w:sz="4" w:space="0"/>
            </w:tcBorders>
            <w:noWrap/>
            <w:vAlign w:val="center"/>
          </w:tcPr>
          <w:p w14:paraId="647CEA18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129540</wp:posOffset>
                  </wp:positionV>
                  <wp:extent cx="1017270" cy="660400"/>
                  <wp:effectExtent l="0" t="0" r="1905" b="6350"/>
                  <wp:wrapSquare wrapText="bothSides"/>
                  <wp:docPr id="1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AC48C9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0623B7AE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Amygdalin</w:t>
            </w:r>
          </w:p>
        </w:tc>
        <w:tc>
          <w:tcPr>
            <w:tcW w:w="1663" w:type="dxa"/>
            <w:noWrap/>
            <w:vAlign w:val="center"/>
          </w:tcPr>
          <w:p w14:paraId="47DD8A05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20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27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N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1086" w:type="dxa"/>
            <w:noWrap/>
            <w:vAlign w:val="center"/>
          </w:tcPr>
          <w:p w14:paraId="4BCFAE8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-1.04</w:t>
            </w:r>
          </w:p>
        </w:tc>
        <w:tc>
          <w:tcPr>
            <w:tcW w:w="1087" w:type="dxa"/>
            <w:noWrap/>
            <w:vAlign w:val="center"/>
          </w:tcPr>
          <w:p w14:paraId="703F3F3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457.15793</w:t>
            </w:r>
          </w:p>
        </w:tc>
        <w:tc>
          <w:tcPr>
            <w:tcW w:w="1133" w:type="dxa"/>
            <w:noWrap/>
            <w:vAlign w:val="center"/>
          </w:tcPr>
          <w:p w14:paraId="5F6560E7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18.98</w:t>
            </w:r>
          </w:p>
        </w:tc>
        <w:tc>
          <w:tcPr>
            <w:tcW w:w="1100" w:type="dxa"/>
            <w:noWrap/>
            <w:vAlign w:val="center"/>
          </w:tcPr>
          <w:p w14:paraId="2EF38E2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92</w:t>
            </w:r>
          </w:p>
        </w:tc>
        <w:tc>
          <w:tcPr>
            <w:tcW w:w="800" w:type="dxa"/>
            <w:noWrap/>
            <w:vAlign w:val="center"/>
          </w:tcPr>
          <w:p w14:paraId="41223F76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16243272815</w:t>
            </w:r>
          </w:p>
        </w:tc>
        <w:tc>
          <w:tcPr>
            <w:tcW w:w="737" w:type="dxa"/>
            <w:noWrap/>
            <w:vAlign w:val="center"/>
          </w:tcPr>
          <w:p w14:paraId="366348D2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17.971 </w:t>
            </w:r>
          </w:p>
        </w:tc>
        <w:tc>
          <w:tcPr>
            <w:tcW w:w="1711" w:type="dxa"/>
            <w:noWrap/>
            <w:vAlign w:val="center"/>
          </w:tcPr>
          <w:p w14:paraId="6420C68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"http://ichemistry.cn/png_structures/29883-15-6.png"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1027430" cy="730885"/>
                  <wp:effectExtent l="0" t="0" r="0" b="2540"/>
                  <wp:docPr id="2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669F09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0DADCAFE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Albiflorin</w:t>
            </w:r>
          </w:p>
        </w:tc>
        <w:tc>
          <w:tcPr>
            <w:tcW w:w="1663" w:type="dxa"/>
            <w:noWrap/>
            <w:vAlign w:val="center"/>
          </w:tcPr>
          <w:p w14:paraId="15A86D7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23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28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1086" w:type="dxa"/>
            <w:noWrap/>
            <w:vAlign w:val="center"/>
          </w:tcPr>
          <w:p w14:paraId="6670EB5D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-0.98</w:t>
            </w:r>
          </w:p>
        </w:tc>
        <w:tc>
          <w:tcPr>
            <w:tcW w:w="1087" w:type="dxa"/>
            <w:noWrap/>
            <w:vAlign w:val="center"/>
          </w:tcPr>
          <w:p w14:paraId="6111E41A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480.16269</w:t>
            </w:r>
          </w:p>
        </w:tc>
        <w:tc>
          <w:tcPr>
            <w:tcW w:w="1133" w:type="dxa"/>
            <w:noWrap/>
            <w:vAlign w:val="center"/>
          </w:tcPr>
          <w:p w14:paraId="601587F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20.073</w:t>
            </w:r>
          </w:p>
        </w:tc>
        <w:tc>
          <w:tcPr>
            <w:tcW w:w="1100" w:type="dxa"/>
            <w:noWrap/>
            <w:vAlign w:val="center"/>
          </w:tcPr>
          <w:p w14:paraId="72E60BF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90.6</w:t>
            </w:r>
          </w:p>
        </w:tc>
        <w:tc>
          <w:tcPr>
            <w:tcW w:w="800" w:type="dxa"/>
            <w:noWrap/>
            <w:vAlign w:val="center"/>
          </w:tcPr>
          <w:p w14:paraId="46827FDE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7406859492</w:t>
            </w:r>
          </w:p>
        </w:tc>
        <w:tc>
          <w:tcPr>
            <w:tcW w:w="737" w:type="dxa"/>
            <w:noWrap/>
            <w:vAlign w:val="center"/>
          </w:tcPr>
          <w:p w14:paraId="2277F638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8.195 </w:t>
            </w:r>
          </w:p>
        </w:tc>
        <w:tc>
          <w:tcPr>
            <w:tcW w:w="1711" w:type="dxa"/>
            <w:noWrap/>
            <w:vAlign w:val="center"/>
          </w:tcPr>
          <w:p w14:paraId="3AF91C3D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"http://ichemistry.cn/png_structures/39011-90-0.png"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1028065" cy="610870"/>
                  <wp:effectExtent l="0" t="0" r="635" b="8255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598F542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4BC0580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Sucrose</w:t>
            </w:r>
          </w:p>
        </w:tc>
        <w:tc>
          <w:tcPr>
            <w:tcW w:w="1663" w:type="dxa"/>
            <w:noWrap/>
            <w:vAlign w:val="center"/>
          </w:tcPr>
          <w:p w14:paraId="73994060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12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22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1086" w:type="dxa"/>
            <w:noWrap/>
            <w:vAlign w:val="center"/>
          </w:tcPr>
          <w:p w14:paraId="642BEDD2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-1.06</w:t>
            </w:r>
          </w:p>
        </w:tc>
        <w:tc>
          <w:tcPr>
            <w:tcW w:w="1087" w:type="dxa"/>
            <w:noWrap/>
            <w:vAlign w:val="center"/>
          </w:tcPr>
          <w:p w14:paraId="4D040C43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342.11585</w:t>
            </w:r>
          </w:p>
        </w:tc>
        <w:tc>
          <w:tcPr>
            <w:tcW w:w="1133" w:type="dxa"/>
            <w:noWrap/>
            <w:vAlign w:val="center"/>
          </w:tcPr>
          <w:p w14:paraId="0C37C17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1.538</w:t>
            </w:r>
          </w:p>
        </w:tc>
        <w:tc>
          <w:tcPr>
            <w:tcW w:w="1100" w:type="dxa"/>
            <w:noWrap/>
            <w:vAlign w:val="center"/>
          </w:tcPr>
          <w:p w14:paraId="6E8535A7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93</w:t>
            </w:r>
          </w:p>
        </w:tc>
        <w:tc>
          <w:tcPr>
            <w:tcW w:w="800" w:type="dxa"/>
            <w:noWrap/>
            <w:vAlign w:val="center"/>
          </w:tcPr>
          <w:p w14:paraId="3FCBE092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5250208001</w:t>
            </w:r>
          </w:p>
        </w:tc>
        <w:tc>
          <w:tcPr>
            <w:tcW w:w="737" w:type="dxa"/>
            <w:noWrap/>
            <w:vAlign w:val="center"/>
          </w:tcPr>
          <w:p w14:paraId="644E3BC9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5.809 </w:t>
            </w:r>
          </w:p>
        </w:tc>
        <w:tc>
          <w:tcPr>
            <w:tcW w:w="1711" w:type="dxa"/>
            <w:noWrap/>
            <w:vAlign w:val="center"/>
          </w:tcPr>
          <w:p w14:paraId="159D42D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"http://ichemistry.cn/png_structures/57-50-1.png"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1028700" cy="973455"/>
                  <wp:effectExtent l="0" t="0" r="0" b="7620"/>
                  <wp:docPr id="1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3F712AC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167CC3E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Pyrogallol</w:t>
            </w:r>
          </w:p>
        </w:tc>
        <w:tc>
          <w:tcPr>
            <w:tcW w:w="1663" w:type="dxa"/>
            <w:noWrap/>
            <w:vAlign w:val="center"/>
          </w:tcPr>
          <w:p w14:paraId="16E03CF0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86" w:type="dxa"/>
            <w:noWrap/>
            <w:vAlign w:val="center"/>
          </w:tcPr>
          <w:p w14:paraId="19802323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-1.91</w:t>
            </w:r>
          </w:p>
        </w:tc>
        <w:tc>
          <w:tcPr>
            <w:tcW w:w="1087" w:type="dxa"/>
            <w:noWrap/>
            <w:vAlign w:val="center"/>
          </w:tcPr>
          <w:p w14:paraId="39326149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126.03145</w:t>
            </w:r>
          </w:p>
        </w:tc>
        <w:tc>
          <w:tcPr>
            <w:tcW w:w="1133" w:type="dxa"/>
            <w:noWrap/>
            <w:vAlign w:val="center"/>
          </w:tcPr>
          <w:p w14:paraId="4C350CA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7.387</w:t>
            </w:r>
          </w:p>
        </w:tc>
        <w:tc>
          <w:tcPr>
            <w:tcW w:w="1100" w:type="dxa"/>
            <w:noWrap/>
            <w:vAlign w:val="center"/>
          </w:tcPr>
          <w:p w14:paraId="6B014638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78.2</w:t>
            </w:r>
          </w:p>
        </w:tc>
        <w:tc>
          <w:tcPr>
            <w:tcW w:w="800" w:type="dxa"/>
            <w:noWrap/>
            <w:vAlign w:val="center"/>
          </w:tcPr>
          <w:p w14:paraId="05C16A4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5002810521</w:t>
            </w:r>
          </w:p>
        </w:tc>
        <w:tc>
          <w:tcPr>
            <w:tcW w:w="737" w:type="dxa"/>
            <w:noWrap/>
            <w:vAlign w:val="center"/>
          </w:tcPr>
          <w:p w14:paraId="659F839E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5.535 </w:t>
            </w:r>
          </w:p>
        </w:tc>
        <w:tc>
          <w:tcPr>
            <w:tcW w:w="1711" w:type="dxa"/>
            <w:noWrap/>
            <w:vAlign w:val="center"/>
          </w:tcPr>
          <w:p w14:paraId="3F9E5DFA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"https://www.chemicalbook.com/CAS/GIF/87-66-1.gif"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614680" cy="673735"/>
                  <wp:effectExtent l="0" t="0" r="4445" b="2540"/>
                  <wp:docPr id="5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11868C8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499F7949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Citric acid</w:t>
            </w:r>
          </w:p>
        </w:tc>
        <w:tc>
          <w:tcPr>
            <w:tcW w:w="1663" w:type="dxa"/>
            <w:noWrap/>
            <w:vAlign w:val="center"/>
          </w:tcPr>
          <w:p w14:paraId="5AC125BC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8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1086" w:type="dxa"/>
            <w:noWrap/>
            <w:vAlign w:val="center"/>
          </w:tcPr>
          <w:p w14:paraId="2642CD13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-0.62</w:t>
            </w:r>
          </w:p>
        </w:tc>
        <w:tc>
          <w:tcPr>
            <w:tcW w:w="1087" w:type="dxa"/>
            <w:noWrap/>
            <w:vAlign w:val="center"/>
          </w:tcPr>
          <w:p w14:paraId="7C4A0CA5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192.02688</w:t>
            </w:r>
          </w:p>
        </w:tc>
        <w:tc>
          <w:tcPr>
            <w:tcW w:w="1133" w:type="dxa"/>
            <w:noWrap/>
            <w:vAlign w:val="center"/>
          </w:tcPr>
          <w:p w14:paraId="16DACDF9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1.637</w:t>
            </w:r>
          </w:p>
        </w:tc>
        <w:tc>
          <w:tcPr>
            <w:tcW w:w="1100" w:type="dxa"/>
            <w:noWrap/>
            <w:vAlign w:val="center"/>
          </w:tcPr>
          <w:p w14:paraId="1197B885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88.8</w:t>
            </w:r>
          </w:p>
        </w:tc>
        <w:tc>
          <w:tcPr>
            <w:tcW w:w="800" w:type="dxa"/>
            <w:noWrap/>
            <w:vAlign w:val="center"/>
          </w:tcPr>
          <w:p w14:paraId="15AFFB3B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4375690189</w:t>
            </w:r>
          </w:p>
        </w:tc>
        <w:tc>
          <w:tcPr>
            <w:tcW w:w="737" w:type="dxa"/>
            <w:noWrap/>
            <w:vAlign w:val="center"/>
          </w:tcPr>
          <w:p w14:paraId="2165C436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4.841 </w:t>
            </w:r>
          </w:p>
        </w:tc>
        <w:tc>
          <w:tcPr>
            <w:tcW w:w="1711" w:type="dxa"/>
            <w:noWrap/>
            <w:vAlign w:val="center"/>
          </w:tcPr>
          <w:p w14:paraId="25ED7962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"http://ichemistry.cn/png_structures/77-92-9.png"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1028700" cy="489585"/>
                  <wp:effectExtent l="0" t="0" r="0" b="0"/>
                  <wp:docPr id="1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65723D5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45B2395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Benzoyl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paeoniflorin</w:t>
            </w:r>
          </w:p>
        </w:tc>
        <w:tc>
          <w:tcPr>
            <w:tcW w:w="1663" w:type="dxa"/>
            <w:noWrap/>
            <w:vAlign w:val="center"/>
          </w:tcPr>
          <w:p w14:paraId="1BED65FB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30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32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1086" w:type="dxa"/>
            <w:noWrap/>
            <w:vAlign w:val="center"/>
          </w:tcPr>
          <w:p w14:paraId="21405743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-0.95</w:t>
            </w:r>
          </w:p>
        </w:tc>
        <w:tc>
          <w:tcPr>
            <w:tcW w:w="1087" w:type="dxa"/>
            <w:noWrap/>
            <w:vAlign w:val="center"/>
          </w:tcPr>
          <w:p w14:paraId="75836C51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584.18882</w:t>
            </w:r>
          </w:p>
        </w:tc>
        <w:tc>
          <w:tcPr>
            <w:tcW w:w="1133" w:type="dxa"/>
            <w:noWrap/>
            <w:vAlign w:val="center"/>
          </w:tcPr>
          <w:p w14:paraId="40458CC1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26.315</w:t>
            </w:r>
          </w:p>
        </w:tc>
        <w:tc>
          <w:tcPr>
            <w:tcW w:w="1100" w:type="dxa"/>
            <w:noWrap/>
            <w:vAlign w:val="center"/>
          </w:tcPr>
          <w:p w14:paraId="41EC2FA1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94.8</w:t>
            </w:r>
          </w:p>
        </w:tc>
        <w:tc>
          <w:tcPr>
            <w:tcW w:w="800" w:type="dxa"/>
            <w:noWrap/>
            <w:vAlign w:val="center"/>
          </w:tcPr>
          <w:p w14:paraId="617D82B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2862092830</w:t>
            </w:r>
          </w:p>
        </w:tc>
        <w:tc>
          <w:tcPr>
            <w:tcW w:w="737" w:type="dxa"/>
            <w:noWrap/>
            <w:vAlign w:val="center"/>
          </w:tcPr>
          <w:p w14:paraId="253532BC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3.167 </w:t>
            </w:r>
          </w:p>
        </w:tc>
        <w:tc>
          <w:tcPr>
            <w:tcW w:w="1711" w:type="dxa"/>
            <w:noWrap/>
            <w:vAlign w:val="center"/>
          </w:tcPr>
          <w:p w14:paraId="65E80EDB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"http://ichemistry.cn/png_structures/38642-49-8.png"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1028065" cy="736600"/>
                  <wp:effectExtent l="0" t="0" r="635" b="6350"/>
                  <wp:docPr id="16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2E9793E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6C2F0307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Coumarin</w:t>
            </w:r>
          </w:p>
        </w:tc>
        <w:tc>
          <w:tcPr>
            <w:tcW w:w="1663" w:type="dxa"/>
            <w:noWrap/>
            <w:vAlign w:val="center"/>
          </w:tcPr>
          <w:p w14:paraId="034F36B1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9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086" w:type="dxa"/>
            <w:noWrap/>
            <w:vAlign w:val="center"/>
          </w:tcPr>
          <w:p w14:paraId="4A4B3368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-0.34</w:t>
            </w:r>
          </w:p>
        </w:tc>
        <w:tc>
          <w:tcPr>
            <w:tcW w:w="1087" w:type="dxa"/>
            <w:noWrap/>
            <w:vAlign w:val="center"/>
          </w:tcPr>
          <w:p w14:paraId="1DD54E1A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146.03673</w:t>
            </w:r>
          </w:p>
        </w:tc>
        <w:tc>
          <w:tcPr>
            <w:tcW w:w="1133" w:type="dxa"/>
            <w:noWrap/>
            <w:vAlign w:val="center"/>
          </w:tcPr>
          <w:p w14:paraId="42E9FF88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24.04</w:t>
            </w:r>
          </w:p>
        </w:tc>
        <w:tc>
          <w:tcPr>
            <w:tcW w:w="1100" w:type="dxa"/>
            <w:noWrap/>
            <w:vAlign w:val="center"/>
          </w:tcPr>
          <w:p w14:paraId="02C5053D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85.5</w:t>
            </w:r>
          </w:p>
        </w:tc>
        <w:tc>
          <w:tcPr>
            <w:tcW w:w="800" w:type="dxa"/>
            <w:noWrap/>
            <w:vAlign w:val="center"/>
          </w:tcPr>
          <w:p w14:paraId="04EF3468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2522063014</w:t>
            </w:r>
          </w:p>
        </w:tc>
        <w:tc>
          <w:tcPr>
            <w:tcW w:w="737" w:type="dxa"/>
            <w:noWrap/>
            <w:vAlign w:val="center"/>
          </w:tcPr>
          <w:p w14:paraId="20297C46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2.790 </w:t>
            </w:r>
          </w:p>
        </w:tc>
        <w:tc>
          <w:tcPr>
            <w:tcW w:w="1711" w:type="dxa"/>
            <w:noWrap/>
            <w:vAlign w:val="center"/>
          </w:tcPr>
          <w:p w14:paraId="56AEE308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"https://www.chemicalbook.com/CAS/GIF/91-64-5.gif"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942975" cy="476250"/>
                  <wp:effectExtent l="0" t="0" r="0" b="0"/>
                  <wp:docPr id="18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0A25CE0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2A92676C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Pachymic acid</w:t>
            </w:r>
          </w:p>
        </w:tc>
        <w:tc>
          <w:tcPr>
            <w:tcW w:w="1663" w:type="dxa"/>
            <w:noWrap/>
            <w:vAlign w:val="center"/>
          </w:tcPr>
          <w:p w14:paraId="1C8CBB7D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33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52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086" w:type="dxa"/>
            <w:noWrap/>
            <w:vAlign w:val="center"/>
          </w:tcPr>
          <w:p w14:paraId="25648240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-0.96</w:t>
            </w:r>
          </w:p>
        </w:tc>
        <w:tc>
          <w:tcPr>
            <w:tcW w:w="1087" w:type="dxa"/>
            <w:noWrap/>
            <w:vAlign w:val="center"/>
          </w:tcPr>
          <w:p w14:paraId="743D483B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528.38097</w:t>
            </w:r>
          </w:p>
        </w:tc>
        <w:tc>
          <w:tcPr>
            <w:tcW w:w="1133" w:type="dxa"/>
            <w:noWrap/>
            <w:vAlign w:val="center"/>
          </w:tcPr>
          <w:p w14:paraId="3401E631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46.207</w:t>
            </w:r>
          </w:p>
        </w:tc>
        <w:tc>
          <w:tcPr>
            <w:tcW w:w="1100" w:type="dxa"/>
            <w:noWrap/>
            <w:vAlign w:val="center"/>
          </w:tcPr>
          <w:p w14:paraId="045911D6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88.8</w:t>
            </w:r>
          </w:p>
        </w:tc>
        <w:tc>
          <w:tcPr>
            <w:tcW w:w="800" w:type="dxa"/>
            <w:noWrap/>
            <w:vAlign w:val="center"/>
          </w:tcPr>
          <w:p w14:paraId="1BE0D63B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2296343941</w:t>
            </w:r>
          </w:p>
        </w:tc>
        <w:tc>
          <w:tcPr>
            <w:tcW w:w="737" w:type="dxa"/>
            <w:noWrap/>
            <w:vAlign w:val="center"/>
          </w:tcPr>
          <w:p w14:paraId="38A54FDE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bookmarkStart w:id="0" w:name="_GoBack"/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2.541</w:t>
            </w:r>
            <w:bookmarkEnd w:id="0"/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  <w:noWrap/>
            <w:vAlign w:val="center"/>
          </w:tcPr>
          <w:p w14:paraId="446D6478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"https://www.chemicalbook.com/CAS/GIF/29070-92-6.gif"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1029335" cy="613410"/>
                  <wp:effectExtent l="0" t="0" r="8890" b="5715"/>
                  <wp:docPr id="2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716B3E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41DE137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Oxypaeoniflorin</w:t>
            </w:r>
          </w:p>
        </w:tc>
        <w:tc>
          <w:tcPr>
            <w:tcW w:w="1663" w:type="dxa"/>
            <w:noWrap/>
            <w:vAlign w:val="center"/>
          </w:tcPr>
          <w:p w14:paraId="037AA3C9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23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28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1086" w:type="dxa"/>
            <w:noWrap/>
            <w:vAlign w:val="center"/>
          </w:tcPr>
          <w:p w14:paraId="34A6DF77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-1.2</w:t>
            </w:r>
          </w:p>
        </w:tc>
        <w:tc>
          <w:tcPr>
            <w:tcW w:w="1087" w:type="dxa"/>
            <w:noWrap/>
            <w:vAlign w:val="center"/>
          </w:tcPr>
          <w:p w14:paraId="21A1BD6A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496.15748</w:t>
            </w:r>
          </w:p>
        </w:tc>
        <w:tc>
          <w:tcPr>
            <w:tcW w:w="1133" w:type="dxa"/>
            <w:noWrap/>
            <w:vAlign w:val="center"/>
          </w:tcPr>
          <w:p w14:paraId="1824914D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18.679</w:t>
            </w:r>
          </w:p>
        </w:tc>
        <w:tc>
          <w:tcPr>
            <w:tcW w:w="1100" w:type="dxa"/>
            <w:noWrap/>
            <w:vAlign w:val="center"/>
          </w:tcPr>
          <w:p w14:paraId="4A079EB7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91</w:t>
            </w:r>
          </w:p>
        </w:tc>
        <w:tc>
          <w:tcPr>
            <w:tcW w:w="800" w:type="dxa"/>
            <w:noWrap/>
            <w:vAlign w:val="center"/>
          </w:tcPr>
          <w:p w14:paraId="7AA16682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2201121535</w:t>
            </w:r>
          </w:p>
        </w:tc>
        <w:tc>
          <w:tcPr>
            <w:tcW w:w="737" w:type="dxa"/>
            <w:noWrap/>
            <w:vAlign w:val="center"/>
          </w:tcPr>
          <w:p w14:paraId="24915D98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2.435 </w:t>
            </w:r>
          </w:p>
        </w:tc>
        <w:tc>
          <w:tcPr>
            <w:tcW w:w="1711" w:type="dxa"/>
            <w:noWrap/>
            <w:vAlign w:val="center"/>
          </w:tcPr>
          <w:p w14:paraId="27FBC647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"https://www.chemicalbook.com/CAS/GIF/39011-91-1.gif"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1029335" cy="635000"/>
                  <wp:effectExtent l="0" t="0" r="0" b="3175"/>
                  <wp:docPr id="3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5BE9D2F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3FD6B3BC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Xanthoxyline</w:t>
            </w:r>
          </w:p>
        </w:tc>
        <w:tc>
          <w:tcPr>
            <w:tcW w:w="1663" w:type="dxa"/>
            <w:noWrap/>
            <w:vAlign w:val="center"/>
          </w:tcPr>
          <w:p w14:paraId="35534569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10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12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086" w:type="dxa"/>
            <w:noWrap/>
            <w:vAlign w:val="center"/>
          </w:tcPr>
          <w:p w14:paraId="16375352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-0.65</w:t>
            </w:r>
          </w:p>
        </w:tc>
        <w:tc>
          <w:tcPr>
            <w:tcW w:w="1087" w:type="dxa"/>
            <w:noWrap/>
            <w:vAlign w:val="center"/>
          </w:tcPr>
          <w:p w14:paraId="46A7F473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196.07343</w:t>
            </w:r>
          </w:p>
        </w:tc>
        <w:tc>
          <w:tcPr>
            <w:tcW w:w="1133" w:type="dxa"/>
            <w:noWrap/>
            <w:vAlign w:val="center"/>
          </w:tcPr>
          <w:p w14:paraId="1D6957C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22.879</w:t>
            </w:r>
          </w:p>
        </w:tc>
        <w:tc>
          <w:tcPr>
            <w:tcW w:w="1100" w:type="dxa"/>
            <w:noWrap/>
            <w:vAlign w:val="center"/>
          </w:tcPr>
          <w:p w14:paraId="153A3FEE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78.6</w:t>
            </w:r>
          </w:p>
        </w:tc>
        <w:tc>
          <w:tcPr>
            <w:tcW w:w="800" w:type="dxa"/>
            <w:noWrap/>
            <w:vAlign w:val="center"/>
          </w:tcPr>
          <w:p w14:paraId="7070EDD6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1796256850</w:t>
            </w:r>
          </w:p>
        </w:tc>
        <w:tc>
          <w:tcPr>
            <w:tcW w:w="737" w:type="dxa"/>
            <w:noWrap/>
            <w:vAlign w:val="center"/>
          </w:tcPr>
          <w:p w14:paraId="6A10866D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1.987 </w:t>
            </w:r>
          </w:p>
        </w:tc>
        <w:tc>
          <w:tcPr>
            <w:tcW w:w="1711" w:type="dxa"/>
            <w:noWrap/>
            <w:vAlign w:val="center"/>
          </w:tcPr>
          <w:p w14:paraId="3DD03BB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"https://www.chemicalbook.com/CAS/GIF/90-24-4.gif"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1028700" cy="657225"/>
                  <wp:effectExtent l="0" t="0" r="0" b="0"/>
                  <wp:docPr id="11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075E0A6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29EF90B1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1,2,3,4,6-Pentagalloylglucose </w:t>
            </w:r>
          </w:p>
        </w:tc>
        <w:tc>
          <w:tcPr>
            <w:tcW w:w="1663" w:type="dxa"/>
            <w:noWrap/>
            <w:vAlign w:val="center"/>
          </w:tcPr>
          <w:p w14:paraId="1C4FF07A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41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32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26</w:t>
            </w:r>
          </w:p>
        </w:tc>
        <w:tc>
          <w:tcPr>
            <w:tcW w:w="1086" w:type="dxa"/>
            <w:noWrap/>
            <w:vAlign w:val="center"/>
          </w:tcPr>
          <w:p w14:paraId="1A9D5DC1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-1.33</w:t>
            </w:r>
          </w:p>
        </w:tc>
        <w:tc>
          <w:tcPr>
            <w:tcW w:w="1087" w:type="dxa"/>
            <w:noWrap/>
            <w:vAlign w:val="center"/>
          </w:tcPr>
          <w:p w14:paraId="55FA98AA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940.11693</w:t>
            </w:r>
          </w:p>
        </w:tc>
        <w:tc>
          <w:tcPr>
            <w:tcW w:w="1133" w:type="dxa"/>
            <w:noWrap/>
            <w:vAlign w:val="center"/>
          </w:tcPr>
          <w:p w14:paraId="4616B639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24.066</w:t>
            </w:r>
          </w:p>
        </w:tc>
        <w:tc>
          <w:tcPr>
            <w:tcW w:w="1100" w:type="dxa"/>
            <w:noWrap/>
            <w:vAlign w:val="center"/>
          </w:tcPr>
          <w:p w14:paraId="3F2ACD9C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92.2</w:t>
            </w:r>
          </w:p>
        </w:tc>
        <w:tc>
          <w:tcPr>
            <w:tcW w:w="800" w:type="dxa"/>
            <w:noWrap/>
            <w:vAlign w:val="center"/>
          </w:tcPr>
          <w:p w14:paraId="41D466CD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1391808836</w:t>
            </w:r>
          </w:p>
        </w:tc>
        <w:tc>
          <w:tcPr>
            <w:tcW w:w="737" w:type="dxa"/>
            <w:noWrap/>
            <w:vAlign w:val="center"/>
          </w:tcPr>
          <w:p w14:paraId="6A4DF5B5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1.540 </w:t>
            </w:r>
          </w:p>
        </w:tc>
        <w:tc>
          <w:tcPr>
            <w:tcW w:w="1711" w:type="dxa"/>
            <w:noWrap/>
            <w:vAlign w:val="center"/>
          </w:tcPr>
          <w:p w14:paraId="538B7441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"https://www.chemicalbook.com/CAS/GIF/14937-32-7.gif"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1027430" cy="883285"/>
                  <wp:effectExtent l="0" t="0" r="1270" b="2540"/>
                  <wp:docPr id="6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70AA141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669E2506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2-Pyrrolidinecarboxylic acid</w:t>
            </w:r>
          </w:p>
        </w:tc>
        <w:tc>
          <w:tcPr>
            <w:tcW w:w="1663" w:type="dxa"/>
            <w:noWrap/>
            <w:vAlign w:val="center"/>
          </w:tcPr>
          <w:p w14:paraId="12C35378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5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9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N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086" w:type="dxa"/>
            <w:noWrap/>
            <w:vAlign w:val="center"/>
          </w:tcPr>
          <w:p w14:paraId="2F984852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-0.02</w:t>
            </w:r>
          </w:p>
        </w:tc>
        <w:tc>
          <w:tcPr>
            <w:tcW w:w="1087" w:type="dxa"/>
            <w:noWrap/>
            <w:vAlign w:val="center"/>
          </w:tcPr>
          <w:p w14:paraId="427B949D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115.06333</w:t>
            </w:r>
          </w:p>
        </w:tc>
        <w:tc>
          <w:tcPr>
            <w:tcW w:w="1133" w:type="dxa"/>
            <w:noWrap/>
            <w:vAlign w:val="center"/>
          </w:tcPr>
          <w:p w14:paraId="607AD2A9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1.529</w:t>
            </w:r>
          </w:p>
        </w:tc>
        <w:tc>
          <w:tcPr>
            <w:tcW w:w="1100" w:type="dxa"/>
            <w:noWrap/>
            <w:vAlign w:val="center"/>
          </w:tcPr>
          <w:p w14:paraId="367FE7E0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82.8</w:t>
            </w:r>
          </w:p>
        </w:tc>
        <w:tc>
          <w:tcPr>
            <w:tcW w:w="800" w:type="dxa"/>
            <w:noWrap/>
            <w:vAlign w:val="center"/>
          </w:tcPr>
          <w:p w14:paraId="157DC1A0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1280302707</w:t>
            </w:r>
          </w:p>
        </w:tc>
        <w:tc>
          <w:tcPr>
            <w:tcW w:w="737" w:type="dxa"/>
            <w:noWrap/>
            <w:vAlign w:val="center"/>
          </w:tcPr>
          <w:p w14:paraId="0075F55C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1.417 </w:t>
            </w:r>
          </w:p>
        </w:tc>
        <w:tc>
          <w:tcPr>
            <w:tcW w:w="1711" w:type="dxa"/>
            <w:noWrap/>
            <w:vAlign w:val="center"/>
          </w:tcPr>
          <w:p w14:paraId="32D37FC9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drawing>
                <wp:inline distT="0" distB="0" distL="114300" distR="114300">
                  <wp:extent cx="732790" cy="558800"/>
                  <wp:effectExtent l="0" t="0" r="635" b="3175"/>
                  <wp:docPr id="1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83E36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2B8ADE80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5-Hydroxymethylfurfural</w:t>
            </w:r>
          </w:p>
        </w:tc>
        <w:tc>
          <w:tcPr>
            <w:tcW w:w="1663" w:type="dxa"/>
            <w:noWrap/>
            <w:vAlign w:val="center"/>
          </w:tcPr>
          <w:p w14:paraId="77ED2370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086" w:type="dxa"/>
            <w:noWrap/>
            <w:vAlign w:val="center"/>
          </w:tcPr>
          <w:p w14:paraId="5CB5ED10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-0.14</w:t>
            </w:r>
          </w:p>
        </w:tc>
        <w:tc>
          <w:tcPr>
            <w:tcW w:w="1087" w:type="dxa"/>
            <w:noWrap/>
            <w:vAlign w:val="center"/>
          </w:tcPr>
          <w:p w14:paraId="6E09CF43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126.03168</w:t>
            </w:r>
          </w:p>
        </w:tc>
        <w:tc>
          <w:tcPr>
            <w:tcW w:w="1133" w:type="dxa"/>
            <w:noWrap/>
            <w:vAlign w:val="center"/>
          </w:tcPr>
          <w:p w14:paraId="609E3163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1.47</w:t>
            </w:r>
          </w:p>
        </w:tc>
        <w:tc>
          <w:tcPr>
            <w:tcW w:w="1100" w:type="dxa"/>
            <w:noWrap/>
            <w:vAlign w:val="center"/>
          </w:tcPr>
          <w:p w14:paraId="22A5B768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81.5</w:t>
            </w:r>
          </w:p>
        </w:tc>
        <w:tc>
          <w:tcPr>
            <w:tcW w:w="800" w:type="dxa"/>
            <w:noWrap/>
            <w:vAlign w:val="center"/>
          </w:tcPr>
          <w:p w14:paraId="2501B8D0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1174344010</w:t>
            </w:r>
          </w:p>
        </w:tc>
        <w:tc>
          <w:tcPr>
            <w:tcW w:w="737" w:type="dxa"/>
            <w:noWrap/>
            <w:vAlign w:val="center"/>
          </w:tcPr>
          <w:p w14:paraId="77032E36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1.299 </w:t>
            </w:r>
          </w:p>
        </w:tc>
        <w:tc>
          <w:tcPr>
            <w:tcW w:w="1711" w:type="dxa"/>
            <w:noWrap/>
            <w:vAlign w:val="center"/>
          </w:tcPr>
          <w:p w14:paraId="7E67B5AE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"https://www.chemicalbook.com/CAS/GIF/67-47-0.gif"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1028700" cy="364490"/>
                  <wp:effectExtent l="0" t="0" r="0" b="6985"/>
                  <wp:docPr id="7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71E8D5E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6CC840E9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Adenosine</w:t>
            </w:r>
          </w:p>
        </w:tc>
        <w:tc>
          <w:tcPr>
            <w:tcW w:w="1663" w:type="dxa"/>
            <w:noWrap/>
            <w:vAlign w:val="center"/>
          </w:tcPr>
          <w:p w14:paraId="2DBA2F27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10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13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N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5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086" w:type="dxa"/>
            <w:noWrap/>
            <w:vAlign w:val="center"/>
          </w:tcPr>
          <w:p w14:paraId="1435FAB6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-0.78</w:t>
            </w:r>
          </w:p>
        </w:tc>
        <w:tc>
          <w:tcPr>
            <w:tcW w:w="1087" w:type="dxa"/>
            <w:noWrap/>
            <w:vAlign w:val="center"/>
          </w:tcPr>
          <w:p w14:paraId="48010901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267.09654</w:t>
            </w:r>
          </w:p>
        </w:tc>
        <w:tc>
          <w:tcPr>
            <w:tcW w:w="1133" w:type="dxa"/>
            <w:noWrap/>
            <w:vAlign w:val="center"/>
          </w:tcPr>
          <w:p w14:paraId="06FD0D1D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9.49</w:t>
            </w:r>
          </w:p>
        </w:tc>
        <w:tc>
          <w:tcPr>
            <w:tcW w:w="1100" w:type="dxa"/>
            <w:noWrap/>
            <w:vAlign w:val="center"/>
          </w:tcPr>
          <w:p w14:paraId="2F59CDC6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90.1</w:t>
            </w:r>
          </w:p>
        </w:tc>
        <w:tc>
          <w:tcPr>
            <w:tcW w:w="800" w:type="dxa"/>
            <w:noWrap/>
            <w:vAlign w:val="center"/>
          </w:tcPr>
          <w:p w14:paraId="1D60BE36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1002608539</w:t>
            </w:r>
          </w:p>
        </w:tc>
        <w:tc>
          <w:tcPr>
            <w:tcW w:w="737" w:type="dxa"/>
            <w:noWrap/>
            <w:vAlign w:val="center"/>
          </w:tcPr>
          <w:p w14:paraId="34AA7CE8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1.109 </w:t>
            </w:r>
          </w:p>
        </w:tc>
        <w:tc>
          <w:tcPr>
            <w:tcW w:w="1711" w:type="dxa"/>
            <w:noWrap/>
            <w:vAlign w:val="center"/>
          </w:tcPr>
          <w:p w14:paraId="681CD0E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"https://www.chemicalbook.com/CAS/GIF/58-61-7.gif"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1028700" cy="1102360"/>
                  <wp:effectExtent l="0" t="0" r="0" b="2540"/>
                  <wp:docPr id="8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2FF57DB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576CC969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L-Valine</w:t>
            </w:r>
          </w:p>
        </w:tc>
        <w:tc>
          <w:tcPr>
            <w:tcW w:w="1663" w:type="dxa"/>
            <w:noWrap/>
            <w:vAlign w:val="center"/>
          </w:tcPr>
          <w:p w14:paraId="17A32A97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5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11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N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086" w:type="dxa"/>
            <w:noWrap/>
            <w:vAlign w:val="center"/>
          </w:tcPr>
          <w:p w14:paraId="227FC0AA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-0.37</w:t>
            </w:r>
          </w:p>
        </w:tc>
        <w:tc>
          <w:tcPr>
            <w:tcW w:w="1087" w:type="dxa"/>
            <w:noWrap/>
            <w:vAlign w:val="center"/>
          </w:tcPr>
          <w:p w14:paraId="538F9D65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117.07894</w:t>
            </w:r>
          </w:p>
        </w:tc>
        <w:tc>
          <w:tcPr>
            <w:tcW w:w="1133" w:type="dxa"/>
            <w:noWrap/>
            <w:vAlign w:val="center"/>
          </w:tcPr>
          <w:p w14:paraId="78D20461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1.532</w:t>
            </w:r>
          </w:p>
        </w:tc>
        <w:tc>
          <w:tcPr>
            <w:tcW w:w="1100" w:type="dxa"/>
            <w:noWrap/>
            <w:vAlign w:val="center"/>
          </w:tcPr>
          <w:p w14:paraId="2EB8FDC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74.2</w:t>
            </w:r>
          </w:p>
        </w:tc>
        <w:tc>
          <w:tcPr>
            <w:tcW w:w="800" w:type="dxa"/>
            <w:noWrap/>
            <w:vAlign w:val="center"/>
          </w:tcPr>
          <w:p w14:paraId="0220521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853038631.1</w:t>
            </w:r>
          </w:p>
        </w:tc>
        <w:tc>
          <w:tcPr>
            <w:tcW w:w="737" w:type="dxa"/>
            <w:noWrap/>
            <w:vAlign w:val="center"/>
          </w:tcPr>
          <w:p w14:paraId="26F5B577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0.944 </w:t>
            </w:r>
          </w:p>
        </w:tc>
        <w:tc>
          <w:tcPr>
            <w:tcW w:w="1711" w:type="dxa"/>
            <w:noWrap/>
            <w:vAlign w:val="center"/>
          </w:tcPr>
          <w:p w14:paraId="036D18B4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"https://www.chemicalbook.com/CAS/GIF/72-18-4.gif"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913130" cy="680720"/>
                  <wp:effectExtent l="0" t="0" r="1270" b="5080"/>
                  <wp:docPr id="13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3140463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4357D58B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Poricoic acid A</w:t>
            </w:r>
          </w:p>
        </w:tc>
        <w:tc>
          <w:tcPr>
            <w:tcW w:w="1663" w:type="dxa"/>
            <w:noWrap/>
            <w:vAlign w:val="center"/>
          </w:tcPr>
          <w:p w14:paraId="123C1FC2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31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46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086" w:type="dxa"/>
            <w:noWrap/>
            <w:vAlign w:val="center"/>
          </w:tcPr>
          <w:p w14:paraId="44E63EA7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-0.86</w:t>
            </w:r>
          </w:p>
        </w:tc>
        <w:tc>
          <w:tcPr>
            <w:tcW w:w="1087" w:type="dxa"/>
            <w:noWrap/>
            <w:vAlign w:val="center"/>
          </w:tcPr>
          <w:p w14:paraId="2EDD1B11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498.33409</w:t>
            </w:r>
          </w:p>
        </w:tc>
        <w:tc>
          <w:tcPr>
            <w:tcW w:w="1133" w:type="dxa"/>
            <w:noWrap/>
            <w:vAlign w:val="center"/>
          </w:tcPr>
          <w:p w14:paraId="23F57D9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40.846</w:t>
            </w:r>
          </w:p>
        </w:tc>
        <w:tc>
          <w:tcPr>
            <w:tcW w:w="1100" w:type="dxa"/>
            <w:noWrap/>
            <w:vAlign w:val="center"/>
          </w:tcPr>
          <w:p w14:paraId="39BE0D7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90.4</w:t>
            </w:r>
          </w:p>
        </w:tc>
        <w:tc>
          <w:tcPr>
            <w:tcW w:w="800" w:type="dxa"/>
            <w:noWrap/>
            <w:vAlign w:val="center"/>
          </w:tcPr>
          <w:p w14:paraId="2E8885F2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602135988.1</w:t>
            </w:r>
          </w:p>
        </w:tc>
        <w:tc>
          <w:tcPr>
            <w:tcW w:w="737" w:type="dxa"/>
            <w:noWrap/>
            <w:vAlign w:val="center"/>
          </w:tcPr>
          <w:p w14:paraId="104FB001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0.666 </w:t>
            </w:r>
          </w:p>
        </w:tc>
        <w:tc>
          <w:tcPr>
            <w:tcW w:w="1711" w:type="dxa"/>
            <w:noWrap/>
            <w:vAlign w:val="center"/>
          </w:tcPr>
          <w:p w14:paraId="49348A5D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"https://www.chemicalbook.com/CAS/20180906/GIF/137551-38-3.gif"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1029335" cy="1034415"/>
                  <wp:effectExtent l="0" t="0" r="8890" b="3810"/>
                  <wp:docPr id="14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  <w:tr w14:paraId="2F3AE5D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375" w:type="dxa"/>
            <w:noWrap/>
            <w:vAlign w:val="center"/>
          </w:tcPr>
          <w:p w14:paraId="527D802A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3-O-Acetyl-1α-hydroxytrametenolic acid</w:t>
            </w:r>
          </w:p>
        </w:tc>
        <w:tc>
          <w:tcPr>
            <w:tcW w:w="1663" w:type="dxa"/>
            <w:noWrap/>
            <w:vAlign w:val="center"/>
          </w:tcPr>
          <w:p w14:paraId="0BA85427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C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32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H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50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 O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086" w:type="dxa"/>
            <w:noWrap/>
            <w:vAlign w:val="center"/>
          </w:tcPr>
          <w:p w14:paraId="14231773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-1.12</w:t>
            </w:r>
          </w:p>
        </w:tc>
        <w:tc>
          <w:tcPr>
            <w:tcW w:w="1087" w:type="dxa"/>
            <w:noWrap/>
            <w:vAlign w:val="center"/>
          </w:tcPr>
          <w:p w14:paraId="4AA0B8C3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514.36525</w:t>
            </w:r>
          </w:p>
        </w:tc>
        <w:tc>
          <w:tcPr>
            <w:tcW w:w="1133" w:type="dxa"/>
            <w:noWrap/>
            <w:vAlign w:val="center"/>
          </w:tcPr>
          <w:p w14:paraId="3A1D6862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45.424</w:t>
            </w:r>
          </w:p>
        </w:tc>
        <w:tc>
          <w:tcPr>
            <w:tcW w:w="1100" w:type="dxa"/>
            <w:noWrap/>
            <w:vAlign w:val="center"/>
          </w:tcPr>
          <w:p w14:paraId="2AA6BC5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79.4</w:t>
            </w:r>
          </w:p>
        </w:tc>
        <w:tc>
          <w:tcPr>
            <w:tcW w:w="800" w:type="dxa"/>
            <w:noWrap/>
            <w:vAlign w:val="center"/>
          </w:tcPr>
          <w:p w14:paraId="1EF7CB03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>598630694.7</w:t>
            </w:r>
          </w:p>
        </w:tc>
        <w:tc>
          <w:tcPr>
            <w:tcW w:w="737" w:type="dxa"/>
            <w:noWrap/>
            <w:vAlign w:val="center"/>
          </w:tcPr>
          <w:p w14:paraId="120D439E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  <w:t xml:space="preserve">0.662 </w:t>
            </w:r>
          </w:p>
        </w:tc>
        <w:tc>
          <w:tcPr>
            <w:tcW w:w="1711" w:type="dxa"/>
            <w:noWrap/>
            <w:vAlign w:val="center"/>
          </w:tcPr>
          <w:p w14:paraId="015B4CFF">
            <w:pPr>
              <w:widowControl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instrText xml:space="preserve">INCLUDEPICTURE \d "https://www.chemicalbook.com/CAS/GIF/26575-95-1.gif" \* MERGEFORMATINET </w:instrTex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drawing>
                <wp:inline distT="0" distB="0" distL="114300" distR="114300">
                  <wp:extent cx="1029335" cy="728345"/>
                  <wp:effectExtent l="0" t="0" r="8890" b="5080"/>
                  <wp:docPr id="21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fldChar w:fldCharType="end"/>
            </w:r>
          </w:p>
        </w:tc>
      </w:tr>
    </w:tbl>
    <w:p w14:paraId="563E34EC">
      <w:pPr>
        <w:rPr>
          <w:rFonts w:hint="default" w:ascii="Times New Roman" w:hAnsi="Times New Roman" w:cs="Times New Roman"/>
          <w:color w:val="auto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1E6085"/>
    <w:rsid w:val="132C47D1"/>
    <w:rsid w:val="6E1E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GIF"/><Relationship Id="rId21" Type="http://schemas.openxmlformats.org/officeDocument/2006/relationships/image" Target="media/image18.GIF"/><Relationship Id="rId20" Type="http://schemas.openxmlformats.org/officeDocument/2006/relationships/image" Target="media/image17.GIF"/><Relationship Id="rId2" Type="http://schemas.openxmlformats.org/officeDocument/2006/relationships/settings" Target="settings.xml"/><Relationship Id="rId19" Type="http://schemas.openxmlformats.org/officeDocument/2006/relationships/image" Target="media/image16.GIF"/><Relationship Id="rId18" Type="http://schemas.openxmlformats.org/officeDocument/2006/relationships/image" Target="media/image15.GIF"/><Relationship Id="rId17" Type="http://schemas.openxmlformats.org/officeDocument/2006/relationships/image" Target="media/image14.png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GIF"/><Relationship Id="rId13" Type="http://schemas.openxmlformats.org/officeDocument/2006/relationships/image" Target="media/image10.GIF"/><Relationship Id="rId12" Type="http://schemas.openxmlformats.org/officeDocument/2006/relationships/image" Target="media/image9.GIF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239</Words>
  <Characters>1411</Characters>
  <Lines>0</Lines>
  <Paragraphs>0</Paragraphs>
  <TotalTime>0</TotalTime>
  <ScaleCrop>false</ScaleCrop>
  <LinksUpToDate>false</LinksUpToDate>
  <CharactersWithSpaces>1513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2025-07-31T08:57:00Z</dcterms:created>
  <dc:creator>孙冶</dc:creator>
  <cp:lastModifiedBy>孙冶</cp:lastModifiedBy>
  <dcterms:modified xsi:type="dcterms:W3CDTF">2025-07-31T09:51:19Z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220C31AE7C4A4EFE9D2CC40A5124E3BC_11</vt:lpwstr>
  </property>
  <property fmtid="{D5CDD505-2E9C-101B-9397-08002B2CF9AE}" pid="4" name="KSOTemplateDocerSaveRecord">
    <vt:lpwstr>eyJoZGlkIjoiZTNiMmJjMGUyMDNhMGI0MjllZTc4OTE3ODRjOTBjMWQiLCJ1c2VySWQiOiI0NDIyNTQyMTkifQ==</vt:lpwstr>
  </property>
</Properties>
</file>